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5991"/>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ayout w:type="fixed"/>
        <w:tblLook w:val="04A0" w:firstRow="1" w:lastRow="0" w:firstColumn="1" w:lastColumn="0" w:noHBand="0" w:noVBand="1"/>
      </w:tblPr>
      <w:tblGrid>
        <w:gridCol w:w="2871"/>
        <w:gridCol w:w="3545"/>
        <w:gridCol w:w="2494"/>
      </w:tblGrid>
      <w:tr w:rsidR="004F584C" w:rsidRPr="00054A13" w14:paraId="40FEF2EC" w14:textId="77777777" w:rsidTr="00CA5930">
        <w:trPr>
          <w:trHeight w:val="1200"/>
        </w:trPr>
        <w:tc>
          <w:tcPr>
            <w:tcW w:w="2871" w:type="dxa"/>
            <w:shd w:val="clear" w:color="auto" w:fill="E2EFD9" w:themeFill="accent6" w:themeFillTint="33"/>
            <w:vAlign w:val="center"/>
          </w:tcPr>
          <w:p w14:paraId="52FBE179" w14:textId="77777777" w:rsidR="004F584C" w:rsidRPr="00054A13" w:rsidRDefault="004F584C" w:rsidP="004F584C">
            <w:pPr>
              <w:jc w:val="center"/>
              <w:rPr>
                <w:rFonts w:ascii="Calibri" w:hAnsi="Calibri" w:cs="Arial"/>
                <w:b/>
                <w:sz w:val="28"/>
                <w:szCs w:val="20"/>
              </w:rPr>
            </w:pPr>
            <w:r w:rsidRPr="00054A13">
              <w:rPr>
                <w:rFonts w:ascii="Calibri" w:hAnsi="Calibri" w:cs="Arial"/>
                <w:b/>
                <w:sz w:val="28"/>
                <w:szCs w:val="20"/>
              </w:rPr>
              <w:t>Anti Slavery International</w:t>
            </w:r>
          </w:p>
          <w:p w14:paraId="2405D306" w14:textId="77777777" w:rsidR="004F584C" w:rsidRPr="00054A13" w:rsidRDefault="004F584C" w:rsidP="004F584C">
            <w:pPr>
              <w:jc w:val="center"/>
              <w:rPr>
                <w:rFonts w:ascii="Calibri" w:hAnsi="Calibri" w:cs="Arial"/>
                <w:b/>
                <w:sz w:val="28"/>
                <w:szCs w:val="20"/>
              </w:rPr>
            </w:pPr>
            <w:r w:rsidRPr="00054A13">
              <w:rPr>
                <w:rFonts w:ascii="Calibri" w:hAnsi="Calibri" w:cs="Arial"/>
                <w:b/>
                <w:sz w:val="28"/>
                <w:szCs w:val="20"/>
              </w:rPr>
              <w:t>(ASI)</w:t>
            </w:r>
          </w:p>
          <w:p w14:paraId="0E7D4E85" w14:textId="77777777" w:rsidR="004F584C" w:rsidRPr="00054A13" w:rsidRDefault="004F584C" w:rsidP="004F584C">
            <w:pPr>
              <w:jc w:val="center"/>
              <w:rPr>
                <w:rFonts w:ascii="Cambria" w:hAnsi="Cambria" w:cs="Arial"/>
                <w:b/>
                <w:caps/>
                <w:sz w:val="16"/>
                <w:szCs w:val="16"/>
              </w:rPr>
            </w:pPr>
            <w:r w:rsidRPr="00054A13">
              <w:object w:dxaOrig="3585" w:dyaOrig="1560" w14:anchorId="28EE2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78.25pt" o:ole="">
                  <v:imagedata r:id="rId8" o:title=""/>
                </v:shape>
                <o:OLEObject Type="Embed" ProgID="PBrush" ShapeID="_x0000_i1025" DrawAspect="Content" ObjectID="_1581432543" r:id="rId9"/>
              </w:object>
            </w:r>
          </w:p>
        </w:tc>
        <w:tc>
          <w:tcPr>
            <w:tcW w:w="3545" w:type="dxa"/>
            <w:shd w:val="clear" w:color="auto" w:fill="E2EFD9" w:themeFill="accent6" w:themeFillTint="33"/>
            <w:vAlign w:val="center"/>
          </w:tcPr>
          <w:p w14:paraId="783A06C6" w14:textId="77777777" w:rsidR="004F584C" w:rsidRPr="00054A13" w:rsidRDefault="004F584C" w:rsidP="004F584C">
            <w:pPr>
              <w:pBdr>
                <w:bottom w:val="thinThickSmallGap" w:sz="12" w:space="1" w:color="9BBB59"/>
              </w:pBdr>
              <w:jc w:val="center"/>
              <w:rPr>
                <w:rFonts w:ascii="Cambria" w:hAnsi="Cambria" w:cs="Arial"/>
                <w:b/>
                <w:i/>
                <w:sz w:val="16"/>
                <w:szCs w:val="16"/>
              </w:rPr>
            </w:pPr>
          </w:p>
          <w:p w14:paraId="6522DE8D" w14:textId="5BDD9852" w:rsidR="004F584C" w:rsidRPr="00054A13" w:rsidRDefault="004F584C" w:rsidP="004F584C">
            <w:pPr>
              <w:pBdr>
                <w:bottom w:val="thinThickSmallGap" w:sz="12" w:space="1" w:color="9BBB59"/>
              </w:pBdr>
              <w:spacing w:line="216" w:lineRule="auto"/>
              <w:jc w:val="center"/>
              <w:rPr>
                <w:rFonts w:ascii="Arial" w:hAnsi="Arial" w:cs="Arial"/>
                <w:b/>
                <w:color w:val="C00000"/>
                <w:sz w:val="32"/>
                <w:szCs w:val="32"/>
              </w:rPr>
            </w:pPr>
            <w:r w:rsidRPr="00054A13">
              <w:rPr>
                <w:rFonts w:ascii="Arial" w:hAnsi="Arial" w:cs="Arial"/>
                <w:b/>
                <w:color w:val="C00000"/>
                <w:sz w:val="32"/>
                <w:szCs w:val="32"/>
              </w:rPr>
              <w:t>Comic Relief :</w:t>
            </w:r>
            <w:r w:rsidR="00833F49">
              <w:rPr>
                <w:rFonts w:ascii="Arial" w:hAnsi="Arial" w:cs="Arial"/>
                <w:b/>
                <w:color w:val="C00000"/>
                <w:sz w:val="32"/>
                <w:szCs w:val="32"/>
              </w:rPr>
              <w:t xml:space="preserve"> </w:t>
            </w:r>
            <w:r w:rsidRPr="00054A13">
              <w:rPr>
                <w:rFonts w:ascii="Arial" w:hAnsi="Arial" w:cs="Arial"/>
                <w:b/>
                <w:i/>
                <w:color w:val="C00000"/>
                <w:szCs w:val="32"/>
              </w:rPr>
              <w:t>Ecoles Communautaires pour les Enfants d’Ascendance Esclave au Niger</w:t>
            </w:r>
          </w:p>
          <w:p w14:paraId="05C0B48C" w14:textId="77777777" w:rsidR="004F584C" w:rsidRPr="00054A13" w:rsidRDefault="004F584C" w:rsidP="004F584C">
            <w:pPr>
              <w:pBdr>
                <w:bottom w:val="thinThickSmallGap" w:sz="12" w:space="1" w:color="9BBB59"/>
              </w:pBdr>
              <w:jc w:val="center"/>
              <w:rPr>
                <w:rFonts w:ascii="Cambria" w:hAnsi="Cambria" w:cs="Arial"/>
                <w:b/>
                <w:i/>
                <w:sz w:val="16"/>
                <w:szCs w:val="16"/>
              </w:rPr>
            </w:pPr>
          </w:p>
          <w:p w14:paraId="4CDB12DC" w14:textId="1CEB2147" w:rsidR="004F584C" w:rsidRPr="00054A13" w:rsidRDefault="004F584C" w:rsidP="004F584C">
            <w:pPr>
              <w:pBdr>
                <w:bottom w:val="thinThickSmallGap" w:sz="12" w:space="1" w:color="9BBB59"/>
              </w:pBdr>
              <w:jc w:val="center"/>
              <w:rPr>
                <w:rFonts w:cs="Arial"/>
                <w:b/>
                <w:color w:val="000099"/>
                <w:sz w:val="23"/>
                <w:szCs w:val="23"/>
              </w:rPr>
            </w:pPr>
            <w:r w:rsidRPr="00054A13">
              <w:rPr>
                <w:rFonts w:cs="Arial"/>
                <w:b/>
                <w:color w:val="000099"/>
                <w:sz w:val="23"/>
                <w:szCs w:val="23"/>
              </w:rPr>
              <w:t>Programme</w:t>
            </w:r>
            <w:r>
              <w:rPr>
                <w:rFonts w:cs="Arial"/>
                <w:b/>
                <w:color w:val="000099"/>
                <w:sz w:val="23"/>
                <w:szCs w:val="23"/>
              </w:rPr>
              <w:t xml:space="preserve"> </w:t>
            </w:r>
            <w:r w:rsidRPr="00054A13">
              <w:rPr>
                <w:rFonts w:cs="Arial"/>
                <w:b/>
                <w:color w:val="000099"/>
                <w:sz w:val="23"/>
                <w:szCs w:val="23"/>
              </w:rPr>
              <w:t>Comic Relief, mis en œuvre depuis 2007 par Anti-Slavery International et Timidria dans le département de Tchintabaraden</w:t>
            </w:r>
            <w:r w:rsidR="00833F49">
              <w:rPr>
                <w:rFonts w:cs="Arial"/>
                <w:b/>
                <w:color w:val="000099"/>
                <w:sz w:val="23"/>
                <w:szCs w:val="23"/>
              </w:rPr>
              <w:t xml:space="preserve"> </w:t>
            </w:r>
            <w:r w:rsidRPr="00054A13">
              <w:rPr>
                <w:rFonts w:cs="Arial"/>
                <w:b/>
                <w:i/>
                <w:color w:val="000099"/>
                <w:sz w:val="23"/>
                <w:szCs w:val="23"/>
              </w:rPr>
              <w:t>(Région de Tahoua)</w:t>
            </w:r>
          </w:p>
          <w:p w14:paraId="0B6F5E03" w14:textId="77777777" w:rsidR="004F584C" w:rsidRPr="00054A13" w:rsidRDefault="004F584C" w:rsidP="004F584C">
            <w:pPr>
              <w:pBdr>
                <w:bottom w:val="thinThickSmallGap" w:sz="12" w:space="1" w:color="9BBB59"/>
              </w:pBdr>
              <w:jc w:val="center"/>
              <w:rPr>
                <w:rFonts w:cs="Arial"/>
                <w:b/>
                <w:i/>
                <w:color w:val="000099"/>
                <w:sz w:val="10"/>
                <w:szCs w:val="10"/>
              </w:rPr>
            </w:pPr>
          </w:p>
          <w:p w14:paraId="4A7655A2" w14:textId="77777777" w:rsidR="004F584C" w:rsidRPr="00054A13" w:rsidRDefault="004F584C" w:rsidP="004F584C">
            <w:pPr>
              <w:jc w:val="center"/>
              <w:rPr>
                <w:rFonts w:ascii="Cambria" w:hAnsi="Cambria" w:cs="Arial"/>
                <w:b/>
                <w:caps/>
                <w:sz w:val="10"/>
                <w:szCs w:val="10"/>
              </w:rPr>
            </w:pPr>
          </w:p>
          <w:p w14:paraId="38BFF8B3" w14:textId="77777777" w:rsidR="004F584C" w:rsidRPr="00054A13" w:rsidRDefault="004F584C" w:rsidP="004F584C">
            <w:pPr>
              <w:jc w:val="center"/>
              <w:rPr>
                <w:rFonts w:ascii="Cambria" w:hAnsi="Cambria" w:cs="Arial"/>
                <w:b/>
                <w:caps/>
                <w:smallCaps/>
                <w:sz w:val="8"/>
                <w:szCs w:val="8"/>
              </w:rPr>
            </w:pPr>
          </w:p>
        </w:tc>
        <w:tc>
          <w:tcPr>
            <w:tcW w:w="2494" w:type="dxa"/>
            <w:shd w:val="clear" w:color="auto" w:fill="E2EFD9" w:themeFill="accent6" w:themeFillTint="33"/>
            <w:vAlign w:val="center"/>
          </w:tcPr>
          <w:p w14:paraId="37B4C47E" w14:textId="77777777" w:rsidR="004F584C" w:rsidRPr="00054A13" w:rsidRDefault="004F584C" w:rsidP="004F584C">
            <w:pPr>
              <w:jc w:val="center"/>
              <w:rPr>
                <w:rFonts w:ascii="Calibri" w:hAnsi="Calibri" w:cs="Arial"/>
                <w:b/>
                <w:i/>
                <w:sz w:val="32"/>
                <w:szCs w:val="32"/>
              </w:rPr>
            </w:pPr>
          </w:p>
          <w:p w14:paraId="2CE2EAF8" w14:textId="77777777" w:rsidR="004F584C" w:rsidRPr="00054A13" w:rsidRDefault="004F584C" w:rsidP="004F584C">
            <w:pPr>
              <w:jc w:val="center"/>
              <w:rPr>
                <w:rFonts w:ascii="Calibri" w:hAnsi="Calibri" w:cs="Arial"/>
                <w:b/>
                <w:sz w:val="28"/>
                <w:szCs w:val="20"/>
              </w:rPr>
            </w:pPr>
            <w:r w:rsidRPr="00054A13">
              <w:rPr>
                <w:rFonts w:ascii="Calibri" w:hAnsi="Calibri" w:cs="Arial"/>
                <w:b/>
                <w:sz w:val="28"/>
                <w:szCs w:val="20"/>
              </w:rPr>
              <w:t>Association Timidria (AT)</w:t>
            </w:r>
          </w:p>
          <w:p w14:paraId="185CF3BA" w14:textId="77777777" w:rsidR="004F584C" w:rsidRPr="00054A13" w:rsidRDefault="004F584C" w:rsidP="004F584C">
            <w:pPr>
              <w:jc w:val="center"/>
              <w:rPr>
                <w:rFonts w:ascii="Cambria" w:hAnsi="Cambria" w:cs="Arial"/>
                <w:b/>
                <w:i/>
                <w:sz w:val="16"/>
                <w:szCs w:val="16"/>
              </w:rPr>
            </w:pPr>
            <w:r>
              <w:rPr>
                <w:rFonts w:ascii="Cambria" w:hAnsi="Cambria" w:cs="Arial"/>
                <w:b/>
                <w:i/>
                <w:noProof/>
                <w:sz w:val="32"/>
                <w:szCs w:val="32"/>
                <w:lang w:val="en-GB" w:eastAsia="en-GB"/>
              </w:rPr>
              <w:drawing>
                <wp:anchor distT="0" distB="0" distL="114300" distR="114300" simplePos="0" relativeHeight="251674624" behindDoc="0" locked="0" layoutInCell="1" allowOverlap="0" wp14:anchorId="0FBA2519" wp14:editId="202162B5">
                  <wp:simplePos x="0" y="0"/>
                  <wp:positionH relativeFrom="column">
                    <wp:posOffset>-92710</wp:posOffset>
                  </wp:positionH>
                  <wp:positionV relativeFrom="paragraph">
                    <wp:posOffset>38100</wp:posOffset>
                  </wp:positionV>
                  <wp:extent cx="1257300" cy="847725"/>
                  <wp:effectExtent l="0" t="0" r="0" b="9525"/>
                  <wp:wrapNone/>
                  <wp:docPr id="2" name="Image 2" descr="~AUT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UT0022"/>
                          <pic:cNvPicPr>
                            <a:picLocks noChangeAspect="1" noChangeArrowheads="1"/>
                          </pic:cNvPicPr>
                        </pic:nvPicPr>
                        <pic:blipFill>
                          <a:blip r:embed="rId10">
                            <a:extLst>
                              <a:ext uri="{28A0092B-C50C-407E-A947-70E740481C1C}">
                                <a14:useLocalDpi xmlns:a14="http://schemas.microsoft.com/office/drawing/2010/main" val="0"/>
                              </a:ext>
                            </a:extLst>
                          </a:blip>
                          <a:srcRect t="7222" b="43333"/>
                          <a:stretch>
                            <a:fillRect/>
                          </a:stretch>
                        </pic:blipFill>
                        <pic:spPr bwMode="auto">
                          <a:xfrm>
                            <a:off x="0" y="0"/>
                            <a:ext cx="1257300" cy="847725"/>
                          </a:xfrm>
                          <a:prstGeom prst="rect">
                            <a:avLst/>
                          </a:prstGeom>
                          <a:solidFill>
                            <a:srgbClr val="000000">
                              <a:alpha val="79999"/>
                            </a:srgbClr>
                          </a:solidFill>
                          <a:ln>
                            <a:noFill/>
                          </a:ln>
                        </pic:spPr>
                      </pic:pic>
                    </a:graphicData>
                  </a:graphic>
                  <wp14:sizeRelH relativeFrom="page">
                    <wp14:pctWidth>0</wp14:pctWidth>
                  </wp14:sizeRelH>
                  <wp14:sizeRelV relativeFrom="page">
                    <wp14:pctHeight>0</wp14:pctHeight>
                  </wp14:sizeRelV>
                </wp:anchor>
              </w:drawing>
            </w:r>
          </w:p>
        </w:tc>
      </w:tr>
    </w:tbl>
    <w:p w14:paraId="7804EE1E" w14:textId="77777777" w:rsidR="007B27B0" w:rsidRDefault="007B27B0" w:rsidP="00AB386E">
      <w:pPr>
        <w:pStyle w:val="Caption"/>
      </w:pPr>
      <w:r>
        <w:rPr>
          <w:noProof/>
          <w:lang w:val="en-GB" w:eastAsia="en-GB"/>
        </w:rPr>
        <mc:AlternateContent>
          <mc:Choice Requires="wps">
            <w:drawing>
              <wp:anchor distT="0" distB="0" distL="114300" distR="114300" simplePos="0" relativeHeight="251663359" behindDoc="1" locked="0" layoutInCell="1" allowOverlap="1" wp14:anchorId="600F5651" wp14:editId="3BD4777F">
                <wp:simplePos x="0" y="0"/>
                <wp:positionH relativeFrom="column">
                  <wp:posOffset>5657850</wp:posOffset>
                </wp:positionH>
                <wp:positionV relativeFrom="paragraph">
                  <wp:posOffset>-904875</wp:posOffset>
                </wp:positionV>
                <wp:extent cx="914400" cy="14451330"/>
                <wp:effectExtent l="19050" t="19050" r="38100" b="647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451330"/>
                        </a:xfrm>
                        <a:prstGeom prst="rect">
                          <a:avLst/>
                        </a:prstGeom>
                        <a:solidFill>
                          <a:schemeClr val="accent5">
                            <a:lumMod val="75000"/>
                          </a:schemeClr>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3BDDA" id="Rectangle 3" o:spid="_x0000_s1026" style="position:absolute;margin-left:445.5pt;margin-top:-71.25pt;width:1in;height:1137.9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" fillcolor="#2f5496 [2408]" strokecolor="#f2f2f2" strokeweight="3pt">
                <v:shadow on="t" color="#622423" opacity=".5" offset="1pt"/>
              </v:rect>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12276708" wp14:editId="60F91063">
                <wp:simplePos x="0" y="0"/>
                <wp:positionH relativeFrom="column">
                  <wp:posOffset>-1258570</wp:posOffset>
                </wp:positionH>
                <wp:positionV relativeFrom="paragraph">
                  <wp:posOffset>-901065</wp:posOffset>
                </wp:positionV>
                <wp:extent cx="1210945" cy="14518005"/>
                <wp:effectExtent l="19050" t="19050" r="46355" b="552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14518005"/>
                        </a:xfrm>
                        <a:prstGeom prst="rect">
                          <a:avLst/>
                        </a:prstGeom>
                        <a:solidFill>
                          <a:schemeClr val="accent5">
                            <a:lumMod val="75000"/>
                          </a:schemeClr>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EBA80" id="Rectangle 1" o:spid="_x0000_s1026" style="position:absolute;margin-left:-99.1pt;margin-top:-70.95pt;width:95.35pt;height:114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" fillcolor="#2f5496 [2408]" strokecolor="#f2f2f2" strokeweight="3pt">
                <v:shadow on="t" color="#622423" opacity=".5" offset="1pt"/>
              </v:rect>
            </w:pict>
          </mc:Fallback>
        </mc:AlternateContent>
      </w:r>
    </w:p>
    <w:p w14:paraId="702FE91C" w14:textId="77777777" w:rsidR="00D26F4F" w:rsidRDefault="00D26F4F" w:rsidP="00AB386E"/>
    <w:p w14:paraId="790ECCE2" w14:textId="77777777" w:rsidR="007B27B0" w:rsidRDefault="007B27B0" w:rsidP="00AB386E"/>
    <w:p w14:paraId="1E7606DD" w14:textId="674E534A" w:rsidR="004F584C" w:rsidRPr="003D68E0" w:rsidRDefault="004F584C" w:rsidP="003D68E0">
      <w:pPr>
        <w:jc w:val="center"/>
        <w:rPr>
          <w:b/>
          <w:caps/>
          <w:color w:val="5B9BD5" w:themeColor="accent1"/>
          <w:sz w:val="32"/>
          <w:szCs w:val="32"/>
          <w:lang w:eastAsia="en-GB"/>
        </w:rPr>
      </w:pPr>
      <w:r w:rsidRPr="003D68E0">
        <w:rPr>
          <w:b/>
          <w:color w:val="5B9BD5" w:themeColor="accent1"/>
          <w:sz w:val="32"/>
          <w:szCs w:val="32"/>
          <w:lang w:eastAsia="en-GB"/>
        </w:rPr>
        <w:t>EVALUATION FINALE</w:t>
      </w:r>
      <w:r w:rsidR="00833F49">
        <w:rPr>
          <w:b/>
          <w:color w:val="5B9BD5" w:themeColor="accent1"/>
          <w:sz w:val="32"/>
          <w:szCs w:val="32"/>
          <w:lang w:eastAsia="en-GB"/>
        </w:rPr>
        <w:t xml:space="preserve"> </w:t>
      </w:r>
      <w:r w:rsidRPr="003D68E0">
        <w:rPr>
          <w:b/>
          <w:color w:val="5B9BD5" w:themeColor="accent1"/>
          <w:sz w:val="32"/>
          <w:szCs w:val="32"/>
          <w:lang w:eastAsia="en-GB"/>
        </w:rPr>
        <w:t>DU PROGRAMME</w:t>
      </w:r>
    </w:p>
    <w:p w14:paraId="50971A5F" w14:textId="77777777" w:rsidR="004F584C" w:rsidRDefault="004F584C" w:rsidP="004F584C">
      <w:pPr>
        <w:jc w:val="center"/>
        <w:rPr>
          <w:b/>
          <w:color w:val="385623" w:themeColor="accent6" w:themeShade="80"/>
          <w:sz w:val="32"/>
          <w:szCs w:val="32"/>
        </w:rPr>
      </w:pPr>
      <w:r>
        <w:rPr>
          <w:b/>
          <w:color w:val="385623" w:themeColor="accent6" w:themeShade="80"/>
          <w:sz w:val="32"/>
          <w:szCs w:val="32"/>
        </w:rPr>
        <w:t>Comic Relief : «</w:t>
      </w:r>
      <w:r w:rsidRPr="006D7B3E">
        <w:rPr>
          <w:b/>
          <w:color w:val="385623" w:themeColor="accent6" w:themeShade="80"/>
          <w:sz w:val="32"/>
          <w:szCs w:val="32"/>
        </w:rPr>
        <w:t>Ecoles Communautaires pour les Enfants d’Ascendance Esclave au Niger»</w:t>
      </w:r>
    </w:p>
    <w:p w14:paraId="19E19EB0" w14:textId="77777777" w:rsidR="004F584C" w:rsidRPr="006D7B3E" w:rsidRDefault="004F584C" w:rsidP="004F584C">
      <w:pPr>
        <w:jc w:val="center"/>
        <w:rPr>
          <w:b/>
          <w:color w:val="385623" w:themeColor="accent6" w:themeShade="80"/>
          <w:sz w:val="32"/>
          <w:szCs w:val="32"/>
        </w:rPr>
      </w:pPr>
    </w:p>
    <w:p w14:paraId="4FDB8BCC" w14:textId="3D24E7D1" w:rsidR="004F584C" w:rsidRPr="00CA5930" w:rsidRDefault="003E27C2" w:rsidP="004F584C">
      <w:pPr>
        <w:jc w:val="center"/>
        <w:rPr>
          <w:rFonts w:ascii="Arial" w:hAnsi="Arial" w:cs="Arial"/>
          <w:b/>
          <w:sz w:val="22"/>
          <w:szCs w:val="22"/>
          <w:lang w:val="en-US"/>
        </w:rPr>
      </w:pPr>
      <w:r w:rsidRPr="00CA5930">
        <w:rPr>
          <w:rFonts w:ascii="Arial" w:hAnsi="Arial" w:cs="Arial"/>
          <w:b/>
          <w:sz w:val="22"/>
          <w:szCs w:val="22"/>
          <w:lang w:val="en-US"/>
        </w:rPr>
        <w:t>Final</w:t>
      </w:r>
    </w:p>
    <w:p w14:paraId="47D6E1BA" w14:textId="77777777" w:rsidR="007B27B0" w:rsidRPr="00CA5930" w:rsidRDefault="007B27B0" w:rsidP="004F584C">
      <w:pPr>
        <w:jc w:val="center"/>
        <w:rPr>
          <w:lang w:val="en-US"/>
        </w:rPr>
      </w:pPr>
    </w:p>
    <w:p w14:paraId="461A8CAA" w14:textId="3F84BE8A" w:rsidR="004F584C" w:rsidRPr="00CA5930" w:rsidRDefault="004F584C" w:rsidP="004F584C">
      <w:pPr>
        <w:jc w:val="center"/>
        <w:rPr>
          <w:b/>
          <w:sz w:val="32"/>
          <w:szCs w:val="32"/>
          <w:lang w:val="en-US"/>
        </w:rPr>
      </w:pPr>
      <w:r w:rsidRPr="00CA5930">
        <w:rPr>
          <w:b/>
          <w:sz w:val="32"/>
          <w:szCs w:val="32"/>
          <w:lang w:val="en-US"/>
        </w:rPr>
        <w:t>Par</w:t>
      </w:r>
    </w:p>
    <w:p w14:paraId="0393287C" w14:textId="1305EE54" w:rsidR="004F584C" w:rsidRPr="00CA5930" w:rsidRDefault="004F584C" w:rsidP="004F584C">
      <w:pPr>
        <w:jc w:val="center"/>
        <w:rPr>
          <w:b/>
          <w:sz w:val="28"/>
          <w:szCs w:val="28"/>
          <w:lang w:val="en-US"/>
        </w:rPr>
      </w:pPr>
      <w:r w:rsidRPr="00CA5930">
        <w:rPr>
          <w:b/>
          <w:sz w:val="28"/>
          <w:szCs w:val="28"/>
          <w:lang w:val="en-US"/>
        </w:rPr>
        <w:t>WAFFO Uilrich Inespéré</w:t>
      </w:r>
    </w:p>
    <w:p w14:paraId="6594CD8D" w14:textId="15A8AF84" w:rsidR="004F584C" w:rsidRPr="00CA5930" w:rsidRDefault="004F584C" w:rsidP="004F584C">
      <w:pPr>
        <w:jc w:val="center"/>
        <w:rPr>
          <w:b/>
          <w:sz w:val="28"/>
          <w:szCs w:val="28"/>
          <w:lang w:val="en-US"/>
        </w:rPr>
      </w:pPr>
      <w:r w:rsidRPr="00CA5930">
        <w:rPr>
          <w:b/>
          <w:sz w:val="28"/>
          <w:szCs w:val="28"/>
          <w:lang w:val="en-US"/>
        </w:rPr>
        <w:t>Consultant</w:t>
      </w:r>
    </w:p>
    <w:p w14:paraId="189E8D8A" w14:textId="03622044" w:rsidR="004F584C" w:rsidRPr="00CA5930" w:rsidRDefault="004F584C" w:rsidP="004F584C">
      <w:pPr>
        <w:jc w:val="center"/>
        <w:rPr>
          <w:lang w:val="en-US"/>
        </w:rPr>
      </w:pPr>
      <w:r w:rsidRPr="00CA5930">
        <w:rPr>
          <w:lang w:val="en-US"/>
        </w:rPr>
        <w:t>uilrichwaffo@yahoo.fr</w:t>
      </w:r>
    </w:p>
    <w:p w14:paraId="71D4F524" w14:textId="77777777" w:rsidR="007B27B0" w:rsidRPr="00CA5930" w:rsidRDefault="007B27B0" w:rsidP="00AB386E">
      <w:pPr>
        <w:rPr>
          <w:lang w:val="en-US"/>
        </w:rPr>
      </w:pPr>
    </w:p>
    <w:p w14:paraId="11CD5400" w14:textId="77777777" w:rsidR="007B27B0" w:rsidRPr="00CA5930" w:rsidRDefault="007B27B0" w:rsidP="00AB386E">
      <w:pPr>
        <w:rPr>
          <w:lang w:val="en-US"/>
        </w:rPr>
      </w:pPr>
    </w:p>
    <w:p w14:paraId="0D1C4976" w14:textId="77777777" w:rsidR="007B27B0" w:rsidRPr="00CA5930" w:rsidRDefault="007B27B0" w:rsidP="00AB386E">
      <w:pPr>
        <w:rPr>
          <w:lang w:val="en-US"/>
        </w:rPr>
      </w:pPr>
    </w:p>
    <w:p w14:paraId="113AF5F5" w14:textId="77777777" w:rsidR="007B27B0" w:rsidRPr="00CA5930" w:rsidRDefault="007B27B0" w:rsidP="00AB386E">
      <w:pPr>
        <w:rPr>
          <w:lang w:val="en-US"/>
        </w:rPr>
      </w:pPr>
    </w:p>
    <w:p w14:paraId="481194F6" w14:textId="77777777" w:rsidR="007058A6" w:rsidRPr="00CA5930" w:rsidRDefault="007058A6" w:rsidP="00AB386E">
      <w:pPr>
        <w:rPr>
          <w:lang w:val="en-US"/>
        </w:rPr>
      </w:pPr>
      <w:r>
        <w:rPr>
          <w:noProof/>
          <w:lang w:val="en-GB" w:eastAsia="en-GB"/>
        </w:rPr>
        <mc:AlternateContent>
          <mc:Choice Requires="wps">
            <w:drawing>
              <wp:anchor distT="0" distB="0" distL="114300" distR="114300" simplePos="0" relativeHeight="251664384" behindDoc="0" locked="0" layoutInCell="1" allowOverlap="1" wp14:anchorId="5B08AB79" wp14:editId="70CDA5E6">
                <wp:simplePos x="0" y="0"/>
                <wp:positionH relativeFrom="column">
                  <wp:posOffset>4246245</wp:posOffset>
                </wp:positionH>
                <wp:positionV relativeFrom="paragraph">
                  <wp:posOffset>1243330</wp:posOffset>
                </wp:positionV>
                <wp:extent cx="1253490" cy="403860"/>
                <wp:effectExtent l="19050" t="19050" r="41910" b="53340"/>
                <wp:wrapNone/>
                <wp:docPr id="8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0386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6271C4D0" w14:textId="0B51A0CE" w:rsidR="00623296" w:rsidRPr="004F584C" w:rsidRDefault="00623296" w:rsidP="00AB386E">
                            <w:pPr>
                              <w:rPr>
                                <w:b/>
                              </w:rPr>
                            </w:pPr>
                            <w:r>
                              <w:rPr>
                                <w:b/>
                              </w:rPr>
                              <w:t>Janvier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8AB79" id="AutoShape 16" o:spid="_x0000_s1026" style="position:absolute;left:0;text-align:left;margin-left:334.35pt;margin-top:97.9pt;width:98.7pt;height:3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" fillcolor="#5b9bd5 [3204]" strokecolor="#f2f2f2 [3041]" strokeweight="3pt">
                <v:shadow on="t" color="#1f4d78 [1604]" opacity=".5" offset="1pt"/>
                <v:textbox>
                  <w:txbxContent>
                    <w:p w14:paraId="6271C4D0" w14:textId="0B51A0CE" w:rsidR="00623296" w:rsidRPr="004F584C" w:rsidRDefault="00623296" w:rsidP="00AB386E">
                      <w:pPr>
                        <w:rPr>
                          <w:b/>
                        </w:rPr>
                      </w:pPr>
                      <w:r>
                        <w:rPr>
                          <w:b/>
                        </w:rPr>
                        <w:t>Janvier  2018</w:t>
                      </w:r>
                    </w:p>
                  </w:txbxContent>
                </v:textbox>
              </v:roundrect>
            </w:pict>
          </mc:Fallback>
        </mc:AlternateContent>
      </w:r>
      <w:r w:rsidRPr="00CA5930">
        <w:rPr>
          <w:lang w:val="en-US"/>
        </w:rPr>
        <w:br w:type="page"/>
      </w:r>
    </w:p>
    <w:p w14:paraId="658C7FED" w14:textId="77777777" w:rsidR="007D1CFF" w:rsidRPr="00CA5930" w:rsidRDefault="007D1CFF" w:rsidP="00AB386E">
      <w:pPr>
        <w:rPr>
          <w:lang w:val="en-US"/>
        </w:rPr>
        <w:sectPr w:rsidR="007D1CFF" w:rsidRPr="00CA5930" w:rsidSect="005C1A91">
          <w:footerReference w:type="default" r:id="rId11"/>
          <w:pgSz w:w="11906" w:h="16838"/>
          <w:pgMar w:top="1440" w:right="1440" w:bottom="1440" w:left="1440" w:header="708" w:footer="708" w:gutter="0"/>
          <w:cols w:space="708"/>
          <w:docGrid w:linePitch="360"/>
        </w:sectPr>
      </w:pPr>
    </w:p>
    <w:p w14:paraId="4F5E54F2" w14:textId="77777777" w:rsidR="00430787" w:rsidRDefault="00045312" w:rsidP="00AB386E">
      <w:pPr>
        <w:pStyle w:val="INTRO"/>
        <w:rPr>
          <w:noProof/>
        </w:rPr>
      </w:pPr>
      <w:bookmarkStart w:id="0" w:name="_Toc502074696"/>
      <w:r>
        <w:lastRenderedPageBreak/>
        <w:t>TABLE DE MATIERES</w:t>
      </w:r>
      <w:bookmarkEnd w:id="0"/>
      <w:r w:rsidR="00A55E8C" w:rsidRPr="00A55E8C">
        <w:fldChar w:fldCharType="begin"/>
      </w:r>
      <w:r w:rsidR="00A55E8C" w:rsidRPr="00A55E8C">
        <w:instrText xml:space="preserve"> TOC \o "1-1" \h \z \t "Titre 2;2;Titre 3;3;INTRO;1;Intro2;2;Intro3;3;Chap1;1;Chap2;2;Chap3;3" </w:instrText>
      </w:r>
      <w:r w:rsidR="00A55E8C" w:rsidRPr="00A55E8C">
        <w:fldChar w:fldCharType="separate"/>
      </w:r>
    </w:p>
    <w:p w14:paraId="70EDB588"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696" w:history="1">
        <w:r w:rsidR="00430787" w:rsidRPr="00D30358">
          <w:rPr>
            <w:rStyle w:val="Hyperlink"/>
            <w:noProof/>
          </w:rPr>
          <w:t>TABLE DE MATIERES</w:t>
        </w:r>
        <w:r w:rsidR="00430787">
          <w:rPr>
            <w:noProof/>
            <w:webHidden/>
          </w:rPr>
          <w:tab/>
        </w:r>
        <w:r w:rsidR="00430787">
          <w:rPr>
            <w:noProof/>
            <w:webHidden/>
          </w:rPr>
          <w:fldChar w:fldCharType="begin"/>
        </w:r>
        <w:r w:rsidR="00430787">
          <w:rPr>
            <w:noProof/>
            <w:webHidden/>
          </w:rPr>
          <w:instrText xml:space="preserve"> PAGEREF _Toc502074696 \h </w:instrText>
        </w:r>
        <w:r w:rsidR="00430787">
          <w:rPr>
            <w:noProof/>
            <w:webHidden/>
          </w:rPr>
        </w:r>
        <w:r w:rsidR="00430787">
          <w:rPr>
            <w:noProof/>
            <w:webHidden/>
          </w:rPr>
          <w:fldChar w:fldCharType="separate"/>
        </w:r>
        <w:r w:rsidR="002C77AD">
          <w:rPr>
            <w:noProof/>
            <w:webHidden/>
          </w:rPr>
          <w:t>ii</w:t>
        </w:r>
        <w:r w:rsidR="00430787">
          <w:rPr>
            <w:noProof/>
            <w:webHidden/>
          </w:rPr>
          <w:fldChar w:fldCharType="end"/>
        </w:r>
      </w:hyperlink>
    </w:p>
    <w:p w14:paraId="6A5A18A4"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697" w:history="1">
        <w:r w:rsidR="00430787" w:rsidRPr="00D30358">
          <w:rPr>
            <w:rStyle w:val="Hyperlink"/>
            <w:noProof/>
          </w:rPr>
          <w:t>LISTE DES FIGURES ET TABLEAUX</w:t>
        </w:r>
        <w:r w:rsidR="00430787">
          <w:rPr>
            <w:noProof/>
            <w:webHidden/>
          </w:rPr>
          <w:tab/>
        </w:r>
        <w:r w:rsidR="00430787">
          <w:rPr>
            <w:noProof/>
            <w:webHidden/>
          </w:rPr>
          <w:fldChar w:fldCharType="begin"/>
        </w:r>
        <w:r w:rsidR="00430787">
          <w:rPr>
            <w:noProof/>
            <w:webHidden/>
          </w:rPr>
          <w:instrText xml:space="preserve"> PAGEREF _Toc502074697 \h </w:instrText>
        </w:r>
        <w:r w:rsidR="00430787">
          <w:rPr>
            <w:noProof/>
            <w:webHidden/>
          </w:rPr>
        </w:r>
        <w:r w:rsidR="00430787">
          <w:rPr>
            <w:noProof/>
            <w:webHidden/>
          </w:rPr>
          <w:fldChar w:fldCharType="separate"/>
        </w:r>
        <w:r w:rsidR="002C77AD">
          <w:rPr>
            <w:noProof/>
            <w:webHidden/>
          </w:rPr>
          <w:t>iv</w:t>
        </w:r>
        <w:r w:rsidR="00430787">
          <w:rPr>
            <w:noProof/>
            <w:webHidden/>
          </w:rPr>
          <w:fldChar w:fldCharType="end"/>
        </w:r>
      </w:hyperlink>
    </w:p>
    <w:p w14:paraId="1D703DB2"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698" w:history="1">
        <w:r w:rsidR="00430787" w:rsidRPr="00D30358">
          <w:rPr>
            <w:rStyle w:val="Hyperlink"/>
            <w:noProof/>
          </w:rPr>
          <w:t>SIGLES ET ABREVIATIONS</w:t>
        </w:r>
        <w:r w:rsidR="00430787">
          <w:rPr>
            <w:noProof/>
            <w:webHidden/>
          </w:rPr>
          <w:tab/>
        </w:r>
        <w:r w:rsidR="00430787">
          <w:rPr>
            <w:noProof/>
            <w:webHidden/>
          </w:rPr>
          <w:fldChar w:fldCharType="begin"/>
        </w:r>
        <w:r w:rsidR="00430787">
          <w:rPr>
            <w:noProof/>
            <w:webHidden/>
          </w:rPr>
          <w:instrText xml:space="preserve"> PAGEREF _Toc502074698 \h </w:instrText>
        </w:r>
        <w:r w:rsidR="00430787">
          <w:rPr>
            <w:noProof/>
            <w:webHidden/>
          </w:rPr>
        </w:r>
        <w:r w:rsidR="00430787">
          <w:rPr>
            <w:noProof/>
            <w:webHidden/>
          </w:rPr>
          <w:fldChar w:fldCharType="separate"/>
        </w:r>
        <w:r w:rsidR="002C77AD">
          <w:rPr>
            <w:noProof/>
            <w:webHidden/>
          </w:rPr>
          <w:t>v</w:t>
        </w:r>
        <w:r w:rsidR="00430787">
          <w:rPr>
            <w:noProof/>
            <w:webHidden/>
          </w:rPr>
          <w:fldChar w:fldCharType="end"/>
        </w:r>
      </w:hyperlink>
    </w:p>
    <w:p w14:paraId="75FBA1A3"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699" w:history="1">
        <w:r w:rsidR="00430787" w:rsidRPr="00D30358">
          <w:rPr>
            <w:rStyle w:val="Hyperlink"/>
            <w:noProof/>
          </w:rPr>
          <w:t>RESUME EXECUTIF</w:t>
        </w:r>
        <w:r w:rsidR="00430787">
          <w:rPr>
            <w:noProof/>
            <w:webHidden/>
          </w:rPr>
          <w:tab/>
        </w:r>
        <w:r w:rsidR="00430787">
          <w:rPr>
            <w:noProof/>
            <w:webHidden/>
          </w:rPr>
          <w:fldChar w:fldCharType="begin"/>
        </w:r>
        <w:r w:rsidR="00430787">
          <w:rPr>
            <w:noProof/>
            <w:webHidden/>
          </w:rPr>
          <w:instrText xml:space="preserve"> PAGEREF _Toc502074699 \h </w:instrText>
        </w:r>
        <w:r w:rsidR="00430787">
          <w:rPr>
            <w:noProof/>
            <w:webHidden/>
          </w:rPr>
        </w:r>
        <w:r w:rsidR="00430787">
          <w:rPr>
            <w:noProof/>
            <w:webHidden/>
          </w:rPr>
          <w:fldChar w:fldCharType="separate"/>
        </w:r>
        <w:r w:rsidR="002C77AD">
          <w:rPr>
            <w:noProof/>
            <w:webHidden/>
          </w:rPr>
          <w:t>vi</w:t>
        </w:r>
        <w:r w:rsidR="00430787">
          <w:rPr>
            <w:noProof/>
            <w:webHidden/>
          </w:rPr>
          <w:fldChar w:fldCharType="end"/>
        </w:r>
      </w:hyperlink>
    </w:p>
    <w:p w14:paraId="5174F176"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700" w:history="1">
        <w:r w:rsidR="00430787" w:rsidRPr="00D30358">
          <w:rPr>
            <w:rStyle w:val="Hyperlink"/>
            <w:noProof/>
          </w:rPr>
          <w:t>INTRODUCTION</w:t>
        </w:r>
        <w:r w:rsidR="00430787">
          <w:rPr>
            <w:noProof/>
            <w:webHidden/>
          </w:rPr>
          <w:tab/>
        </w:r>
        <w:r w:rsidR="00430787">
          <w:rPr>
            <w:noProof/>
            <w:webHidden/>
          </w:rPr>
          <w:fldChar w:fldCharType="begin"/>
        </w:r>
        <w:r w:rsidR="00430787">
          <w:rPr>
            <w:noProof/>
            <w:webHidden/>
          </w:rPr>
          <w:instrText xml:space="preserve"> PAGEREF _Toc502074700 \h </w:instrText>
        </w:r>
        <w:r w:rsidR="00430787">
          <w:rPr>
            <w:noProof/>
            <w:webHidden/>
          </w:rPr>
        </w:r>
        <w:r w:rsidR="00430787">
          <w:rPr>
            <w:noProof/>
            <w:webHidden/>
          </w:rPr>
          <w:fldChar w:fldCharType="separate"/>
        </w:r>
        <w:r w:rsidR="002C77AD">
          <w:rPr>
            <w:noProof/>
            <w:webHidden/>
          </w:rPr>
          <w:t>9</w:t>
        </w:r>
        <w:r w:rsidR="00430787">
          <w:rPr>
            <w:noProof/>
            <w:webHidden/>
          </w:rPr>
          <w:fldChar w:fldCharType="end"/>
        </w:r>
      </w:hyperlink>
    </w:p>
    <w:p w14:paraId="0E601077" w14:textId="77777777" w:rsidR="00430787" w:rsidRDefault="00496187">
      <w:pPr>
        <w:pStyle w:val="TOC2"/>
        <w:tabs>
          <w:tab w:val="left" w:pos="660"/>
          <w:tab w:val="right" w:leader="dot" w:pos="9016"/>
        </w:tabs>
        <w:rPr>
          <w:rFonts w:asciiTheme="minorHAnsi" w:eastAsiaTheme="minorEastAsia" w:hAnsiTheme="minorHAnsi" w:cstheme="minorBidi"/>
          <w:noProof/>
          <w:sz w:val="22"/>
          <w:szCs w:val="22"/>
          <w:lang w:eastAsia="fr-FR"/>
        </w:rPr>
      </w:pPr>
      <w:hyperlink w:anchor="_Toc502074701" w:history="1">
        <w:r w:rsidR="00430787" w:rsidRPr="00D30358">
          <w:rPr>
            <w:rStyle w:val="Hyperlink"/>
            <w:noProof/>
          </w:rPr>
          <w:t>1.</w:t>
        </w:r>
        <w:r w:rsidR="00430787">
          <w:rPr>
            <w:rFonts w:asciiTheme="minorHAnsi" w:eastAsiaTheme="minorEastAsia" w:hAnsiTheme="minorHAnsi" w:cstheme="minorBidi"/>
            <w:noProof/>
            <w:sz w:val="22"/>
            <w:szCs w:val="22"/>
            <w:lang w:eastAsia="fr-FR"/>
          </w:rPr>
          <w:tab/>
        </w:r>
        <w:r w:rsidR="00430787" w:rsidRPr="00D30358">
          <w:rPr>
            <w:rStyle w:val="Hyperlink"/>
            <w:noProof/>
          </w:rPr>
          <w:t>Description du contexte d’intervention</w:t>
        </w:r>
        <w:r w:rsidR="00430787">
          <w:rPr>
            <w:noProof/>
            <w:webHidden/>
          </w:rPr>
          <w:tab/>
        </w:r>
        <w:r w:rsidR="00430787">
          <w:rPr>
            <w:noProof/>
            <w:webHidden/>
          </w:rPr>
          <w:fldChar w:fldCharType="begin"/>
        </w:r>
        <w:r w:rsidR="00430787">
          <w:rPr>
            <w:noProof/>
            <w:webHidden/>
          </w:rPr>
          <w:instrText xml:space="preserve"> PAGEREF _Toc502074701 \h </w:instrText>
        </w:r>
        <w:r w:rsidR="00430787">
          <w:rPr>
            <w:noProof/>
            <w:webHidden/>
          </w:rPr>
        </w:r>
        <w:r w:rsidR="00430787">
          <w:rPr>
            <w:noProof/>
            <w:webHidden/>
          </w:rPr>
          <w:fldChar w:fldCharType="separate"/>
        </w:r>
        <w:r w:rsidR="002C77AD">
          <w:rPr>
            <w:noProof/>
            <w:webHidden/>
          </w:rPr>
          <w:t>9</w:t>
        </w:r>
        <w:r w:rsidR="00430787">
          <w:rPr>
            <w:noProof/>
            <w:webHidden/>
          </w:rPr>
          <w:fldChar w:fldCharType="end"/>
        </w:r>
      </w:hyperlink>
    </w:p>
    <w:p w14:paraId="16645B7B" w14:textId="77777777" w:rsidR="00430787" w:rsidRDefault="00496187">
      <w:pPr>
        <w:pStyle w:val="TOC2"/>
        <w:tabs>
          <w:tab w:val="left" w:pos="660"/>
          <w:tab w:val="right" w:leader="dot" w:pos="9016"/>
        </w:tabs>
        <w:rPr>
          <w:rFonts w:asciiTheme="minorHAnsi" w:eastAsiaTheme="minorEastAsia" w:hAnsiTheme="minorHAnsi" w:cstheme="minorBidi"/>
          <w:noProof/>
          <w:sz w:val="22"/>
          <w:szCs w:val="22"/>
          <w:lang w:eastAsia="fr-FR"/>
        </w:rPr>
      </w:pPr>
      <w:hyperlink w:anchor="_Toc502074702" w:history="1">
        <w:r w:rsidR="00430787" w:rsidRPr="00D30358">
          <w:rPr>
            <w:rStyle w:val="Hyperlink"/>
            <w:noProof/>
          </w:rPr>
          <w:t>2.</w:t>
        </w:r>
        <w:r w:rsidR="00430787">
          <w:rPr>
            <w:rFonts w:asciiTheme="minorHAnsi" w:eastAsiaTheme="minorEastAsia" w:hAnsiTheme="minorHAnsi" w:cstheme="minorBidi"/>
            <w:noProof/>
            <w:sz w:val="22"/>
            <w:szCs w:val="22"/>
            <w:lang w:eastAsia="fr-FR"/>
          </w:rPr>
          <w:tab/>
        </w:r>
        <w:r w:rsidR="00430787" w:rsidRPr="00D30358">
          <w:rPr>
            <w:rStyle w:val="Hyperlink"/>
            <w:noProof/>
          </w:rPr>
          <w:t>Description du projet</w:t>
        </w:r>
        <w:r w:rsidR="00430787">
          <w:rPr>
            <w:noProof/>
            <w:webHidden/>
          </w:rPr>
          <w:tab/>
        </w:r>
        <w:r w:rsidR="00430787">
          <w:rPr>
            <w:noProof/>
            <w:webHidden/>
          </w:rPr>
          <w:fldChar w:fldCharType="begin"/>
        </w:r>
        <w:r w:rsidR="00430787">
          <w:rPr>
            <w:noProof/>
            <w:webHidden/>
          </w:rPr>
          <w:instrText xml:space="preserve"> PAGEREF _Toc502074702 \h </w:instrText>
        </w:r>
        <w:r w:rsidR="00430787">
          <w:rPr>
            <w:noProof/>
            <w:webHidden/>
          </w:rPr>
        </w:r>
        <w:r w:rsidR="00430787">
          <w:rPr>
            <w:noProof/>
            <w:webHidden/>
          </w:rPr>
          <w:fldChar w:fldCharType="separate"/>
        </w:r>
        <w:r w:rsidR="002C77AD">
          <w:rPr>
            <w:noProof/>
            <w:webHidden/>
          </w:rPr>
          <w:t>9</w:t>
        </w:r>
        <w:r w:rsidR="00430787">
          <w:rPr>
            <w:noProof/>
            <w:webHidden/>
          </w:rPr>
          <w:fldChar w:fldCharType="end"/>
        </w:r>
      </w:hyperlink>
    </w:p>
    <w:p w14:paraId="231644A5" w14:textId="77777777" w:rsidR="00430787" w:rsidRDefault="00496187">
      <w:pPr>
        <w:pStyle w:val="TOC2"/>
        <w:tabs>
          <w:tab w:val="left" w:pos="660"/>
          <w:tab w:val="right" w:leader="dot" w:pos="9016"/>
        </w:tabs>
        <w:rPr>
          <w:rFonts w:asciiTheme="minorHAnsi" w:eastAsiaTheme="minorEastAsia" w:hAnsiTheme="minorHAnsi" w:cstheme="minorBidi"/>
          <w:noProof/>
          <w:sz w:val="22"/>
          <w:szCs w:val="22"/>
          <w:lang w:eastAsia="fr-FR"/>
        </w:rPr>
      </w:pPr>
      <w:hyperlink w:anchor="_Toc502074703" w:history="1">
        <w:r w:rsidR="00430787" w:rsidRPr="00D30358">
          <w:rPr>
            <w:rStyle w:val="Hyperlink"/>
            <w:noProof/>
          </w:rPr>
          <w:t>3.</w:t>
        </w:r>
        <w:r w:rsidR="00430787">
          <w:rPr>
            <w:rFonts w:asciiTheme="minorHAnsi" w:eastAsiaTheme="minorEastAsia" w:hAnsiTheme="minorHAnsi" w:cstheme="minorBidi"/>
            <w:noProof/>
            <w:sz w:val="22"/>
            <w:szCs w:val="22"/>
            <w:lang w:eastAsia="fr-FR"/>
          </w:rPr>
          <w:tab/>
        </w:r>
        <w:r w:rsidR="00430787" w:rsidRPr="00D30358">
          <w:rPr>
            <w:rStyle w:val="Hyperlink"/>
            <w:noProof/>
          </w:rPr>
          <w:t>Objectifs et champ de l’évaluation finale</w:t>
        </w:r>
        <w:r w:rsidR="00430787">
          <w:rPr>
            <w:noProof/>
            <w:webHidden/>
          </w:rPr>
          <w:tab/>
        </w:r>
        <w:r w:rsidR="00430787">
          <w:rPr>
            <w:noProof/>
            <w:webHidden/>
          </w:rPr>
          <w:fldChar w:fldCharType="begin"/>
        </w:r>
        <w:r w:rsidR="00430787">
          <w:rPr>
            <w:noProof/>
            <w:webHidden/>
          </w:rPr>
          <w:instrText xml:space="preserve"> PAGEREF _Toc502074703 \h </w:instrText>
        </w:r>
        <w:r w:rsidR="00430787">
          <w:rPr>
            <w:noProof/>
            <w:webHidden/>
          </w:rPr>
        </w:r>
        <w:r w:rsidR="00430787">
          <w:rPr>
            <w:noProof/>
            <w:webHidden/>
          </w:rPr>
          <w:fldChar w:fldCharType="separate"/>
        </w:r>
        <w:r w:rsidR="002C77AD">
          <w:rPr>
            <w:noProof/>
            <w:webHidden/>
          </w:rPr>
          <w:t>10</w:t>
        </w:r>
        <w:r w:rsidR="00430787">
          <w:rPr>
            <w:noProof/>
            <w:webHidden/>
          </w:rPr>
          <w:fldChar w:fldCharType="end"/>
        </w:r>
      </w:hyperlink>
    </w:p>
    <w:p w14:paraId="285421F2"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04" w:history="1">
        <w:r w:rsidR="00430787" w:rsidRPr="00D30358">
          <w:rPr>
            <w:rStyle w:val="Hyperlink"/>
            <w:noProof/>
          </w:rPr>
          <w:t>A.</w:t>
        </w:r>
        <w:r w:rsidR="00430787">
          <w:rPr>
            <w:rFonts w:asciiTheme="minorHAnsi" w:eastAsiaTheme="minorEastAsia" w:hAnsiTheme="minorHAnsi" w:cstheme="minorBidi"/>
            <w:noProof/>
            <w:sz w:val="22"/>
            <w:szCs w:val="22"/>
            <w:lang w:eastAsia="fr-FR"/>
          </w:rPr>
          <w:tab/>
        </w:r>
        <w:r w:rsidR="00430787" w:rsidRPr="00D30358">
          <w:rPr>
            <w:rStyle w:val="Hyperlink"/>
            <w:noProof/>
          </w:rPr>
          <w:t>Objectif de l’évaluation</w:t>
        </w:r>
        <w:r w:rsidR="00430787">
          <w:rPr>
            <w:noProof/>
            <w:webHidden/>
          </w:rPr>
          <w:tab/>
        </w:r>
        <w:r w:rsidR="00430787">
          <w:rPr>
            <w:noProof/>
            <w:webHidden/>
          </w:rPr>
          <w:fldChar w:fldCharType="begin"/>
        </w:r>
        <w:r w:rsidR="00430787">
          <w:rPr>
            <w:noProof/>
            <w:webHidden/>
          </w:rPr>
          <w:instrText xml:space="preserve"> PAGEREF _Toc502074704 \h </w:instrText>
        </w:r>
        <w:r w:rsidR="00430787">
          <w:rPr>
            <w:noProof/>
            <w:webHidden/>
          </w:rPr>
        </w:r>
        <w:r w:rsidR="00430787">
          <w:rPr>
            <w:noProof/>
            <w:webHidden/>
          </w:rPr>
          <w:fldChar w:fldCharType="separate"/>
        </w:r>
        <w:r w:rsidR="002C77AD">
          <w:rPr>
            <w:noProof/>
            <w:webHidden/>
          </w:rPr>
          <w:t>10</w:t>
        </w:r>
        <w:r w:rsidR="00430787">
          <w:rPr>
            <w:noProof/>
            <w:webHidden/>
          </w:rPr>
          <w:fldChar w:fldCharType="end"/>
        </w:r>
      </w:hyperlink>
    </w:p>
    <w:p w14:paraId="3EA6F6A3"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05" w:history="1">
        <w:r w:rsidR="00430787" w:rsidRPr="00D30358">
          <w:rPr>
            <w:rStyle w:val="Hyperlink"/>
            <w:noProof/>
          </w:rPr>
          <w:t>B.</w:t>
        </w:r>
        <w:r w:rsidR="00430787">
          <w:rPr>
            <w:rFonts w:asciiTheme="minorHAnsi" w:eastAsiaTheme="minorEastAsia" w:hAnsiTheme="minorHAnsi" w:cstheme="minorBidi"/>
            <w:noProof/>
            <w:sz w:val="22"/>
            <w:szCs w:val="22"/>
            <w:lang w:eastAsia="fr-FR"/>
          </w:rPr>
          <w:tab/>
        </w:r>
        <w:r w:rsidR="00430787" w:rsidRPr="00D30358">
          <w:rPr>
            <w:rStyle w:val="Hyperlink"/>
            <w:noProof/>
          </w:rPr>
          <w:t>Champ de l’évaluation</w:t>
        </w:r>
        <w:r w:rsidR="00430787">
          <w:rPr>
            <w:noProof/>
            <w:webHidden/>
          </w:rPr>
          <w:tab/>
        </w:r>
        <w:r w:rsidR="00430787">
          <w:rPr>
            <w:noProof/>
            <w:webHidden/>
          </w:rPr>
          <w:fldChar w:fldCharType="begin"/>
        </w:r>
        <w:r w:rsidR="00430787">
          <w:rPr>
            <w:noProof/>
            <w:webHidden/>
          </w:rPr>
          <w:instrText xml:space="preserve"> PAGEREF _Toc502074705 \h </w:instrText>
        </w:r>
        <w:r w:rsidR="00430787">
          <w:rPr>
            <w:noProof/>
            <w:webHidden/>
          </w:rPr>
        </w:r>
        <w:r w:rsidR="00430787">
          <w:rPr>
            <w:noProof/>
            <w:webHidden/>
          </w:rPr>
          <w:fldChar w:fldCharType="separate"/>
        </w:r>
        <w:r w:rsidR="002C77AD">
          <w:rPr>
            <w:noProof/>
            <w:webHidden/>
          </w:rPr>
          <w:t>10</w:t>
        </w:r>
        <w:r w:rsidR="00430787">
          <w:rPr>
            <w:noProof/>
            <w:webHidden/>
          </w:rPr>
          <w:fldChar w:fldCharType="end"/>
        </w:r>
      </w:hyperlink>
    </w:p>
    <w:p w14:paraId="2650AE1F" w14:textId="77777777" w:rsidR="00430787" w:rsidRDefault="00496187">
      <w:pPr>
        <w:pStyle w:val="TOC2"/>
        <w:tabs>
          <w:tab w:val="left" w:pos="660"/>
          <w:tab w:val="right" w:leader="dot" w:pos="9016"/>
        </w:tabs>
        <w:rPr>
          <w:rFonts w:asciiTheme="minorHAnsi" w:eastAsiaTheme="minorEastAsia" w:hAnsiTheme="minorHAnsi" w:cstheme="minorBidi"/>
          <w:noProof/>
          <w:sz w:val="22"/>
          <w:szCs w:val="22"/>
          <w:lang w:eastAsia="fr-FR"/>
        </w:rPr>
      </w:pPr>
      <w:hyperlink w:anchor="_Toc502074706" w:history="1">
        <w:r w:rsidR="00430787" w:rsidRPr="00D30358">
          <w:rPr>
            <w:rStyle w:val="Hyperlink"/>
            <w:noProof/>
          </w:rPr>
          <w:t>4.</w:t>
        </w:r>
        <w:r w:rsidR="00430787">
          <w:rPr>
            <w:rFonts w:asciiTheme="minorHAnsi" w:eastAsiaTheme="minorEastAsia" w:hAnsiTheme="minorHAnsi" w:cstheme="minorBidi"/>
            <w:noProof/>
            <w:sz w:val="22"/>
            <w:szCs w:val="22"/>
            <w:lang w:eastAsia="fr-FR"/>
          </w:rPr>
          <w:tab/>
        </w:r>
        <w:r w:rsidR="00430787" w:rsidRPr="00D30358">
          <w:rPr>
            <w:rStyle w:val="Hyperlink"/>
            <w:noProof/>
          </w:rPr>
          <w:t>CADRE CONCEPTUEL ET METHODOLOGIQUE DE L’EVALUATION</w:t>
        </w:r>
        <w:r w:rsidR="00430787">
          <w:rPr>
            <w:noProof/>
            <w:webHidden/>
          </w:rPr>
          <w:tab/>
        </w:r>
        <w:r w:rsidR="00430787">
          <w:rPr>
            <w:noProof/>
            <w:webHidden/>
          </w:rPr>
          <w:fldChar w:fldCharType="begin"/>
        </w:r>
        <w:r w:rsidR="00430787">
          <w:rPr>
            <w:noProof/>
            <w:webHidden/>
          </w:rPr>
          <w:instrText xml:space="preserve"> PAGEREF _Toc502074706 \h </w:instrText>
        </w:r>
        <w:r w:rsidR="00430787">
          <w:rPr>
            <w:noProof/>
            <w:webHidden/>
          </w:rPr>
        </w:r>
        <w:r w:rsidR="00430787">
          <w:rPr>
            <w:noProof/>
            <w:webHidden/>
          </w:rPr>
          <w:fldChar w:fldCharType="separate"/>
        </w:r>
        <w:r w:rsidR="002C77AD">
          <w:rPr>
            <w:noProof/>
            <w:webHidden/>
          </w:rPr>
          <w:t>11</w:t>
        </w:r>
        <w:r w:rsidR="00430787">
          <w:rPr>
            <w:noProof/>
            <w:webHidden/>
          </w:rPr>
          <w:fldChar w:fldCharType="end"/>
        </w:r>
      </w:hyperlink>
    </w:p>
    <w:p w14:paraId="0034AC1D"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07" w:history="1">
        <w:r w:rsidR="00430787" w:rsidRPr="00D30358">
          <w:rPr>
            <w:rStyle w:val="Hyperlink"/>
            <w:noProof/>
          </w:rPr>
          <w:t>A.</w:t>
        </w:r>
        <w:r w:rsidR="00430787">
          <w:rPr>
            <w:rFonts w:asciiTheme="minorHAnsi" w:eastAsiaTheme="minorEastAsia" w:hAnsiTheme="minorHAnsi" w:cstheme="minorBidi"/>
            <w:noProof/>
            <w:sz w:val="22"/>
            <w:szCs w:val="22"/>
            <w:lang w:eastAsia="fr-FR"/>
          </w:rPr>
          <w:tab/>
        </w:r>
        <w:r w:rsidR="00430787" w:rsidRPr="00D30358">
          <w:rPr>
            <w:rStyle w:val="Hyperlink"/>
            <w:noProof/>
          </w:rPr>
          <w:t>Cadre conceptuel</w:t>
        </w:r>
        <w:r w:rsidR="00430787">
          <w:rPr>
            <w:noProof/>
            <w:webHidden/>
          </w:rPr>
          <w:tab/>
        </w:r>
        <w:r w:rsidR="00430787">
          <w:rPr>
            <w:noProof/>
            <w:webHidden/>
          </w:rPr>
          <w:fldChar w:fldCharType="begin"/>
        </w:r>
        <w:r w:rsidR="00430787">
          <w:rPr>
            <w:noProof/>
            <w:webHidden/>
          </w:rPr>
          <w:instrText xml:space="preserve"> PAGEREF _Toc502074707 \h </w:instrText>
        </w:r>
        <w:r w:rsidR="00430787">
          <w:rPr>
            <w:noProof/>
            <w:webHidden/>
          </w:rPr>
        </w:r>
        <w:r w:rsidR="00430787">
          <w:rPr>
            <w:noProof/>
            <w:webHidden/>
          </w:rPr>
          <w:fldChar w:fldCharType="separate"/>
        </w:r>
        <w:r w:rsidR="002C77AD">
          <w:rPr>
            <w:noProof/>
            <w:webHidden/>
          </w:rPr>
          <w:t>11</w:t>
        </w:r>
        <w:r w:rsidR="00430787">
          <w:rPr>
            <w:noProof/>
            <w:webHidden/>
          </w:rPr>
          <w:fldChar w:fldCharType="end"/>
        </w:r>
      </w:hyperlink>
    </w:p>
    <w:p w14:paraId="7FBB87A2"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08" w:history="1">
        <w:r w:rsidR="00430787" w:rsidRPr="00D30358">
          <w:rPr>
            <w:rStyle w:val="Hyperlink"/>
            <w:noProof/>
          </w:rPr>
          <w:t>a)</w:t>
        </w:r>
        <w:r w:rsidR="00430787">
          <w:rPr>
            <w:rFonts w:asciiTheme="minorHAnsi" w:eastAsiaTheme="minorEastAsia" w:hAnsiTheme="minorHAnsi" w:cstheme="minorBidi"/>
            <w:noProof/>
            <w:sz w:val="22"/>
            <w:szCs w:val="22"/>
            <w:lang w:eastAsia="fr-FR"/>
          </w:rPr>
          <w:tab/>
        </w:r>
        <w:r w:rsidR="00430787" w:rsidRPr="00D30358">
          <w:rPr>
            <w:rStyle w:val="Hyperlink"/>
            <w:noProof/>
          </w:rPr>
          <w:t>Processus de l’évaluation</w:t>
        </w:r>
        <w:r w:rsidR="00430787">
          <w:rPr>
            <w:noProof/>
            <w:webHidden/>
          </w:rPr>
          <w:tab/>
        </w:r>
        <w:r w:rsidR="00430787">
          <w:rPr>
            <w:noProof/>
            <w:webHidden/>
          </w:rPr>
          <w:fldChar w:fldCharType="begin"/>
        </w:r>
        <w:r w:rsidR="00430787">
          <w:rPr>
            <w:noProof/>
            <w:webHidden/>
          </w:rPr>
          <w:instrText xml:space="preserve"> PAGEREF _Toc502074708 \h </w:instrText>
        </w:r>
        <w:r w:rsidR="00430787">
          <w:rPr>
            <w:noProof/>
            <w:webHidden/>
          </w:rPr>
        </w:r>
        <w:r w:rsidR="00430787">
          <w:rPr>
            <w:noProof/>
            <w:webHidden/>
          </w:rPr>
          <w:fldChar w:fldCharType="separate"/>
        </w:r>
        <w:r w:rsidR="002C77AD">
          <w:rPr>
            <w:noProof/>
            <w:webHidden/>
          </w:rPr>
          <w:t>11</w:t>
        </w:r>
        <w:r w:rsidR="00430787">
          <w:rPr>
            <w:noProof/>
            <w:webHidden/>
          </w:rPr>
          <w:fldChar w:fldCharType="end"/>
        </w:r>
      </w:hyperlink>
    </w:p>
    <w:p w14:paraId="584F4D69"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09" w:history="1">
        <w:r w:rsidR="00430787" w:rsidRPr="00D30358">
          <w:rPr>
            <w:rStyle w:val="Hyperlink"/>
            <w:noProof/>
          </w:rPr>
          <w:t>b)</w:t>
        </w:r>
        <w:r w:rsidR="00430787">
          <w:rPr>
            <w:rFonts w:asciiTheme="minorHAnsi" w:eastAsiaTheme="minorEastAsia" w:hAnsiTheme="minorHAnsi" w:cstheme="minorBidi"/>
            <w:noProof/>
            <w:sz w:val="22"/>
            <w:szCs w:val="22"/>
            <w:lang w:eastAsia="fr-FR"/>
          </w:rPr>
          <w:tab/>
        </w:r>
        <w:r w:rsidR="00430787" w:rsidRPr="00D30358">
          <w:rPr>
            <w:rStyle w:val="Hyperlink"/>
            <w:noProof/>
          </w:rPr>
          <w:t>Considérations éthiques</w:t>
        </w:r>
        <w:r w:rsidR="00430787">
          <w:rPr>
            <w:noProof/>
            <w:webHidden/>
          </w:rPr>
          <w:tab/>
        </w:r>
        <w:r w:rsidR="00430787">
          <w:rPr>
            <w:noProof/>
            <w:webHidden/>
          </w:rPr>
          <w:fldChar w:fldCharType="begin"/>
        </w:r>
        <w:r w:rsidR="00430787">
          <w:rPr>
            <w:noProof/>
            <w:webHidden/>
          </w:rPr>
          <w:instrText xml:space="preserve"> PAGEREF _Toc502074709 \h </w:instrText>
        </w:r>
        <w:r w:rsidR="00430787">
          <w:rPr>
            <w:noProof/>
            <w:webHidden/>
          </w:rPr>
        </w:r>
        <w:r w:rsidR="00430787">
          <w:rPr>
            <w:noProof/>
            <w:webHidden/>
          </w:rPr>
          <w:fldChar w:fldCharType="separate"/>
        </w:r>
        <w:r w:rsidR="002C77AD">
          <w:rPr>
            <w:noProof/>
            <w:webHidden/>
          </w:rPr>
          <w:t>12</w:t>
        </w:r>
        <w:r w:rsidR="00430787">
          <w:rPr>
            <w:noProof/>
            <w:webHidden/>
          </w:rPr>
          <w:fldChar w:fldCharType="end"/>
        </w:r>
      </w:hyperlink>
    </w:p>
    <w:p w14:paraId="75598B3C"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10" w:history="1">
        <w:r w:rsidR="00430787" w:rsidRPr="00D30358">
          <w:rPr>
            <w:rStyle w:val="Hyperlink"/>
            <w:noProof/>
          </w:rPr>
          <w:t>B.</w:t>
        </w:r>
        <w:r w:rsidR="00430787">
          <w:rPr>
            <w:rFonts w:asciiTheme="minorHAnsi" w:eastAsiaTheme="minorEastAsia" w:hAnsiTheme="minorHAnsi" w:cstheme="minorBidi"/>
            <w:noProof/>
            <w:sz w:val="22"/>
            <w:szCs w:val="22"/>
            <w:lang w:eastAsia="fr-FR"/>
          </w:rPr>
          <w:tab/>
        </w:r>
        <w:r w:rsidR="00430787" w:rsidRPr="00D30358">
          <w:rPr>
            <w:rStyle w:val="Hyperlink"/>
            <w:noProof/>
          </w:rPr>
          <w:t>CADRE METHODOLOGIQUE</w:t>
        </w:r>
        <w:r w:rsidR="00430787">
          <w:rPr>
            <w:noProof/>
            <w:webHidden/>
          </w:rPr>
          <w:tab/>
        </w:r>
        <w:r w:rsidR="00430787">
          <w:rPr>
            <w:noProof/>
            <w:webHidden/>
          </w:rPr>
          <w:fldChar w:fldCharType="begin"/>
        </w:r>
        <w:r w:rsidR="00430787">
          <w:rPr>
            <w:noProof/>
            <w:webHidden/>
          </w:rPr>
          <w:instrText xml:space="preserve"> PAGEREF _Toc502074710 \h </w:instrText>
        </w:r>
        <w:r w:rsidR="00430787">
          <w:rPr>
            <w:noProof/>
            <w:webHidden/>
          </w:rPr>
        </w:r>
        <w:r w:rsidR="00430787">
          <w:rPr>
            <w:noProof/>
            <w:webHidden/>
          </w:rPr>
          <w:fldChar w:fldCharType="separate"/>
        </w:r>
        <w:r w:rsidR="002C77AD">
          <w:rPr>
            <w:noProof/>
            <w:webHidden/>
          </w:rPr>
          <w:t>13</w:t>
        </w:r>
        <w:r w:rsidR="00430787">
          <w:rPr>
            <w:noProof/>
            <w:webHidden/>
          </w:rPr>
          <w:fldChar w:fldCharType="end"/>
        </w:r>
      </w:hyperlink>
    </w:p>
    <w:p w14:paraId="073F71B0"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11" w:history="1">
        <w:r w:rsidR="00430787" w:rsidRPr="00D30358">
          <w:rPr>
            <w:rStyle w:val="Hyperlink"/>
            <w:noProof/>
          </w:rPr>
          <w:t>a)</w:t>
        </w:r>
        <w:r w:rsidR="00430787">
          <w:rPr>
            <w:rFonts w:asciiTheme="minorHAnsi" w:eastAsiaTheme="minorEastAsia" w:hAnsiTheme="minorHAnsi" w:cstheme="minorBidi"/>
            <w:noProof/>
            <w:sz w:val="22"/>
            <w:szCs w:val="22"/>
            <w:lang w:eastAsia="fr-FR"/>
          </w:rPr>
          <w:tab/>
        </w:r>
        <w:r w:rsidR="00430787" w:rsidRPr="00D30358">
          <w:rPr>
            <w:rStyle w:val="Hyperlink"/>
            <w:noProof/>
          </w:rPr>
          <w:t>Sources de données et techniques de collecte</w:t>
        </w:r>
        <w:r w:rsidR="00430787">
          <w:rPr>
            <w:noProof/>
            <w:webHidden/>
          </w:rPr>
          <w:tab/>
        </w:r>
        <w:r w:rsidR="00430787">
          <w:rPr>
            <w:noProof/>
            <w:webHidden/>
          </w:rPr>
          <w:fldChar w:fldCharType="begin"/>
        </w:r>
        <w:r w:rsidR="00430787">
          <w:rPr>
            <w:noProof/>
            <w:webHidden/>
          </w:rPr>
          <w:instrText xml:space="preserve"> PAGEREF _Toc502074711 \h </w:instrText>
        </w:r>
        <w:r w:rsidR="00430787">
          <w:rPr>
            <w:noProof/>
            <w:webHidden/>
          </w:rPr>
        </w:r>
        <w:r w:rsidR="00430787">
          <w:rPr>
            <w:noProof/>
            <w:webHidden/>
          </w:rPr>
          <w:fldChar w:fldCharType="separate"/>
        </w:r>
        <w:r w:rsidR="002C77AD">
          <w:rPr>
            <w:noProof/>
            <w:webHidden/>
          </w:rPr>
          <w:t>13</w:t>
        </w:r>
        <w:r w:rsidR="00430787">
          <w:rPr>
            <w:noProof/>
            <w:webHidden/>
          </w:rPr>
          <w:fldChar w:fldCharType="end"/>
        </w:r>
      </w:hyperlink>
    </w:p>
    <w:p w14:paraId="27F92E34"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12" w:history="1">
        <w:r w:rsidR="00430787" w:rsidRPr="00D30358">
          <w:rPr>
            <w:rStyle w:val="Hyperlink"/>
            <w:noProof/>
          </w:rPr>
          <w:t>b)</w:t>
        </w:r>
        <w:r w:rsidR="00430787">
          <w:rPr>
            <w:rFonts w:asciiTheme="minorHAnsi" w:eastAsiaTheme="minorEastAsia" w:hAnsiTheme="minorHAnsi" w:cstheme="minorBidi"/>
            <w:noProof/>
            <w:sz w:val="22"/>
            <w:szCs w:val="22"/>
            <w:lang w:eastAsia="fr-FR"/>
          </w:rPr>
          <w:tab/>
        </w:r>
        <w:r w:rsidR="00430787" w:rsidRPr="00D30358">
          <w:rPr>
            <w:rStyle w:val="Hyperlink"/>
            <w:noProof/>
          </w:rPr>
          <w:t>Echantillonnage et cible</w:t>
        </w:r>
        <w:r w:rsidR="00430787">
          <w:rPr>
            <w:noProof/>
            <w:webHidden/>
          </w:rPr>
          <w:tab/>
        </w:r>
        <w:r w:rsidR="00430787">
          <w:rPr>
            <w:noProof/>
            <w:webHidden/>
          </w:rPr>
          <w:fldChar w:fldCharType="begin"/>
        </w:r>
        <w:r w:rsidR="00430787">
          <w:rPr>
            <w:noProof/>
            <w:webHidden/>
          </w:rPr>
          <w:instrText xml:space="preserve"> PAGEREF _Toc502074712 \h </w:instrText>
        </w:r>
        <w:r w:rsidR="00430787">
          <w:rPr>
            <w:noProof/>
            <w:webHidden/>
          </w:rPr>
        </w:r>
        <w:r w:rsidR="00430787">
          <w:rPr>
            <w:noProof/>
            <w:webHidden/>
          </w:rPr>
          <w:fldChar w:fldCharType="separate"/>
        </w:r>
        <w:r w:rsidR="002C77AD">
          <w:rPr>
            <w:noProof/>
            <w:webHidden/>
          </w:rPr>
          <w:t>13</w:t>
        </w:r>
        <w:r w:rsidR="00430787">
          <w:rPr>
            <w:noProof/>
            <w:webHidden/>
          </w:rPr>
          <w:fldChar w:fldCharType="end"/>
        </w:r>
      </w:hyperlink>
    </w:p>
    <w:p w14:paraId="1D6E3C63" w14:textId="77777777" w:rsidR="00430787" w:rsidRDefault="00496187">
      <w:pPr>
        <w:pStyle w:val="TOC3"/>
        <w:tabs>
          <w:tab w:val="left" w:pos="880"/>
          <w:tab w:val="right" w:leader="dot" w:pos="9016"/>
        </w:tabs>
        <w:rPr>
          <w:rFonts w:asciiTheme="minorHAnsi" w:eastAsiaTheme="minorEastAsia" w:hAnsiTheme="minorHAnsi" w:cstheme="minorBidi"/>
          <w:noProof/>
          <w:sz w:val="22"/>
          <w:szCs w:val="22"/>
          <w:lang w:eastAsia="fr-FR"/>
        </w:rPr>
      </w:pPr>
      <w:hyperlink w:anchor="_Toc502074713" w:history="1">
        <w:r w:rsidR="00430787" w:rsidRPr="00D30358">
          <w:rPr>
            <w:rStyle w:val="Hyperlink"/>
            <w:noProof/>
          </w:rPr>
          <w:t>c)</w:t>
        </w:r>
        <w:r w:rsidR="00430787">
          <w:rPr>
            <w:rFonts w:asciiTheme="minorHAnsi" w:eastAsiaTheme="minorEastAsia" w:hAnsiTheme="minorHAnsi" w:cstheme="minorBidi"/>
            <w:noProof/>
            <w:sz w:val="22"/>
            <w:szCs w:val="22"/>
            <w:lang w:eastAsia="fr-FR"/>
          </w:rPr>
          <w:tab/>
        </w:r>
        <w:r w:rsidR="00430787" w:rsidRPr="00D30358">
          <w:rPr>
            <w:rStyle w:val="Hyperlink"/>
            <w:noProof/>
          </w:rPr>
          <w:t>Analyse des données</w:t>
        </w:r>
        <w:r w:rsidR="00430787">
          <w:rPr>
            <w:noProof/>
            <w:webHidden/>
          </w:rPr>
          <w:tab/>
        </w:r>
        <w:r w:rsidR="00430787">
          <w:rPr>
            <w:noProof/>
            <w:webHidden/>
          </w:rPr>
          <w:fldChar w:fldCharType="begin"/>
        </w:r>
        <w:r w:rsidR="00430787">
          <w:rPr>
            <w:noProof/>
            <w:webHidden/>
          </w:rPr>
          <w:instrText xml:space="preserve"> PAGEREF _Toc502074713 \h </w:instrText>
        </w:r>
        <w:r w:rsidR="00430787">
          <w:rPr>
            <w:noProof/>
            <w:webHidden/>
          </w:rPr>
        </w:r>
        <w:r w:rsidR="00430787">
          <w:rPr>
            <w:noProof/>
            <w:webHidden/>
          </w:rPr>
          <w:fldChar w:fldCharType="separate"/>
        </w:r>
        <w:r w:rsidR="002C77AD">
          <w:rPr>
            <w:noProof/>
            <w:webHidden/>
          </w:rPr>
          <w:t>14</w:t>
        </w:r>
        <w:r w:rsidR="00430787">
          <w:rPr>
            <w:noProof/>
            <w:webHidden/>
          </w:rPr>
          <w:fldChar w:fldCharType="end"/>
        </w:r>
      </w:hyperlink>
    </w:p>
    <w:p w14:paraId="290F5DFC" w14:textId="77777777" w:rsidR="00430787" w:rsidRDefault="00496187">
      <w:pPr>
        <w:pStyle w:val="TOC2"/>
        <w:tabs>
          <w:tab w:val="left" w:pos="660"/>
          <w:tab w:val="right" w:leader="dot" w:pos="9016"/>
        </w:tabs>
        <w:rPr>
          <w:rFonts w:asciiTheme="minorHAnsi" w:eastAsiaTheme="minorEastAsia" w:hAnsiTheme="minorHAnsi" w:cstheme="minorBidi"/>
          <w:noProof/>
          <w:sz w:val="22"/>
          <w:szCs w:val="22"/>
          <w:lang w:eastAsia="fr-FR"/>
        </w:rPr>
      </w:pPr>
      <w:hyperlink w:anchor="_Toc502074714" w:history="1">
        <w:r w:rsidR="00430787" w:rsidRPr="00D30358">
          <w:rPr>
            <w:rStyle w:val="Hyperlink"/>
            <w:noProof/>
          </w:rPr>
          <w:t>5.</w:t>
        </w:r>
        <w:r w:rsidR="00430787">
          <w:rPr>
            <w:rFonts w:asciiTheme="minorHAnsi" w:eastAsiaTheme="minorEastAsia" w:hAnsiTheme="minorHAnsi" w:cstheme="minorBidi"/>
            <w:noProof/>
            <w:sz w:val="22"/>
            <w:szCs w:val="22"/>
            <w:lang w:eastAsia="fr-FR"/>
          </w:rPr>
          <w:tab/>
        </w:r>
        <w:r w:rsidR="00430787" w:rsidRPr="00D30358">
          <w:rPr>
            <w:rStyle w:val="Hyperlink"/>
            <w:noProof/>
          </w:rPr>
          <w:t>EVALUABILITE, CONTRAINTES ET DIFFICULTES RENCONTREES</w:t>
        </w:r>
        <w:r w:rsidR="00430787">
          <w:rPr>
            <w:noProof/>
            <w:webHidden/>
          </w:rPr>
          <w:tab/>
        </w:r>
        <w:r w:rsidR="00430787">
          <w:rPr>
            <w:noProof/>
            <w:webHidden/>
          </w:rPr>
          <w:fldChar w:fldCharType="begin"/>
        </w:r>
        <w:r w:rsidR="00430787">
          <w:rPr>
            <w:noProof/>
            <w:webHidden/>
          </w:rPr>
          <w:instrText xml:space="preserve"> PAGEREF _Toc502074714 \h </w:instrText>
        </w:r>
        <w:r w:rsidR="00430787">
          <w:rPr>
            <w:noProof/>
            <w:webHidden/>
          </w:rPr>
        </w:r>
        <w:r w:rsidR="00430787">
          <w:rPr>
            <w:noProof/>
            <w:webHidden/>
          </w:rPr>
          <w:fldChar w:fldCharType="separate"/>
        </w:r>
        <w:r w:rsidR="002C77AD">
          <w:rPr>
            <w:noProof/>
            <w:webHidden/>
          </w:rPr>
          <w:t>14</w:t>
        </w:r>
        <w:r w:rsidR="00430787">
          <w:rPr>
            <w:noProof/>
            <w:webHidden/>
          </w:rPr>
          <w:fldChar w:fldCharType="end"/>
        </w:r>
      </w:hyperlink>
    </w:p>
    <w:p w14:paraId="4D9552FB"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715" w:history="1">
        <w:r w:rsidR="00430787" w:rsidRPr="00D30358">
          <w:rPr>
            <w:rStyle w:val="Hyperlink"/>
            <w:noProof/>
          </w:rPr>
          <w:t>REPONSES AUX QUESTIONS DE L’EVALUATION</w:t>
        </w:r>
        <w:r w:rsidR="00430787">
          <w:rPr>
            <w:noProof/>
            <w:webHidden/>
          </w:rPr>
          <w:tab/>
        </w:r>
        <w:r w:rsidR="00430787">
          <w:rPr>
            <w:noProof/>
            <w:webHidden/>
          </w:rPr>
          <w:fldChar w:fldCharType="begin"/>
        </w:r>
        <w:r w:rsidR="00430787">
          <w:rPr>
            <w:noProof/>
            <w:webHidden/>
          </w:rPr>
          <w:instrText xml:space="preserve"> PAGEREF _Toc502074715 \h </w:instrText>
        </w:r>
        <w:r w:rsidR="00430787">
          <w:rPr>
            <w:noProof/>
            <w:webHidden/>
          </w:rPr>
        </w:r>
        <w:r w:rsidR="00430787">
          <w:rPr>
            <w:noProof/>
            <w:webHidden/>
          </w:rPr>
          <w:fldChar w:fldCharType="separate"/>
        </w:r>
        <w:r w:rsidR="002C77AD">
          <w:rPr>
            <w:noProof/>
            <w:webHidden/>
          </w:rPr>
          <w:t>16</w:t>
        </w:r>
        <w:r w:rsidR="00430787">
          <w:rPr>
            <w:noProof/>
            <w:webHidden/>
          </w:rPr>
          <w:fldChar w:fldCharType="end"/>
        </w:r>
      </w:hyperlink>
    </w:p>
    <w:p w14:paraId="749D3721" w14:textId="77777777" w:rsidR="00430787" w:rsidRDefault="00496187">
      <w:pPr>
        <w:pStyle w:val="TOC1"/>
        <w:tabs>
          <w:tab w:val="left" w:pos="440"/>
          <w:tab w:val="right" w:leader="dot" w:pos="9016"/>
        </w:tabs>
        <w:rPr>
          <w:rFonts w:asciiTheme="minorHAnsi" w:eastAsiaTheme="minorEastAsia" w:hAnsiTheme="minorHAnsi" w:cstheme="minorBidi"/>
          <w:noProof/>
          <w:sz w:val="22"/>
          <w:szCs w:val="22"/>
          <w:lang w:eastAsia="fr-FR"/>
        </w:rPr>
      </w:pPr>
      <w:hyperlink w:anchor="_Toc502074716" w:history="1">
        <w:r w:rsidR="00430787" w:rsidRPr="00D30358">
          <w:rPr>
            <w:rStyle w:val="Hyperlink"/>
            <w:noProof/>
          </w:rPr>
          <w:t>I.</w:t>
        </w:r>
        <w:r w:rsidR="00430787">
          <w:rPr>
            <w:rFonts w:asciiTheme="minorHAnsi" w:eastAsiaTheme="minorEastAsia" w:hAnsiTheme="minorHAnsi" w:cstheme="minorBidi"/>
            <w:noProof/>
            <w:sz w:val="22"/>
            <w:szCs w:val="22"/>
            <w:lang w:eastAsia="fr-FR"/>
          </w:rPr>
          <w:tab/>
        </w:r>
        <w:r w:rsidR="00430787" w:rsidRPr="00D30358">
          <w:rPr>
            <w:rStyle w:val="Hyperlink"/>
            <w:noProof/>
          </w:rPr>
          <w:t>PERTINENCE</w:t>
        </w:r>
        <w:r w:rsidR="00430787">
          <w:rPr>
            <w:noProof/>
            <w:webHidden/>
          </w:rPr>
          <w:tab/>
        </w:r>
        <w:r w:rsidR="00430787">
          <w:rPr>
            <w:noProof/>
            <w:webHidden/>
          </w:rPr>
          <w:fldChar w:fldCharType="begin"/>
        </w:r>
        <w:r w:rsidR="00430787">
          <w:rPr>
            <w:noProof/>
            <w:webHidden/>
          </w:rPr>
          <w:instrText xml:space="preserve"> PAGEREF _Toc502074716 \h </w:instrText>
        </w:r>
        <w:r w:rsidR="00430787">
          <w:rPr>
            <w:noProof/>
            <w:webHidden/>
          </w:rPr>
        </w:r>
        <w:r w:rsidR="00430787">
          <w:rPr>
            <w:noProof/>
            <w:webHidden/>
          </w:rPr>
          <w:fldChar w:fldCharType="separate"/>
        </w:r>
        <w:r w:rsidR="002C77AD">
          <w:rPr>
            <w:noProof/>
            <w:webHidden/>
          </w:rPr>
          <w:t>16</w:t>
        </w:r>
        <w:r w:rsidR="00430787">
          <w:rPr>
            <w:noProof/>
            <w:webHidden/>
          </w:rPr>
          <w:fldChar w:fldCharType="end"/>
        </w:r>
      </w:hyperlink>
    </w:p>
    <w:p w14:paraId="4E58E5EC" w14:textId="77777777" w:rsidR="00430787" w:rsidRDefault="00496187">
      <w:pPr>
        <w:pStyle w:val="TOC2"/>
        <w:tabs>
          <w:tab w:val="left" w:pos="880"/>
          <w:tab w:val="right" w:leader="dot" w:pos="9016"/>
        </w:tabs>
        <w:rPr>
          <w:rFonts w:asciiTheme="minorHAnsi" w:eastAsiaTheme="minorEastAsia" w:hAnsiTheme="minorHAnsi" w:cstheme="minorBidi"/>
          <w:noProof/>
          <w:sz w:val="22"/>
          <w:szCs w:val="22"/>
          <w:lang w:eastAsia="fr-FR"/>
        </w:rPr>
      </w:pPr>
      <w:hyperlink w:anchor="_Toc502074717" w:history="1">
        <w:r w:rsidR="00430787" w:rsidRPr="00D30358">
          <w:rPr>
            <w:rStyle w:val="Hyperlink"/>
            <w:noProof/>
          </w:rPr>
          <w:t>I.1.</w:t>
        </w:r>
        <w:r w:rsidR="00430787">
          <w:rPr>
            <w:rFonts w:asciiTheme="minorHAnsi" w:eastAsiaTheme="minorEastAsia" w:hAnsiTheme="minorHAnsi" w:cstheme="minorBidi"/>
            <w:noProof/>
            <w:sz w:val="22"/>
            <w:szCs w:val="22"/>
            <w:lang w:eastAsia="fr-FR"/>
          </w:rPr>
          <w:tab/>
        </w:r>
        <w:r w:rsidR="00430787" w:rsidRPr="00D30358">
          <w:rPr>
            <w:rStyle w:val="Hyperlink"/>
            <w:noProof/>
          </w:rPr>
          <w:t>Cohérence du projet avec les politiques publiques du pays</w:t>
        </w:r>
        <w:r w:rsidR="00430787">
          <w:rPr>
            <w:noProof/>
            <w:webHidden/>
          </w:rPr>
          <w:tab/>
        </w:r>
        <w:r w:rsidR="00430787">
          <w:rPr>
            <w:noProof/>
            <w:webHidden/>
          </w:rPr>
          <w:fldChar w:fldCharType="begin"/>
        </w:r>
        <w:r w:rsidR="00430787">
          <w:rPr>
            <w:noProof/>
            <w:webHidden/>
          </w:rPr>
          <w:instrText xml:space="preserve"> PAGEREF _Toc502074717 \h </w:instrText>
        </w:r>
        <w:r w:rsidR="00430787">
          <w:rPr>
            <w:noProof/>
            <w:webHidden/>
          </w:rPr>
        </w:r>
        <w:r w:rsidR="00430787">
          <w:rPr>
            <w:noProof/>
            <w:webHidden/>
          </w:rPr>
          <w:fldChar w:fldCharType="separate"/>
        </w:r>
        <w:r w:rsidR="002C77AD">
          <w:rPr>
            <w:noProof/>
            <w:webHidden/>
          </w:rPr>
          <w:t>16</w:t>
        </w:r>
        <w:r w:rsidR="00430787">
          <w:rPr>
            <w:noProof/>
            <w:webHidden/>
          </w:rPr>
          <w:fldChar w:fldCharType="end"/>
        </w:r>
      </w:hyperlink>
    </w:p>
    <w:p w14:paraId="43796F2B" w14:textId="77777777" w:rsidR="00430787" w:rsidRDefault="00496187">
      <w:pPr>
        <w:pStyle w:val="TOC2"/>
        <w:tabs>
          <w:tab w:val="left" w:pos="880"/>
          <w:tab w:val="right" w:leader="dot" w:pos="9016"/>
        </w:tabs>
        <w:rPr>
          <w:rFonts w:asciiTheme="minorHAnsi" w:eastAsiaTheme="minorEastAsia" w:hAnsiTheme="minorHAnsi" w:cstheme="minorBidi"/>
          <w:noProof/>
          <w:sz w:val="22"/>
          <w:szCs w:val="22"/>
          <w:lang w:eastAsia="fr-FR"/>
        </w:rPr>
      </w:pPr>
      <w:hyperlink w:anchor="_Toc502074718" w:history="1">
        <w:r w:rsidR="00430787" w:rsidRPr="00D30358">
          <w:rPr>
            <w:rStyle w:val="Hyperlink"/>
            <w:noProof/>
          </w:rPr>
          <w:t>I.2.</w:t>
        </w:r>
        <w:r w:rsidR="00430787">
          <w:rPr>
            <w:rFonts w:asciiTheme="minorHAnsi" w:eastAsiaTheme="minorEastAsia" w:hAnsiTheme="minorHAnsi" w:cstheme="minorBidi"/>
            <w:noProof/>
            <w:sz w:val="22"/>
            <w:szCs w:val="22"/>
            <w:lang w:eastAsia="fr-FR"/>
          </w:rPr>
          <w:tab/>
        </w:r>
        <w:r w:rsidR="00430787" w:rsidRPr="00D30358">
          <w:rPr>
            <w:rStyle w:val="Hyperlink"/>
            <w:noProof/>
          </w:rPr>
          <w:t>Adéquation du projet avec les besoins des bénéficiaires</w:t>
        </w:r>
        <w:r w:rsidR="00430787">
          <w:rPr>
            <w:noProof/>
            <w:webHidden/>
          </w:rPr>
          <w:tab/>
        </w:r>
        <w:r w:rsidR="00430787">
          <w:rPr>
            <w:noProof/>
            <w:webHidden/>
          </w:rPr>
          <w:fldChar w:fldCharType="begin"/>
        </w:r>
        <w:r w:rsidR="00430787">
          <w:rPr>
            <w:noProof/>
            <w:webHidden/>
          </w:rPr>
          <w:instrText xml:space="preserve"> PAGEREF _Toc502074718 \h </w:instrText>
        </w:r>
        <w:r w:rsidR="00430787">
          <w:rPr>
            <w:noProof/>
            <w:webHidden/>
          </w:rPr>
        </w:r>
        <w:r w:rsidR="00430787">
          <w:rPr>
            <w:noProof/>
            <w:webHidden/>
          </w:rPr>
          <w:fldChar w:fldCharType="separate"/>
        </w:r>
        <w:r w:rsidR="002C77AD">
          <w:rPr>
            <w:noProof/>
            <w:webHidden/>
          </w:rPr>
          <w:t>17</w:t>
        </w:r>
        <w:r w:rsidR="00430787">
          <w:rPr>
            <w:noProof/>
            <w:webHidden/>
          </w:rPr>
          <w:fldChar w:fldCharType="end"/>
        </w:r>
      </w:hyperlink>
    </w:p>
    <w:p w14:paraId="24AA95B2"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719" w:history="1">
        <w:r w:rsidR="00430787" w:rsidRPr="00D30358">
          <w:rPr>
            <w:rStyle w:val="Hyperlink"/>
            <w:noProof/>
          </w:rPr>
          <w:t>II. EFFICACITE</w:t>
        </w:r>
        <w:r w:rsidR="00430787">
          <w:rPr>
            <w:noProof/>
            <w:webHidden/>
          </w:rPr>
          <w:tab/>
        </w:r>
        <w:r w:rsidR="00430787">
          <w:rPr>
            <w:noProof/>
            <w:webHidden/>
          </w:rPr>
          <w:fldChar w:fldCharType="begin"/>
        </w:r>
        <w:r w:rsidR="00430787">
          <w:rPr>
            <w:noProof/>
            <w:webHidden/>
          </w:rPr>
          <w:instrText xml:space="preserve"> PAGEREF _Toc502074719 \h </w:instrText>
        </w:r>
        <w:r w:rsidR="00430787">
          <w:rPr>
            <w:noProof/>
            <w:webHidden/>
          </w:rPr>
        </w:r>
        <w:r w:rsidR="00430787">
          <w:rPr>
            <w:noProof/>
            <w:webHidden/>
          </w:rPr>
          <w:fldChar w:fldCharType="separate"/>
        </w:r>
        <w:r w:rsidR="002C77AD">
          <w:rPr>
            <w:noProof/>
            <w:webHidden/>
          </w:rPr>
          <w:t>18</w:t>
        </w:r>
        <w:r w:rsidR="00430787">
          <w:rPr>
            <w:noProof/>
            <w:webHidden/>
          </w:rPr>
          <w:fldChar w:fldCharType="end"/>
        </w:r>
      </w:hyperlink>
    </w:p>
    <w:p w14:paraId="3F3D95AC" w14:textId="77777777" w:rsidR="00430787" w:rsidRDefault="00496187">
      <w:pPr>
        <w:pStyle w:val="TOC2"/>
        <w:tabs>
          <w:tab w:val="left" w:pos="880"/>
          <w:tab w:val="right" w:leader="dot" w:pos="9016"/>
        </w:tabs>
        <w:rPr>
          <w:rFonts w:asciiTheme="minorHAnsi" w:eastAsiaTheme="minorEastAsia" w:hAnsiTheme="minorHAnsi" w:cstheme="minorBidi"/>
          <w:noProof/>
          <w:sz w:val="22"/>
          <w:szCs w:val="22"/>
          <w:lang w:eastAsia="fr-FR"/>
        </w:rPr>
      </w:pPr>
      <w:hyperlink w:anchor="_Toc502074720" w:history="1">
        <w:r w:rsidR="00430787" w:rsidRPr="00D30358">
          <w:rPr>
            <w:rStyle w:val="Hyperlink"/>
            <w:noProof/>
          </w:rPr>
          <w:t>I.3.</w:t>
        </w:r>
        <w:r w:rsidR="00430787">
          <w:rPr>
            <w:rFonts w:asciiTheme="minorHAnsi" w:eastAsiaTheme="minorEastAsia" w:hAnsiTheme="minorHAnsi" w:cstheme="minorBidi"/>
            <w:noProof/>
            <w:sz w:val="22"/>
            <w:szCs w:val="22"/>
            <w:lang w:eastAsia="fr-FR"/>
          </w:rPr>
          <w:tab/>
        </w:r>
        <w:r w:rsidR="00430787" w:rsidRPr="00D30358">
          <w:rPr>
            <w:rStyle w:val="Hyperlink"/>
            <w:noProof/>
          </w:rPr>
          <w:t>Résultats obtenus</w:t>
        </w:r>
        <w:r w:rsidR="00430787">
          <w:rPr>
            <w:noProof/>
            <w:webHidden/>
          </w:rPr>
          <w:tab/>
        </w:r>
        <w:r w:rsidR="00430787">
          <w:rPr>
            <w:noProof/>
            <w:webHidden/>
          </w:rPr>
          <w:fldChar w:fldCharType="begin"/>
        </w:r>
        <w:r w:rsidR="00430787">
          <w:rPr>
            <w:noProof/>
            <w:webHidden/>
          </w:rPr>
          <w:instrText xml:space="preserve"> PAGEREF _Toc502074720 \h </w:instrText>
        </w:r>
        <w:r w:rsidR="00430787">
          <w:rPr>
            <w:noProof/>
            <w:webHidden/>
          </w:rPr>
        </w:r>
        <w:r w:rsidR="00430787">
          <w:rPr>
            <w:noProof/>
            <w:webHidden/>
          </w:rPr>
          <w:fldChar w:fldCharType="separate"/>
        </w:r>
        <w:r w:rsidR="002C77AD">
          <w:rPr>
            <w:noProof/>
            <w:webHidden/>
          </w:rPr>
          <w:t>18</w:t>
        </w:r>
        <w:r w:rsidR="00430787">
          <w:rPr>
            <w:noProof/>
            <w:webHidden/>
          </w:rPr>
          <w:fldChar w:fldCharType="end"/>
        </w:r>
      </w:hyperlink>
    </w:p>
    <w:p w14:paraId="38A3B051" w14:textId="77777777" w:rsidR="00430787" w:rsidRDefault="00496187">
      <w:pPr>
        <w:pStyle w:val="TOC2"/>
        <w:tabs>
          <w:tab w:val="left" w:pos="880"/>
          <w:tab w:val="right" w:leader="dot" w:pos="9016"/>
        </w:tabs>
        <w:rPr>
          <w:rFonts w:asciiTheme="minorHAnsi" w:eastAsiaTheme="minorEastAsia" w:hAnsiTheme="minorHAnsi" w:cstheme="minorBidi"/>
          <w:noProof/>
          <w:sz w:val="22"/>
          <w:szCs w:val="22"/>
          <w:lang w:eastAsia="fr-FR"/>
        </w:rPr>
      </w:pPr>
      <w:hyperlink w:anchor="_Toc502074721" w:history="1">
        <w:r w:rsidR="00430787" w:rsidRPr="00D30358">
          <w:rPr>
            <w:rStyle w:val="Hyperlink"/>
            <w:noProof/>
          </w:rPr>
          <w:t>I.4.</w:t>
        </w:r>
        <w:r w:rsidR="00430787">
          <w:rPr>
            <w:rFonts w:asciiTheme="minorHAnsi" w:eastAsiaTheme="minorEastAsia" w:hAnsiTheme="minorHAnsi" w:cstheme="minorBidi"/>
            <w:noProof/>
            <w:sz w:val="22"/>
            <w:szCs w:val="22"/>
            <w:lang w:eastAsia="fr-FR"/>
          </w:rPr>
          <w:tab/>
        </w:r>
        <w:r w:rsidR="00430787" w:rsidRPr="00D30358">
          <w:rPr>
            <w:rStyle w:val="Hyperlink"/>
            <w:noProof/>
          </w:rPr>
          <w:t>Cohérence de la théorie du changement</w:t>
        </w:r>
        <w:r w:rsidR="00430787">
          <w:rPr>
            <w:noProof/>
            <w:webHidden/>
          </w:rPr>
          <w:tab/>
        </w:r>
        <w:r w:rsidR="00430787">
          <w:rPr>
            <w:noProof/>
            <w:webHidden/>
          </w:rPr>
          <w:fldChar w:fldCharType="begin"/>
        </w:r>
        <w:r w:rsidR="00430787">
          <w:rPr>
            <w:noProof/>
            <w:webHidden/>
          </w:rPr>
          <w:instrText xml:space="preserve"> PAGEREF _Toc502074721 \h </w:instrText>
        </w:r>
        <w:r w:rsidR="00430787">
          <w:rPr>
            <w:noProof/>
            <w:webHidden/>
          </w:rPr>
        </w:r>
        <w:r w:rsidR="00430787">
          <w:rPr>
            <w:noProof/>
            <w:webHidden/>
          </w:rPr>
          <w:fldChar w:fldCharType="separate"/>
        </w:r>
        <w:r w:rsidR="002C77AD">
          <w:rPr>
            <w:noProof/>
            <w:webHidden/>
          </w:rPr>
          <w:t>22</w:t>
        </w:r>
        <w:r w:rsidR="00430787">
          <w:rPr>
            <w:noProof/>
            <w:webHidden/>
          </w:rPr>
          <w:fldChar w:fldCharType="end"/>
        </w:r>
      </w:hyperlink>
    </w:p>
    <w:p w14:paraId="7AAFDC2E" w14:textId="77777777" w:rsidR="00430787" w:rsidRDefault="00496187">
      <w:pPr>
        <w:pStyle w:val="TOC1"/>
        <w:tabs>
          <w:tab w:val="left" w:pos="440"/>
          <w:tab w:val="right" w:leader="dot" w:pos="9016"/>
        </w:tabs>
        <w:rPr>
          <w:rFonts w:asciiTheme="minorHAnsi" w:eastAsiaTheme="minorEastAsia" w:hAnsiTheme="minorHAnsi" w:cstheme="minorBidi"/>
          <w:noProof/>
          <w:sz w:val="22"/>
          <w:szCs w:val="22"/>
          <w:lang w:eastAsia="fr-FR"/>
        </w:rPr>
      </w:pPr>
      <w:hyperlink w:anchor="_Toc502074722" w:history="1">
        <w:r w:rsidR="00430787" w:rsidRPr="00D30358">
          <w:rPr>
            <w:rStyle w:val="Hyperlink"/>
            <w:noProof/>
            <w:lang w:eastAsia="fr-FR"/>
          </w:rPr>
          <w:t>II.</w:t>
        </w:r>
        <w:r w:rsidR="00430787">
          <w:rPr>
            <w:rFonts w:asciiTheme="minorHAnsi" w:eastAsiaTheme="minorEastAsia" w:hAnsiTheme="minorHAnsi" w:cstheme="minorBidi"/>
            <w:noProof/>
            <w:sz w:val="22"/>
            <w:szCs w:val="22"/>
            <w:lang w:eastAsia="fr-FR"/>
          </w:rPr>
          <w:tab/>
        </w:r>
        <w:r w:rsidR="00430787" w:rsidRPr="00D30358">
          <w:rPr>
            <w:rStyle w:val="Hyperlink"/>
            <w:noProof/>
            <w:lang w:eastAsia="fr-FR"/>
          </w:rPr>
          <w:t>EFFICIENCE</w:t>
        </w:r>
        <w:r w:rsidR="00430787">
          <w:rPr>
            <w:noProof/>
            <w:webHidden/>
          </w:rPr>
          <w:tab/>
        </w:r>
        <w:r w:rsidR="00430787">
          <w:rPr>
            <w:noProof/>
            <w:webHidden/>
          </w:rPr>
          <w:fldChar w:fldCharType="begin"/>
        </w:r>
        <w:r w:rsidR="00430787">
          <w:rPr>
            <w:noProof/>
            <w:webHidden/>
          </w:rPr>
          <w:instrText xml:space="preserve"> PAGEREF _Toc502074722 \h </w:instrText>
        </w:r>
        <w:r w:rsidR="00430787">
          <w:rPr>
            <w:noProof/>
            <w:webHidden/>
          </w:rPr>
        </w:r>
        <w:r w:rsidR="00430787">
          <w:rPr>
            <w:noProof/>
            <w:webHidden/>
          </w:rPr>
          <w:fldChar w:fldCharType="separate"/>
        </w:r>
        <w:r w:rsidR="002C77AD">
          <w:rPr>
            <w:noProof/>
            <w:webHidden/>
          </w:rPr>
          <w:t>23</w:t>
        </w:r>
        <w:r w:rsidR="00430787">
          <w:rPr>
            <w:noProof/>
            <w:webHidden/>
          </w:rPr>
          <w:fldChar w:fldCharType="end"/>
        </w:r>
      </w:hyperlink>
    </w:p>
    <w:p w14:paraId="479EB8DC" w14:textId="77777777" w:rsidR="00430787" w:rsidRDefault="00496187">
      <w:pPr>
        <w:pStyle w:val="TOC1"/>
        <w:tabs>
          <w:tab w:val="left" w:pos="440"/>
          <w:tab w:val="right" w:leader="dot" w:pos="9016"/>
        </w:tabs>
        <w:rPr>
          <w:rFonts w:asciiTheme="minorHAnsi" w:eastAsiaTheme="minorEastAsia" w:hAnsiTheme="minorHAnsi" w:cstheme="minorBidi"/>
          <w:noProof/>
          <w:sz w:val="22"/>
          <w:szCs w:val="22"/>
          <w:lang w:eastAsia="fr-FR"/>
        </w:rPr>
      </w:pPr>
      <w:hyperlink w:anchor="_Toc502074723" w:history="1">
        <w:r w:rsidR="00430787" w:rsidRPr="00D30358">
          <w:rPr>
            <w:rStyle w:val="Hyperlink"/>
            <w:noProof/>
          </w:rPr>
          <w:t>III.</w:t>
        </w:r>
        <w:r w:rsidR="00430787">
          <w:rPr>
            <w:rFonts w:asciiTheme="minorHAnsi" w:eastAsiaTheme="minorEastAsia" w:hAnsiTheme="minorHAnsi" w:cstheme="minorBidi"/>
            <w:noProof/>
            <w:sz w:val="22"/>
            <w:szCs w:val="22"/>
            <w:lang w:eastAsia="fr-FR"/>
          </w:rPr>
          <w:tab/>
        </w:r>
        <w:r w:rsidR="00430787" w:rsidRPr="00D30358">
          <w:rPr>
            <w:rStyle w:val="Hyperlink"/>
            <w:noProof/>
          </w:rPr>
          <w:t>CHANGEMENTS APPORTES PAR LE PROJET (EFFETS)</w:t>
        </w:r>
        <w:r w:rsidR="00430787">
          <w:rPr>
            <w:noProof/>
            <w:webHidden/>
          </w:rPr>
          <w:tab/>
        </w:r>
        <w:r w:rsidR="00430787">
          <w:rPr>
            <w:noProof/>
            <w:webHidden/>
          </w:rPr>
          <w:fldChar w:fldCharType="begin"/>
        </w:r>
        <w:r w:rsidR="00430787">
          <w:rPr>
            <w:noProof/>
            <w:webHidden/>
          </w:rPr>
          <w:instrText xml:space="preserve"> PAGEREF _Toc502074723 \h </w:instrText>
        </w:r>
        <w:r w:rsidR="00430787">
          <w:rPr>
            <w:noProof/>
            <w:webHidden/>
          </w:rPr>
        </w:r>
        <w:r w:rsidR="00430787">
          <w:rPr>
            <w:noProof/>
            <w:webHidden/>
          </w:rPr>
          <w:fldChar w:fldCharType="separate"/>
        </w:r>
        <w:r w:rsidR="002C77AD">
          <w:rPr>
            <w:noProof/>
            <w:webHidden/>
          </w:rPr>
          <w:t>24</w:t>
        </w:r>
        <w:r w:rsidR="00430787">
          <w:rPr>
            <w:noProof/>
            <w:webHidden/>
          </w:rPr>
          <w:fldChar w:fldCharType="end"/>
        </w:r>
      </w:hyperlink>
    </w:p>
    <w:p w14:paraId="2F26BC58" w14:textId="77777777" w:rsidR="00430787" w:rsidRDefault="00496187">
      <w:pPr>
        <w:pStyle w:val="TOC1"/>
        <w:tabs>
          <w:tab w:val="left" w:pos="660"/>
          <w:tab w:val="right" w:leader="dot" w:pos="9016"/>
        </w:tabs>
        <w:rPr>
          <w:rFonts w:asciiTheme="minorHAnsi" w:eastAsiaTheme="minorEastAsia" w:hAnsiTheme="minorHAnsi" w:cstheme="minorBidi"/>
          <w:noProof/>
          <w:sz w:val="22"/>
          <w:szCs w:val="22"/>
          <w:lang w:eastAsia="fr-FR"/>
        </w:rPr>
      </w:pPr>
      <w:hyperlink w:anchor="_Toc502074724" w:history="1">
        <w:r w:rsidR="00430787" w:rsidRPr="00D30358">
          <w:rPr>
            <w:rStyle w:val="Hyperlink"/>
            <w:noProof/>
          </w:rPr>
          <w:t>IV.</w:t>
        </w:r>
        <w:r w:rsidR="00430787">
          <w:rPr>
            <w:rFonts w:asciiTheme="minorHAnsi" w:eastAsiaTheme="minorEastAsia" w:hAnsiTheme="minorHAnsi" w:cstheme="minorBidi"/>
            <w:noProof/>
            <w:sz w:val="22"/>
            <w:szCs w:val="22"/>
            <w:lang w:eastAsia="fr-FR"/>
          </w:rPr>
          <w:tab/>
        </w:r>
        <w:r w:rsidR="00430787" w:rsidRPr="00D30358">
          <w:rPr>
            <w:rStyle w:val="Hyperlink"/>
            <w:noProof/>
          </w:rPr>
          <w:t>DURABILITE</w:t>
        </w:r>
        <w:r w:rsidR="00430787">
          <w:rPr>
            <w:noProof/>
            <w:webHidden/>
          </w:rPr>
          <w:tab/>
        </w:r>
        <w:r w:rsidR="00430787">
          <w:rPr>
            <w:noProof/>
            <w:webHidden/>
          </w:rPr>
          <w:fldChar w:fldCharType="begin"/>
        </w:r>
        <w:r w:rsidR="00430787">
          <w:rPr>
            <w:noProof/>
            <w:webHidden/>
          </w:rPr>
          <w:instrText xml:space="preserve"> PAGEREF _Toc502074724 \h </w:instrText>
        </w:r>
        <w:r w:rsidR="00430787">
          <w:rPr>
            <w:noProof/>
            <w:webHidden/>
          </w:rPr>
        </w:r>
        <w:r w:rsidR="00430787">
          <w:rPr>
            <w:noProof/>
            <w:webHidden/>
          </w:rPr>
          <w:fldChar w:fldCharType="separate"/>
        </w:r>
        <w:r w:rsidR="002C77AD">
          <w:rPr>
            <w:noProof/>
            <w:webHidden/>
          </w:rPr>
          <w:t>25</w:t>
        </w:r>
        <w:r w:rsidR="00430787">
          <w:rPr>
            <w:noProof/>
            <w:webHidden/>
          </w:rPr>
          <w:fldChar w:fldCharType="end"/>
        </w:r>
      </w:hyperlink>
    </w:p>
    <w:p w14:paraId="7C144F6F" w14:textId="77777777" w:rsidR="00430787" w:rsidRDefault="00496187">
      <w:pPr>
        <w:pStyle w:val="TOC1"/>
        <w:tabs>
          <w:tab w:val="left" w:pos="440"/>
          <w:tab w:val="right" w:leader="dot" w:pos="9016"/>
        </w:tabs>
        <w:rPr>
          <w:rFonts w:asciiTheme="minorHAnsi" w:eastAsiaTheme="minorEastAsia" w:hAnsiTheme="minorHAnsi" w:cstheme="minorBidi"/>
          <w:noProof/>
          <w:sz w:val="22"/>
          <w:szCs w:val="22"/>
          <w:lang w:eastAsia="fr-FR"/>
        </w:rPr>
      </w:pPr>
      <w:hyperlink w:anchor="_Toc502074725" w:history="1">
        <w:r w:rsidR="00430787" w:rsidRPr="00D30358">
          <w:rPr>
            <w:rStyle w:val="Hyperlink"/>
            <w:noProof/>
            <w:lang w:eastAsia="fr-FR"/>
          </w:rPr>
          <w:t>V.</w:t>
        </w:r>
        <w:r w:rsidR="00430787">
          <w:rPr>
            <w:rFonts w:asciiTheme="minorHAnsi" w:eastAsiaTheme="minorEastAsia" w:hAnsiTheme="minorHAnsi" w:cstheme="minorBidi"/>
            <w:noProof/>
            <w:sz w:val="22"/>
            <w:szCs w:val="22"/>
            <w:lang w:eastAsia="fr-FR"/>
          </w:rPr>
          <w:tab/>
        </w:r>
        <w:r w:rsidR="00430787" w:rsidRPr="00D30358">
          <w:rPr>
            <w:rStyle w:val="Hyperlink"/>
            <w:noProof/>
            <w:lang w:eastAsia="fr-FR"/>
          </w:rPr>
          <w:t>ORGANISATION ET SUIVI EVALUATION</w:t>
        </w:r>
        <w:r w:rsidR="00430787">
          <w:rPr>
            <w:noProof/>
            <w:webHidden/>
          </w:rPr>
          <w:tab/>
        </w:r>
        <w:r w:rsidR="00430787">
          <w:rPr>
            <w:noProof/>
            <w:webHidden/>
          </w:rPr>
          <w:fldChar w:fldCharType="begin"/>
        </w:r>
        <w:r w:rsidR="00430787">
          <w:rPr>
            <w:noProof/>
            <w:webHidden/>
          </w:rPr>
          <w:instrText xml:space="preserve"> PAGEREF _Toc502074725 \h </w:instrText>
        </w:r>
        <w:r w:rsidR="00430787">
          <w:rPr>
            <w:noProof/>
            <w:webHidden/>
          </w:rPr>
        </w:r>
        <w:r w:rsidR="00430787">
          <w:rPr>
            <w:noProof/>
            <w:webHidden/>
          </w:rPr>
          <w:fldChar w:fldCharType="separate"/>
        </w:r>
        <w:r w:rsidR="002C77AD">
          <w:rPr>
            <w:noProof/>
            <w:webHidden/>
          </w:rPr>
          <w:t>26</w:t>
        </w:r>
        <w:r w:rsidR="00430787">
          <w:rPr>
            <w:noProof/>
            <w:webHidden/>
          </w:rPr>
          <w:fldChar w:fldCharType="end"/>
        </w:r>
      </w:hyperlink>
    </w:p>
    <w:p w14:paraId="323862DD" w14:textId="77777777" w:rsidR="00430787" w:rsidRDefault="00496187">
      <w:pPr>
        <w:pStyle w:val="TOC2"/>
        <w:tabs>
          <w:tab w:val="left" w:pos="880"/>
          <w:tab w:val="right" w:leader="dot" w:pos="9016"/>
        </w:tabs>
        <w:rPr>
          <w:rFonts w:asciiTheme="minorHAnsi" w:eastAsiaTheme="minorEastAsia" w:hAnsiTheme="minorHAnsi" w:cstheme="minorBidi"/>
          <w:noProof/>
          <w:sz w:val="22"/>
          <w:szCs w:val="22"/>
          <w:lang w:eastAsia="fr-FR"/>
        </w:rPr>
      </w:pPr>
      <w:hyperlink w:anchor="_Toc502074726" w:history="1">
        <w:r w:rsidR="00430787" w:rsidRPr="00D30358">
          <w:rPr>
            <w:rStyle w:val="Hyperlink"/>
            <w:noProof/>
          </w:rPr>
          <w:t>V.1.</w:t>
        </w:r>
        <w:r w:rsidR="00430787">
          <w:rPr>
            <w:rFonts w:asciiTheme="minorHAnsi" w:eastAsiaTheme="minorEastAsia" w:hAnsiTheme="minorHAnsi" w:cstheme="minorBidi"/>
            <w:noProof/>
            <w:sz w:val="22"/>
            <w:szCs w:val="22"/>
            <w:lang w:eastAsia="fr-FR"/>
          </w:rPr>
          <w:tab/>
        </w:r>
        <w:r w:rsidR="00430787" w:rsidRPr="00D30358">
          <w:rPr>
            <w:rStyle w:val="Hyperlink"/>
            <w:noProof/>
          </w:rPr>
          <w:t>Organisation</w:t>
        </w:r>
        <w:r w:rsidR="00430787">
          <w:rPr>
            <w:noProof/>
            <w:webHidden/>
          </w:rPr>
          <w:tab/>
        </w:r>
        <w:r w:rsidR="00430787">
          <w:rPr>
            <w:noProof/>
            <w:webHidden/>
          </w:rPr>
          <w:fldChar w:fldCharType="begin"/>
        </w:r>
        <w:r w:rsidR="00430787">
          <w:rPr>
            <w:noProof/>
            <w:webHidden/>
          </w:rPr>
          <w:instrText xml:space="preserve"> PAGEREF _Toc502074726 \h </w:instrText>
        </w:r>
        <w:r w:rsidR="00430787">
          <w:rPr>
            <w:noProof/>
            <w:webHidden/>
          </w:rPr>
        </w:r>
        <w:r w:rsidR="00430787">
          <w:rPr>
            <w:noProof/>
            <w:webHidden/>
          </w:rPr>
          <w:fldChar w:fldCharType="separate"/>
        </w:r>
        <w:r w:rsidR="002C77AD">
          <w:rPr>
            <w:noProof/>
            <w:webHidden/>
          </w:rPr>
          <w:t>26</w:t>
        </w:r>
        <w:r w:rsidR="00430787">
          <w:rPr>
            <w:noProof/>
            <w:webHidden/>
          </w:rPr>
          <w:fldChar w:fldCharType="end"/>
        </w:r>
      </w:hyperlink>
    </w:p>
    <w:p w14:paraId="383596C5" w14:textId="77777777" w:rsidR="00430787" w:rsidRDefault="00496187">
      <w:pPr>
        <w:pStyle w:val="TOC2"/>
        <w:tabs>
          <w:tab w:val="left" w:pos="880"/>
          <w:tab w:val="right" w:leader="dot" w:pos="9016"/>
        </w:tabs>
        <w:rPr>
          <w:rFonts w:asciiTheme="minorHAnsi" w:eastAsiaTheme="minorEastAsia" w:hAnsiTheme="minorHAnsi" w:cstheme="minorBidi"/>
          <w:noProof/>
          <w:sz w:val="22"/>
          <w:szCs w:val="22"/>
          <w:lang w:eastAsia="fr-FR"/>
        </w:rPr>
      </w:pPr>
      <w:hyperlink w:anchor="_Toc502074727" w:history="1">
        <w:r w:rsidR="00430787" w:rsidRPr="00D30358">
          <w:rPr>
            <w:rStyle w:val="Hyperlink"/>
            <w:noProof/>
          </w:rPr>
          <w:t>V.2.</w:t>
        </w:r>
        <w:r w:rsidR="00430787">
          <w:rPr>
            <w:rFonts w:asciiTheme="minorHAnsi" w:eastAsiaTheme="minorEastAsia" w:hAnsiTheme="minorHAnsi" w:cstheme="minorBidi"/>
            <w:noProof/>
            <w:sz w:val="22"/>
            <w:szCs w:val="22"/>
            <w:lang w:eastAsia="fr-FR"/>
          </w:rPr>
          <w:tab/>
        </w:r>
        <w:r w:rsidR="00430787" w:rsidRPr="00D30358">
          <w:rPr>
            <w:rStyle w:val="Hyperlink"/>
            <w:noProof/>
          </w:rPr>
          <w:t>Suivi évaluation</w:t>
        </w:r>
        <w:r w:rsidR="00430787">
          <w:rPr>
            <w:noProof/>
            <w:webHidden/>
          </w:rPr>
          <w:tab/>
        </w:r>
        <w:r w:rsidR="00430787">
          <w:rPr>
            <w:noProof/>
            <w:webHidden/>
          </w:rPr>
          <w:fldChar w:fldCharType="begin"/>
        </w:r>
        <w:r w:rsidR="00430787">
          <w:rPr>
            <w:noProof/>
            <w:webHidden/>
          </w:rPr>
          <w:instrText xml:space="preserve"> PAGEREF _Toc502074727 \h </w:instrText>
        </w:r>
        <w:r w:rsidR="00430787">
          <w:rPr>
            <w:noProof/>
            <w:webHidden/>
          </w:rPr>
        </w:r>
        <w:r w:rsidR="00430787">
          <w:rPr>
            <w:noProof/>
            <w:webHidden/>
          </w:rPr>
          <w:fldChar w:fldCharType="separate"/>
        </w:r>
        <w:r w:rsidR="002C77AD">
          <w:rPr>
            <w:noProof/>
            <w:webHidden/>
          </w:rPr>
          <w:t>27</w:t>
        </w:r>
        <w:r w:rsidR="00430787">
          <w:rPr>
            <w:noProof/>
            <w:webHidden/>
          </w:rPr>
          <w:fldChar w:fldCharType="end"/>
        </w:r>
      </w:hyperlink>
    </w:p>
    <w:p w14:paraId="7AE5DF46" w14:textId="77777777" w:rsidR="00430787" w:rsidRDefault="00496187">
      <w:pPr>
        <w:pStyle w:val="TOC2"/>
        <w:tabs>
          <w:tab w:val="left" w:pos="880"/>
          <w:tab w:val="right" w:leader="dot" w:pos="9016"/>
        </w:tabs>
        <w:rPr>
          <w:rFonts w:asciiTheme="minorHAnsi" w:eastAsiaTheme="minorEastAsia" w:hAnsiTheme="minorHAnsi" w:cstheme="minorBidi"/>
          <w:noProof/>
          <w:sz w:val="22"/>
          <w:szCs w:val="22"/>
          <w:lang w:eastAsia="fr-FR"/>
        </w:rPr>
      </w:pPr>
      <w:hyperlink w:anchor="_Toc502074728" w:history="1">
        <w:r w:rsidR="00430787" w:rsidRPr="00D30358">
          <w:rPr>
            <w:rStyle w:val="Hyperlink"/>
            <w:noProof/>
          </w:rPr>
          <w:t>V.3.</w:t>
        </w:r>
        <w:r w:rsidR="00430787">
          <w:rPr>
            <w:rFonts w:asciiTheme="minorHAnsi" w:eastAsiaTheme="minorEastAsia" w:hAnsiTheme="minorHAnsi" w:cstheme="minorBidi"/>
            <w:noProof/>
            <w:sz w:val="22"/>
            <w:szCs w:val="22"/>
            <w:lang w:eastAsia="fr-FR"/>
          </w:rPr>
          <w:tab/>
        </w:r>
        <w:r w:rsidR="00430787" w:rsidRPr="00D30358">
          <w:rPr>
            <w:rStyle w:val="Hyperlink"/>
            <w:noProof/>
          </w:rPr>
          <w:t>Approches utilisées par Comic Relief:</w:t>
        </w:r>
        <w:r w:rsidR="00430787">
          <w:rPr>
            <w:noProof/>
            <w:webHidden/>
          </w:rPr>
          <w:tab/>
        </w:r>
        <w:r w:rsidR="00430787">
          <w:rPr>
            <w:noProof/>
            <w:webHidden/>
          </w:rPr>
          <w:fldChar w:fldCharType="begin"/>
        </w:r>
        <w:r w:rsidR="00430787">
          <w:rPr>
            <w:noProof/>
            <w:webHidden/>
          </w:rPr>
          <w:instrText xml:space="preserve"> PAGEREF _Toc502074728 \h </w:instrText>
        </w:r>
        <w:r w:rsidR="00430787">
          <w:rPr>
            <w:noProof/>
            <w:webHidden/>
          </w:rPr>
        </w:r>
        <w:r w:rsidR="00430787">
          <w:rPr>
            <w:noProof/>
            <w:webHidden/>
          </w:rPr>
          <w:fldChar w:fldCharType="separate"/>
        </w:r>
        <w:r w:rsidR="002C77AD">
          <w:rPr>
            <w:noProof/>
            <w:webHidden/>
          </w:rPr>
          <w:t>28</w:t>
        </w:r>
        <w:r w:rsidR="00430787">
          <w:rPr>
            <w:noProof/>
            <w:webHidden/>
          </w:rPr>
          <w:fldChar w:fldCharType="end"/>
        </w:r>
      </w:hyperlink>
    </w:p>
    <w:p w14:paraId="5FB38D38" w14:textId="77777777" w:rsidR="00430787" w:rsidRDefault="00496187">
      <w:pPr>
        <w:pStyle w:val="TOC1"/>
        <w:tabs>
          <w:tab w:val="left" w:pos="660"/>
          <w:tab w:val="right" w:leader="dot" w:pos="9016"/>
        </w:tabs>
        <w:rPr>
          <w:rFonts w:asciiTheme="minorHAnsi" w:eastAsiaTheme="minorEastAsia" w:hAnsiTheme="minorHAnsi" w:cstheme="minorBidi"/>
          <w:noProof/>
          <w:sz w:val="22"/>
          <w:szCs w:val="22"/>
          <w:lang w:eastAsia="fr-FR"/>
        </w:rPr>
      </w:pPr>
      <w:hyperlink w:anchor="_Toc502074729" w:history="1">
        <w:r w:rsidR="00430787" w:rsidRPr="00D30358">
          <w:rPr>
            <w:rStyle w:val="Hyperlink"/>
            <w:noProof/>
          </w:rPr>
          <w:t>VII.</w:t>
        </w:r>
        <w:r w:rsidR="00430787">
          <w:rPr>
            <w:rFonts w:asciiTheme="minorHAnsi" w:eastAsiaTheme="minorEastAsia" w:hAnsiTheme="minorHAnsi" w:cstheme="minorBidi"/>
            <w:noProof/>
            <w:sz w:val="22"/>
            <w:szCs w:val="22"/>
            <w:lang w:eastAsia="fr-FR"/>
          </w:rPr>
          <w:tab/>
        </w:r>
        <w:r w:rsidR="00430787" w:rsidRPr="00D30358">
          <w:rPr>
            <w:rStyle w:val="Hyperlink"/>
            <w:noProof/>
          </w:rPr>
          <w:t>ENSEIGNEMENTS TIRES DES INTERVENTIONS</w:t>
        </w:r>
        <w:r w:rsidR="00430787">
          <w:rPr>
            <w:noProof/>
            <w:webHidden/>
          </w:rPr>
          <w:tab/>
        </w:r>
        <w:r w:rsidR="00430787">
          <w:rPr>
            <w:noProof/>
            <w:webHidden/>
          </w:rPr>
          <w:fldChar w:fldCharType="begin"/>
        </w:r>
        <w:r w:rsidR="00430787">
          <w:rPr>
            <w:noProof/>
            <w:webHidden/>
          </w:rPr>
          <w:instrText xml:space="preserve"> PAGEREF _Toc502074729 \h </w:instrText>
        </w:r>
        <w:r w:rsidR="00430787">
          <w:rPr>
            <w:noProof/>
            <w:webHidden/>
          </w:rPr>
        </w:r>
        <w:r w:rsidR="00430787">
          <w:rPr>
            <w:noProof/>
            <w:webHidden/>
          </w:rPr>
          <w:fldChar w:fldCharType="separate"/>
        </w:r>
        <w:r w:rsidR="002C77AD">
          <w:rPr>
            <w:noProof/>
            <w:webHidden/>
          </w:rPr>
          <w:t>29</w:t>
        </w:r>
        <w:r w:rsidR="00430787">
          <w:rPr>
            <w:noProof/>
            <w:webHidden/>
          </w:rPr>
          <w:fldChar w:fldCharType="end"/>
        </w:r>
      </w:hyperlink>
    </w:p>
    <w:p w14:paraId="063D82E0" w14:textId="77777777" w:rsidR="00430787" w:rsidRDefault="00496187">
      <w:pPr>
        <w:pStyle w:val="TOC2"/>
        <w:tabs>
          <w:tab w:val="left" w:pos="1100"/>
          <w:tab w:val="right" w:leader="dot" w:pos="9016"/>
        </w:tabs>
        <w:rPr>
          <w:rFonts w:asciiTheme="minorHAnsi" w:eastAsiaTheme="minorEastAsia" w:hAnsiTheme="minorHAnsi" w:cstheme="minorBidi"/>
          <w:noProof/>
          <w:sz w:val="22"/>
          <w:szCs w:val="22"/>
          <w:lang w:eastAsia="fr-FR"/>
        </w:rPr>
      </w:pPr>
      <w:hyperlink w:anchor="_Toc502074730" w:history="1">
        <w:r w:rsidR="00430787" w:rsidRPr="00D30358">
          <w:rPr>
            <w:rStyle w:val="Hyperlink"/>
            <w:noProof/>
          </w:rPr>
          <w:t>VII.1.</w:t>
        </w:r>
        <w:r w:rsidR="00430787">
          <w:rPr>
            <w:rFonts w:asciiTheme="minorHAnsi" w:eastAsiaTheme="minorEastAsia" w:hAnsiTheme="minorHAnsi" w:cstheme="minorBidi"/>
            <w:noProof/>
            <w:sz w:val="22"/>
            <w:szCs w:val="22"/>
            <w:lang w:eastAsia="fr-FR"/>
          </w:rPr>
          <w:tab/>
        </w:r>
        <w:r w:rsidR="00430787" w:rsidRPr="00D30358">
          <w:rPr>
            <w:rStyle w:val="Hyperlink"/>
            <w:noProof/>
          </w:rPr>
          <w:t>Bonnes pratiques à pérenniser</w:t>
        </w:r>
        <w:r w:rsidR="00430787">
          <w:rPr>
            <w:noProof/>
            <w:webHidden/>
          </w:rPr>
          <w:tab/>
        </w:r>
        <w:r w:rsidR="00430787">
          <w:rPr>
            <w:noProof/>
            <w:webHidden/>
          </w:rPr>
          <w:fldChar w:fldCharType="begin"/>
        </w:r>
        <w:r w:rsidR="00430787">
          <w:rPr>
            <w:noProof/>
            <w:webHidden/>
          </w:rPr>
          <w:instrText xml:space="preserve"> PAGEREF _Toc502074730 \h </w:instrText>
        </w:r>
        <w:r w:rsidR="00430787">
          <w:rPr>
            <w:noProof/>
            <w:webHidden/>
          </w:rPr>
        </w:r>
        <w:r w:rsidR="00430787">
          <w:rPr>
            <w:noProof/>
            <w:webHidden/>
          </w:rPr>
          <w:fldChar w:fldCharType="separate"/>
        </w:r>
        <w:r w:rsidR="002C77AD">
          <w:rPr>
            <w:noProof/>
            <w:webHidden/>
          </w:rPr>
          <w:t>29</w:t>
        </w:r>
        <w:r w:rsidR="00430787">
          <w:rPr>
            <w:noProof/>
            <w:webHidden/>
          </w:rPr>
          <w:fldChar w:fldCharType="end"/>
        </w:r>
      </w:hyperlink>
    </w:p>
    <w:p w14:paraId="00D28393" w14:textId="77777777" w:rsidR="00430787" w:rsidRDefault="00496187">
      <w:pPr>
        <w:pStyle w:val="TOC2"/>
        <w:tabs>
          <w:tab w:val="left" w:pos="1100"/>
          <w:tab w:val="right" w:leader="dot" w:pos="9016"/>
        </w:tabs>
        <w:rPr>
          <w:rFonts w:asciiTheme="minorHAnsi" w:eastAsiaTheme="minorEastAsia" w:hAnsiTheme="minorHAnsi" w:cstheme="minorBidi"/>
          <w:noProof/>
          <w:sz w:val="22"/>
          <w:szCs w:val="22"/>
          <w:lang w:eastAsia="fr-FR"/>
        </w:rPr>
      </w:pPr>
      <w:hyperlink w:anchor="_Toc502074731" w:history="1">
        <w:r w:rsidR="00430787" w:rsidRPr="00D30358">
          <w:rPr>
            <w:rStyle w:val="Hyperlink"/>
            <w:noProof/>
          </w:rPr>
          <w:t>VII.2.</w:t>
        </w:r>
        <w:r w:rsidR="00430787">
          <w:rPr>
            <w:rFonts w:asciiTheme="minorHAnsi" w:eastAsiaTheme="minorEastAsia" w:hAnsiTheme="minorHAnsi" w:cstheme="minorBidi"/>
            <w:noProof/>
            <w:sz w:val="22"/>
            <w:szCs w:val="22"/>
            <w:lang w:eastAsia="fr-FR"/>
          </w:rPr>
          <w:tab/>
        </w:r>
        <w:r w:rsidR="00430787" w:rsidRPr="00D30358">
          <w:rPr>
            <w:rStyle w:val="Hyperlink"/>
            <w:noProof/>
          </w:rPr>
          <w:t>Leçons apprises</w:t>
        </w:r>
        <w:r w:rsidR="00430787">
          <w:rPr>
            <w:noProof/>
            <w:webHidden/>
          </w:rPr>
          <w:tab/>
        </w:r>
        <w:r w:rsidR="00430787">
          <w:rPr>
            <w:noProof/>
            <w:webHidden/>
          </w:rPr>
          <w:fldChar w:fldCharType="begin"/>
        </w:r>
        <w:r w:rsidR="00430787">
          <w:rPr>
            <w:noProof/>
            <w:webHidden/>
          </w:rPr>
          <w:instrText xml:space="preserve"> PAGEREF _Toc502074731 \h </w:instrText>
        </w:r>
        <w:r w:rsidR="00430787">
          <w:rPr>
            <w:noProof/>
            <w:webHidden/>
          </w:rPr>
        </w:r>
        <w:r w:rsidR="00430787">
          <w:rPr>
            <w:noProof/>
            <w:webHidden/>
          </w:rPr>
          <w:fldChar w:fldCharType="separate"/>
        </w:r>
        <w:r w:rsidR="002C77AD">
          <w:rPr>
            <w:noProof/>
            <w:webHidden/>
          </w:rPr>
          <w:t>29</w:t>
        </w:r>
        <w:r w:rsidR="00430787">
          <w:rPr>
            <w:noProof/>
            <w:webHidden/>
          </w:rPr>
          <w:fldChar w:fldCharType="end"/>
        </w:r>
      </w:hyperlink>
    </w:p>
    <w:p w14:paraId="270E5AB9" w14:textId="77777777" w:rsidR="00430787" w:rsidRDefault="00496187">
      <w:pPr>
        <w:pStyle w:val="TOC2"/>
        <w:tabs>
          <w:tab w:val="left" w:pos="1100"/>
          <w:tab w:val="right" w:leader="dot" w:pos="9016"/>
        </w:tabs>
        <w:rPr>
          <w:rFonts w:asciiTheme="minorHAnsi" w:eastAsiaTheme="minorEastAsia" w:hAnsiTheme="minorHAnsi" w:cstheme="minorBidi"/>
          <w:noProof/>
          <w:sz w:val="22"/>
          <w:szCs w:val="22"/>
          <w:lang w:eastAsia="fr-FR"/>
        </w:rPr>
      </w:pPr>
      <w:hyperlink w:anchor="_Toc502074732" w:history="1">
        <w:r w:rsidR="00430787" w:rsidRPr="00D30358">
          <w:rPr>
            <w:rStyle w:val="Hyperlink"/>
            <w:noProof/>
          </w:rPr>
          <w:t>VII.3.</w:t>
        </w:r>
        <w:r w:rsidR="00430787">
          <w:rPr>
            <w:rFonts w:asciiTheme="minorHAnsi" w:eastAsiaTheme="minorEastAsia" w:hAnsiTheme="minorHAnsi" w:cstheme="minorBidi"/>
            <w:noProof/>
            <w:sz w:val="22"/>
            <w:szCs w:val="22"/>
            <w:lang w:eastAsia="fr-FR"/>
          </w:rPr>
          <w:tab/>
        </w:r>
        <w:r w:rsidR="00430787" w:rsidRPr="00D30358">
          <w:rPr>
            <w:rStyle w:val="Hyperlink"/>
            <w:noProof/>
          </w:rPr>
          <w:t>Difficultés et contraintes</w:t>
        </w:r>
        <w:r w:rsidR="00430787">
          <w:rPr>
            <w:noProof/>
            <w:webHidden/>
          </w:rPr>
          <w:tab/>
        </w:r>
        <w:r w:rsidR="00430787">
          <w:rPr>
            <w:noProof/>
            <w:webHidden/>
          </w:rPr>
          <w:fldChar w:fldCharType="begin"/>
        </w:r>
        <w:r w:rsidR="00430787">
          <w:rPr>
            <w:noProof/>
            <w:webHidden/>
          </w:rPr>
          <w:instrText xml:space="preserve"> PAGEREF _Toc502074732 \h </w:instrText>
        </w:r>
        <w:r w:rsidR="00430787">
          <w:rPr>
            <w:noProof/>
            <w:webHidden/>
          </w:rPr>
        </w:r>
        <w:r w:rsidR="00430787">
          <w:rPr>
            <w:noProof/>
            <w:webHidden/>
          </w:rPr>
          <w:fldChar w:fldCharType="separate"/>
        </w:r>
        <w:r w:rsidR="002C77AD">
          <w:rPr>
            <w:noProof/>
            <w:webHidden/>
          </w:rPr>
          <w:t>30</w:t>
        </w:r>
        <w:r w:rsidR="00430787">
          <w:rPr>
            <w:noProof/>
            <w:webHidden/>
          </w:rPr>
          <w:fldChar w:fldCharType="end"/>
        </w:r>
      </w:hyperlink>
    </w:p>
    <w:p w14:paraId="6CBB2726" w14:textId="77777777" w:rsidR="00430787" w:rsidRDefault="00496187">
      <w:pPr>
        <w:pStyle w:val="TOC3"/>
        <w:tabs>
          <w:tab w:val="left" w:pos="1320"/>
          <w:tab w:val="right" w:leader="dot" w:pos="9016"/>
        </w:tabs>
        <w:rPr>
          <w:rFonts w:asciiTheme="minorHAnsi" w:eastAsiaTheme="minorEastAsia" w:hAnsiTheme="minorHAnsi" w:cstheme="minorBidi"/>
          <w:noProof/>
          <w:sz w:val="22"/>
          <w:szCs w:val="22"/>
          <w:lang w:eastAsia="fr-FR"/>
        </w:rPr>
      </w:pPr>
      <w:hyperlink w:anchor="_Toc502074733" w:history="1">
        <w:r w:rsidR="00430787" w:rsidRPr="00D30358">
          <w:rPr>
            <w:rStyle w:val="Hyperlink"/>
            <w:noProof/>
          </w:rPr>
          <w:t>VII.3.1.</w:t>
        </w:r>
        <w:r w:rsidR="00430787">
          <w:rPr>
            <w:rFonts w:asciiTheme="minorHAnsi" w:eastAsiaTheme="minorEastAsia" w:hAnsiTheme="minorHAnsi" w:cstheme="minorBidi"/>
            <w:noProof/>
            <w:sz w:val="22"/>
            <w:szCs w:val="22"/>
            <w:lang w:eastAsia="fr-FR"/>
          </w:rPr>
          <w:tab/>
        </w:r>
        <w:r w:rsidR="00430787" w:rsidRPr="00D30358">
          <w:rPr>
            <w:rStyle w:val="Hyperlink"/>
            <w:noProof/>
          </w:rPr>
          <w:t>Facteurs internes</w:t>
        </w:r>
        <w:r w:rsidR="00430787">
          <w:rPr>
            <w:noProof/>
            <w:webHidden/>
          </w:rPr>
          <w:tab/>
        </w:r>
        <w:r w:rsidR="00430787">
          <w:rPr>
            <w:noProof/>
            <w:webHidden/>
          </w:rPr>
          <w:fldChar w:fldCharType="begin"/>
        </w:r>
        <w:r w:rsidR="00430787">
          <w:rPr>
            <w:noProof/>
            <w:webHidden/>
          </w:rPr>
          <w:instrText xml:space="preserve"> PAGEREF _Toc502074733 \h </w:instrText>
        </w:r>
        <w:r w:rsidR="00430787">
          <w:rPr>
            <w:noProof/>
            <w:webHidden/>
          </w:rPr>
        </w:r>
        <w:r w:rsidR="00430787">
          <w:rPr>
            <w:noProof/>
            <w:webHidden/>
          </w:rPr>
          <w:fldChar w:fldCharType="separate"/>
        </w:r>
        <w:r w:rsidR="002C77AD">
          <w:rPr>
            <w:noProof/>
            <w:webHidden/>
          </w:rPr>
          <w:t>30</w:t>
        </w:r>
        <w:r w:rsidR="00430787">
          <w:rPr>
            <w:noProof/>
            <w:webHidden/>
          </w:rPr>
          <w:fldChar w:fldCharType="end"/>
        </w:r>
      </w:hyperlink>
    </w:p>
    <w:p w14:paraId="62D9CE22" w14:textId="77777777" w:rsidR="00430787" w:rsidRDefault="00496187">
      <w:pPr>
        <w:pStyle w:val="TOC3"/>
        <w:tabs>
          <w:tab w:val="left" w:pos="1320"/>
          <w:tab w:val="right" w:leader="dot" w:pos="9016"/>
        </w:tabs>
        <w:rPr>
          <w:rFonts w:asciiTheme="minorHAnsi" w:eastAsiaTheme="minorEastAsia" w:hAnsiTheme="minorHAnsi" w:cstheme="minorBidi"/>
          <w:noProof/>
          <w:sz w:val="22"/>
          <w:szCs w:val="22"/>
          <w:lang w:eastAsia="fr-FR"/>
        </w:rPr>
      </w:pPr>
      <w:hyperlink w:anchor="_Toc502074734" w:history="1">
        <w:r w:rsidR="00430787" w:rsidRPr="00D30358">
          <w:rPr>
            <w:rStyle w:val="Hyperlink"/>
            <w:noProof/>
          </w:rPr>
          <w:t>VII.3.2.</w:t>
        </w:r>
        <w:r w:rsidR="00430787">
          <w:rPr>
            <w:rFonts w:asciiTheme="minorHAnsi" w:eastAsiaTheme="minorEastAsia" w:hAnsiTheme="minorHAnsi" w:cstheme="minorBidi"/>
            <w:noProof/>
            <w:sz w:val="22"/>
            <w:szCs w:val="22"/>
            <w:lang w:eastAsia="fr-FR"/>
          </w:rPr>
          <w:tab/>
        </w:r>
        <w:r w:rsidR="00430787" w:rsidRPr="00D30358">
          <w:rPr>
            <w:rStyle w:val="Hyperlink"/>
            <w:noProof/>
          </w:rPr>
          <w:t>Facteurs externes</w:t>
        </w:r>
        <w:r w:rsidR="00430787">
          <w:rPr>
            <w:noProof/>
            <w:webHidden/>
          </w:rPr>
          <w:tab/>
        </w:r>
        <w:r w:rsidR="00430787">
          <w:rPr>
            <w:noProof/>
            <w:webHidden/>
          </w:rPr>
          <w:fldChar w:fldCharType="begin"/>
        </w:r>
        <w:r w:rsidR="00430787">
          <w:rPr>
            <w:noProof/>
            <w:webHidden/>
          </w:rPr>
          <w:instrText xml:space="preserve"> PAGEREF _Toc502074734 \h </w:instrText>
        </w:r>
        <w:r w:rsidR="00430787">
          <w:rPr>
            <w:noProof/>
            <w:webHidden/>
          </w:rPr>
        </w:r>
        <w:r w:rsidR="00430787">
          <w:rPr>
            <w:noProof/>
            <w:webHidden/>
          </w:rPr>
          <w:fldChar w:fldCharType="separate"/>
        </w:r>
        <w:r w:rsidR="002C77AD">
          <w:rPr>
            <w:noProof/>
            <w:webHidden/>
          </w:rPr>
          <w:t>30</w:t>
        </w:r>
        <w:r w:rsidR="00430787">
          <w:rPr>
            <w:noProof/>
            <w:webHidden/>
          </w:rPr>
          <w:fldChar w:fldCharType="end"/>
        </w:r>
      </w:hyperlink>
    </w:p>
    <w:p w14:paraId="58C5D12E"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735" w:history="1">
        <w:r w:rsidR="00430787" w:rsidRPr="00D30358">
          <w:rPr>
            <w:rStyle w:val="Hyperlink"/>
            <w:noProof/>
          </w:rPr>
          <w:t>CONCLUSION ET RECOMMANDATION</w:t>
        </w:r>
        <w:r w:rsidR="00430787">
          <w:rPr>
            <w:noProof/>
            <w:webHidden/>
          </w:rPr>
          <w:tab/>
        </w:r>
        <w:r w:rsidR="00430787">
          <w:rPr>
            <w:noProof/>
            <w:webHidden/>
          </w:rPr>
          <w:fldChar w:fldCharType="begin"/>
        </w:r>
        <w:r w:rsidR="00430787">
          <w:rPr>
            <w:noProof/>
            <w:webHidden/>
          </w:rPr>
          <w:instrText xml:space="preserve"> PAGEREF _Toc502074735 \h </w:instrText>
        </w:r>
        <w:r w:rsidR="00430787">
          <w:rPr>
            <w:noProof/>
            <w:webHidden/>
          </w:rPr>
        </w:r>
        <w:r w:rsidR="00430787">
          <w:rPr>
            <w:noProof/>
            <w:webHidden/>
          </w:rPr>
          <w:fldChar w:fldCharType="separate"/>
        </w:r>
        <w:r w:rsidR="002C77AD">
          <w:rPr>
            <w:noProof/>
            <w:webHidden/>
          </w:rPr>
          <w:t>31</w:t>
        </w:r>
        <w:r w:rsidR="00430787">
          <w:rPr>
            <w:noProof/>
            <w:webHidden/>
          </w:rPr>
          <w:fldChar w:fldCharType="end"/>
        </w:r>
      </w:hyperlink>
    </w:p>
    <w:p w14:paraId="37F6C1F4"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736" w:history="1">
        <w:r w:rsidR="00430787" w:rsidRPr="00D30358">
          <w:rPr>
            <w:rStyle w:val="Hyperlink"/>
            <w:noProof/>
            <w:lang w:eastAsia="fr-FR"/>
          </w:rPr>
          <w:t>LISTE DES DOCUMENTS CONSULTES</w:t>
        </w:r>
        <w:r w:rsidR="00430787">
          <w:rPr>
            <w:noProof/>
            <w:webHidden/>
          </w:rPr>
          <w:tab/>
        </w:r>
        <w:r w:rsidR="00430787">
          <w:rPr>
            <w:noProof/>
            <w:webHidden/>
          </w:rPr>
          <w:fldChar w:fldCharType="begin"/>
        </w:r>
        <w:r w:rsidR="00430787">
          <w:rPr>
            <w:noProof/>
            <w:webHidden/>
          </w:rPr>
          <w:instrText xml:space="preserve"> PAGEREF _Toc502074736 \h </w:instrText>
        </w:r>
        <w:r w:rsidR="00430787">
          <w:rPr>
            <w:noProof/>
            <w:webHidden/>
          </w:rPr>
        </w:r>
        <w:r w:rsidR="00430787">
          <w:rPr>
            <w:noProof/>
            <w:webHidden/>
          </w:rPr>
          <w:fldChar w:fldCharType="separate"/>
        </w:r>
        <w:r w:rsidR="002C77AD">
          <w:rPr>
            <w:noProof/>
            <w:webHidden/>
          </w:rPr>
          <w:t>33</w:t>
        </w:r>
        <w:r w:rsidR="00430787">
          <w:rPr>
            <w:noProof/>
            <w:webHidden/>
          </w:rPr>
          <w:fldChar w:fldCharType="end"/>
        </w:r>
      </w:hyperlink>
    </w:p>
    <w:p w14:paraId="107B8B3B" w14:textId="77777777" w:rsidR="00430787" w:rsidRDefault="00496187">
      <w:pPr>
        <w:pStyle w:val="TOC1"/>
        <w:tabs>
          <w:tab w:val="right" w:leader="dot" w:pos="9016"/>
        </w:tabs>
        <w:rPr>
          <w:rFonts w:asciiTheme="minorHAnsi" w:eastAsiaTheme="minorEastAsia" w:hAnsiTheme="minorHAnsi" w:cstheme="minorBidi"/>
          <w:noProof/>
          <w:sz w:val="22"/>
          <w:szCs w:val="22"/>
          <w:lang w:eastAsia="fr-FR"/>
        </w:rPr>
      </w:pPr>
      <w:hyperlink w:anchor="_Toc502074737" w:history="1">
        <w:r w:rsidR="00430787" w:rsidRPr="00D30358">
          <w:rPr>
            <w:rStyle w:val="Hyperlink"/>
            <w:noProof/>
          </w:rPr>
          <w:t>ANNEXES</w:t>
        </w:r>
        <w:r w:rsidR="00430787">
          <w:rPr>
            <w:noProof/>
            <w:webHidden/>
          </w:rPr>
          <w:tab/>
        </w:r>
        <w:r w:rsidR="00430787">
          <w:rPr>
            <w:noProof/>
            <w:webHidden/>
          </w:rPr>
          <w:fldChar w:fldCharType="begin"/>
        </w:r>
        <w:r w:rsidR="00430787">
          <w:rPr>
            <w:noProof/>
            <w:webHidden/>
          </w:rPr>
          <w:instrText xml:space="preserve"> PAGEREF _Toc502074737 \h </w:instrText>
        </w:r>
        <w:r w:rsidR="00430787">
          <w:rPr>
            <w:noProof/>
            <w:webHidden/>
          </w:rPr>
        </w:r>
        <w:r w:rsidR="00430787">
          <w:rPr>
            <w:noProof/>
            <w:webHidden/>
          </w:rPr>
          <w:fldChar w:fldCharType="separate"/>
        </w:r>
        <w:r w:rsidR="002C77AD">
          <w:rPr>
            <w:noProof/>
            <w:webHidden/>
          </w:rPr>
          <w:t>34</w:t>
        </w:r>
        <w:r w:rsidR="00430787">
          <w:rPr>
            <w:noProof/>
            <w:webHidden/>
          </w:rPr>
          <w:fldChar w:fldCharType="end"/>
        </w:r>
      </w:hyperlink>
    </w:p>
    <w:p w14:paraId="6E9904E3" w14:textId="77777777" w:rsidR="00430787" w:rsidRDefault="00496187">
      <w:pPr>
        <w:pStyle w:val="TOC3"/>
        <w:tabs>
          <w:tab w:val="right" w:leader="dot" w:pos="9016"/>
        </w:tabs>
        <w:rPr>
          <w:rFonts w:asciiTheme="minorHAnsi" w:eastAsiaTheme="minorEastAsia" w:hAnsiTheme="minorHAnsi" w:cstheme="minorBidi"/>
          <w:noProof/>
          <w:sz w:val="22"/>
          <w:szCs w:val="22"/>
          <w:lang w:eastAsia="fr-FR"/>
        </w:rPr>
      </w:pPr>
      <w:hyperlink w:anchor="_Toc502074738" w:history="1">
        <w:r w:rsidR="00430787" w:rsidRPr="00D30358">
          <w:rPr>
            <w:rStyle w:val="Hyperlink"/>
            <w:noProof/>
          </w:rPr>
          <w:t>ANNEXE 1 Chaîne des résultats élaborée</w:t>
        </w:r>
        <w:r w:rsidR="00430787">
          <w:rPr>
            <w:noProof/>
            <w:webHidden/>
          </w:rPr>
          <w:tab/>
        </w:r>
        <w:r w:rsidR="00430787">
          <w:rPr>
            <w:noProof/>
            <w:webHidden/>
          </w:rPr>
          <w:fldChar w:fldCharType="begin"/>
        </w:r>
        <w:r w:rsidR="00430787">
          <w:rPr>
            <w:noProof/>
            <w:webHidden/>
          </w:rPr>
          <w:instrText xml:space="preserve"> PAGEREF _Toc502074738 \h </w:instrText>
        </w:r>
        <w:r w:rsidR="00430787">
          <w:rPr>
            <w:noProof/>
            <w:webHidden/>
          </w:rPr>
        </w:r>
        <w:r w:rsidR="00430787">
          <w:rPr>
            <w:noProof/>
            <w:webHidden/>
          </w:rPr>
          <w:fldChar w:fldCharType="separate"/>
        </w:r>
        <w:r w:rsidR="002C77AD">
          <w:rPr>
            <w:noProof/>
            <w:webHidden/>
          </w:rPr>
          <w:t>34</w:t>
        </w:r>
        <w:r w:rsidR="00430787">
          <w:rPr>
            <w:noProof/>
            <w:webHidden/>
          </w:rPr>
          <w:fldChar w:fldCharType="end"/>
        </w:r>
      </w:hyperlink>
    </w:p>
    <w:p w14:paraId="7F5D69FA" w14:textId="77777777" w:rsidR="00430787" w:rsidRDefault="00496187">
      <w:pPr>
        <w:pStyle w:val="TOC3"/>
        <w:tabs>
          <w:tab w:val="right" w:leader="dot" w:pos="9016"/>
        </w:tabs>
        <w:rPr>
          <w:rFonts w:asciiTheme="minorHAnsi" w:eastAsiaTheme="minorEastAsia" w:hAnsiTheme="minorHAnsi" w:cstheme="minorBidi"/>
          <w:noProof/>
          <w:sz w:val="22"/>
          <w:szCs w:val="22"/>
          <w:lang w:eastAsia="fr-FR"/>
        </w:rPr>
      </w:pPr>
      <w:hyperlink w:anchor="_Toc502074739" w:history="1">
        <w:r w:rsidR="00430787" w:rsidRPr="00D30358">
          <w:rPr>
            <w:rStyle w:val="Hyperlink"/>
            <w:noProof/>
          </w:rPr>
          <w:t>ANNEXE 2 : Matrice d’évaluation utilisée</w:t>
        </w:r>
        <w:r w:rsidR="00430787">
          <w:rPr>
            <w:noProof/>
            <w:webHidden/>
          </w:rPr>
          <w:tab/>
        </w:r>
        <w:r w:rsidR="00430787">
          <w:rPr>
            <w:noProof/>
            <w:webHidden/>
          </w:rPr>
          <w:fldChar w:fldCharType="begin"/>
        </w:r>
        <w:r w:rsidR="00430787">
          <w:rPr>
            <w:noProof/>
            <w:webHidden/>
          </w:rPr>
          <w:instrText xml:space="preserve"> PAGEREF _Toc502074739 \h </w:instrText>
        </w:r>
        <w:r w:rsidR="00430787">
          <w:rPr>
            <w:noProof/>
            <w:webHidden/>
          </w:rPr>
        </w:r>
        <w:r w:rsidR="00430787">
          <w:rPr>
            <w:noProof/>
            <w:webHidden/>
          </w:rPr>
          <w:fldChar w:fldCharType="separate"/>
        </w:r>
        <w:r w:rsidR="002C77AD">
          <w:rPr>
            <w:noProof/>
            <w:webHidden/>
          </w:rPr>
          <w:t>35</w:t>
        </w:r>
        <w:r w:rsidR="00430787">
          <w:rPr>
            <w:noProof/>
            <w:webHidden/>
          </w:rPr>
          <w:fldChar w:fldCharType="end"/>
        </w:r>
      </w:hyperlink>
    </w:p>
    <w:p w14:paraId="3DB7A337" w14:textId="77777777" w:rsidR="00430787" w:rsidRDefault="00496187">
      <w:pPr>
        <w:pStyle w:val="TOC3"/>
        <w:tabs>
          <w:tab w:val="right" w:leader="dot" w:pos="9016"/>
        </w:tabs>
        <w:rPr>
          <w:rFonts w:asciiTheme="minorHAnsi" w:eastAsiaTheme="minorEastAsia" w:hAnsiTheme="minorHAnsi" w:cstheme="minorBidi"/>
          <w:noProof/>
          <w:sz w:val="22"/>
          <w:szCs w:val="22"/>
          <w:lang w:eastAsia="fr-FR"/>
        </w:rPr>
      </w:pPr>
      <w:hyperlink w:anchor="_Toc502074740" w:history="1">
        <w:r w:rsidR="00430787" w:rsidRPr="00D30358">
          <w:rPr>
            <w:rStyle w:val="Hyperlink"/>
            <w:noProof/>
          </w:rPr>
          <w:t>ANNEXE 3 : Liste des personnes rencontrées</w:t>
        </w:r>
        <w:r w:rsidR="00430787">
          <w:rPr>
            <w:noProof/>
            <w:webHidden/>
          </w:rPr>
          <w:tab/>
        </w:r>
        <w:r w:rsidR="00430787">
          <w:rPr>
            <w:noProof/>
            <w:webHidden/>
          </w:rPr>
          <w:fldChar w:fldCharType="begin"/>
        </w:r>
        <w:r w:rsidR="00430787">
          <w:rPr>
            <w:noProof/>
            <w:webHidden/>
          </w:rPr>
          <w:instrText xml:space="preserve"> PAGEREF _Toc502074740 \h </w:instrText>
        </w:r>
        <w:r w:rsidR="00430787">
          <w:rPr>
            <w:noProof/>
            <w:webHidden/>
          </w:rPr>
        </w:r>
        <w:r w:rsidR="00430787">
          <w:rPr>
            <w:noProof/>
            <w:webHidden/>
          </w:rPr>
          <w:fldChar w:fldCharType="separate"/>
        </w:r>
        <w:r w:rsidR="002C77AD">
          <w:rPr>
            <w:noProof/>
            <w:webHidden/>
          </w:rPr>
          <w:t>36</w:t>
        </w:r>
        <w:r w:rsidR="00430787">
          <w:rPr>
            <w:noProof/>
            <w:webHidden/>
          </w:rPr>
          <w:fldChar w:fldCharType="end"/>
        </w:r>
      </w:hyperlink>
    </w:p>
    <w:p w14:paraId="48FD5783" w14:textId="77777777" w:rsidR="00430787" w:rsidRDefault="00496187">
      <w:pPr>
        <w:pStyle w:val="TOC3"/>
        <w:tabs>
          <w:tab w:val="right" w:leader="dot" w:pos="9016"/>
        </w:tabs>
        <w:rPr>
          <w:rFonts w:asciiTheme="minorHAnsi" w:eastAsiaTheme="minorEastAsia" w:hAnsiTheme="minorHAnsi" w:cstheme="minorBidi"/>
          <w:noProof/>
          <w:sz w:val="22"/>
          <w:szCs w:val="22"/>
          <w:lang w:eastAsia="fr-FR"/>
        </w:rPr>
      </w:pPr>
      <w:hyperlink w:anchor="_Toc502074741" w:history="1">
        <w:r w:rsidR="00430787" w:rsidRPr="00D30358">
          <w:rPr>
            <w:rStyle w:val="Hyperlink"/>
            <w:noProof/>
          </w:rPr>
          <w:t>ANNEXE 4 : Quelques photos</w:t>
        </w:r>
        <w:r w:rsidR="00430787">
          <w:rPr>
            <w:noProof/>
            <w:webHidden/>
          </w:rPr>
          <w:tab/>
        </w:r>
        <w:r w:rsidR="00430787">
          <w:rPr>
            <w:noProof/>
            <w:webHidden/>
          </w:rPr>
          <w:fldChar w:fldCharType="begin"/>
        </w:r>
        <w:r w:rsidR="00430787">
          <w:rPr>
            <w:noProof/>
            <w:webHidden/>
          </w:rPr>
          <w:instrText xml:space="preserve"> PAGEREF _Toc502074741 \h </w:instrText>
        </w:r>
        <w:r w:rsidR="00430787">
          <w:rPr>
            <w:noProof/>
            <w:webHidden/>
          </w:rPr>
        </w:r>
        <w:r w:rsidR="00430787">
          <w:rPr>
            <w:noProof/>
            <w:webHidden/>
          </w:rPr>
          <w:fldChar w:fldCharType="separate"/>
        </w:r>
        <w:r w:rsidR="002C77AD">
          <w:rPr>
            <w:noProof/>
            <w:webHidden/>
          </w:rPr>
          <w:t>38</w:t>
        </w:r>
        <w:r w:rsidR="00430787">
          <w:rPr>
            <w:noProof/>
            <w:webHidden/>
          </w:rPr>
          <w:fldChar w:fldCharType="end"/>
        </w:r>
      </w:hyperlink>
    </w:p>
    <w:p w14:paraId="3A1310F6" w14:textId="77777777" w:rsidR="00430787" w:rsidRDefault="00496187">
      <w:pPr>
        <w:pStyle w:val="TOC3"/>
        <w:tabs>
          <w:tab w:val="right" w:leader="dot" w:pos="9016"/>
        </w:tabs>
        <w:rPr>
          <w:rFonts w:asciiTheme="minorHAnsi" w:eastAsiaTheme="minorEastAsia" w:hAnsiTheme="minorHAnsi" w:cstheme="minorBidi"/>
          <w:noProof/>
          <w:sz w:val="22"/>
          <w:szCs w:val="22"/>
          <w:lang w:eastAsia="fr-FR"/>
        </w:rPr>
      </w:pPr>
      <w:hyperlink w:anchor="_Toc502074742" w:history="1">
        <w:r w:rsidR="00430787" w:rsidRPr="00D30358">
          <w:rPr>
            <w:rStyle w:val="Hyperlink"/>
            <w:noProof/>
          </w:rPr>
          <w:t>ANNEXE 6 : Termes de Références</w:t>
        </w:r>
        <w:r w:rsidR="00430787">
          <w:rPr>
            <w:noProof/>
            <w:webHidden/>
          </w:rPr>
          <w:tab/>
        </w:r>
        <w:r w:rsidR="00430787">
          <w:rPr>
            <w:noProof/>
            <w:webHidden/>
          </w:rPr>
          <w:fldChar w:fldCharType="begin"/>
        </w:r>
        <w:r w:rsidR="00430787">
          <w:rPr>
            <w:noProof/>
            <w:webHidden/>
          </w:rPr>
          <w:instrText xml:space="preserve"> PAGEREF _Toc502074742 \h </w:instrText>
        </w:r>
        <w:r w:rsidR="00430787">
          <w:rPr>
            <w:noProof/>
            <w:webHidden/>
          </w:rPr>
        </w:r>
        <w:r w:rsidR="00430787">
          <w:rPr>
            <w:noProof/>
            <w:webHidden/>
          </w:rPr>
          <w:fldChar w:fldCharType="separate"/>
        </w:r>
        <w:r w:rsidR="002C77AD">
          <w:rPr>
            <w:noProof/>
            <w:webHidden/>
          </w:rPr>
          <w:t>39</w:t>
        </w:r>
        <w:r w:rsidR="00430787">
          <w:rPr>
            <w:noProof/>
            <w:webHidden/>
          </w:rPr>
          <w:fldChar w:fldCharType="end"/>
        </w:r>
      </w:hyperlink>
    </w:p>
    <w:p w14:paraId="3AB0F1D9" w14:textId="77777777" w:rsidR="00A55E8C" w:rsidRDefault="00A55E8C" w:rsidP="00AB386E">
      <w:pPr>
        <w:pStyle w:val="INTRO"/>
        <w:sectPr w:rsidR="00A55E8C" w:rsidSect="004F584C">
          <w:pgSz w:w="11906" w:h="16838"/>
          <w:pgMar w:top="1440" w:right="1440" w:bottom="1440" w:left="1440" w:header="708" w:footer="708" w:gutter="0"/>
          <w:pgNumType w:fmt="lowerRoman"/>
          <w:cols w:space="708"/>
          <w:docGrid w:linePitch="360"/>
        </w:sectPr>
      </w:pPr>
      <w:r w:rsidRPr="00A55E8C">
        <w:fldChar w:fldCharType="end"/>
      </w:r>
    </w:p>
    <w:p w14:paraId="183C2E2B" w14:textId="77777777" w:rsidR="003D68E0" w:rsidRDefault="003D68E0" w:rsidP="00AB386E">
      <w:pPr>
        <w:pStyle w:val="INTRO"/>
        <w:rPr>
          <w:noProof/>
        </w:rPr>
      </w:pPr>
      <w:bookmarkStart w:id="1" w:name="_Toc502074697"/>
      <w:r>
        <w:lastRenderedPageBreak/>
        <w:t>LISTE DES FIGURES ET TABLEAUX</w:t>
      </w:r>
      <w:bookmarkEnd w:id="1"/>
      <w:r w:rsidR="00A55E8C" w:rsidRPr="0051015E">
        <w:fldChar w:fldCharType="begin"/>
      </w:r>
      <w:r w:rsidR="00A55E8C" w:rsidRPr="0051015E">
        <w:instrText xml:space="preserve"> TOC \h \z \c "Figure" </w:instrText>
      </w:r>
      <w:r w:rsidR="00A55E8C" w:rsidRPr="0051015E">
        <w:fldChar w:fldCharType="separate"/>
      </w:r>
    </w:p>
    <w:p w14:paraId="57C3DBFF" w14:textId="77777777" w:rsidR="003D68E0" w:rsidRDefault="00496187">
      <w:pPr>
        <w:pStyle w:val="TableofFigures"/>
        <w:tabs>
          <w:tab w:val="right" w:leader="dot" w:pos="9016"/>
        </w:tabs>
        <w:rPr>
          <w:rFonts w:asciiTheme="minorHAnsi" w:eastAsiaTheme="minorEastAsia" w:hAnsiTheme="minorHAnsi" w:cstheme="minorBidi"/>
          <w:noProof/>
          <w:sz w:val="22"/>
          <w:szCs w:val="22"/>
          <w:lang w:eastAsia="fr-FR"/>
        </w:rPr>
      </w:pPr>
      <w:hyperlink w:anchor="_Toc500876403" w:history="1">
        <w:r w:rsidR="003D68E0" w:rsidRPr="00157CED">
          <w:rPr>
            <w:rStyle w:val="Hyperlink"/>
            <w:noProof/>
          </w:rPr>
          <w:t>Figure 1:Principales étapes du déroulement de l’évaluation</w:t>
        </w:r>
        <w:r w:rsidR="003D68E0">
          <w:rPr>
            <w:noProof/>
            <w:webHidden/>
          </w:rPr>
          <w:tab/>
        </w:r>
        <w:r w:rsidR="003D68E0">
          <w:rPr>
            <w:noProof/>
            <w:webHidden/>
          </w:rPr>
          <w:fldChar w:fldCharType="begin"/>
        </w:r>
        <w:r w:rsidR="003D68E0">
          <w:rPr>
            <w:noProof/>
            <w:webHidden/>
          </w:rPr>
          <w:instrText xml:space="preserve"> PAGEREF _Toc500876403 \h </w:instrText>
        </w:r>
        <w:r w:rsidR="003D68E0">
          <w:rPr>
            <w:noProof/>
            <w:webHidden/>
          </w:rPr>
        </w:r>
        <w:r w:rsidR="003D68E0">
          <w:rPr>
            <w:noProof/>
            <w:webHidden/>
          </w:rPr>
          <w:fldChar w:fldCharType="separate"/>
        </w:r>
        <w:r w:rsidR="00CB39FD">
          <w:rPr>
            <w:noProof/>
            <w:webHidden/>
          </w:rPr>
          <w:t>12</w:t>
        </w:r>
        <w:r w:rsidR="003D68E0">
          <w:rPr>
            <w:noProof/>
            <w:webHidden/>
          </w:rPr>
          <w:fldChar w:fldCharType="end"/>
        </w:r>
      </w:hyperlink>
    </w:p>
    <w:p w14:paraId="0FDB9E35" w14:textId="77777777" w:rsidR="003D68E0" w:rsidRDefault="00496187">
      <w:pPr>
        <w:pStyle w:val="TableofFigures"/>
        <w:tabs>
          <w:tab w:val="right" w:leader="dot" w:pos="9016"/>
        </w:tabs>
        <w:rPr>
          <w:rFonts w:asciiTheme="minorHAnsi" w:eastAsiaTheme="minorEastAsia" w:hAnsiTheme="minorHAnsi" w:cstheme="minorBidi"/>
          <w:noProof/>
          <w:sz w:val="22"/>
          <w:szCs w:val="22"/>
          <w:lang w:eastAsia="fr-FR"/>
        </w:rPr>
      </w:pPr>
      <w:hyperlink w:anchor="_Toc500876404" w:history="1">
        <w:r w:rsidR="003D68E0" w:rsidRPr="00157CED">
          <w:rPr>
            <w:rStyle w:val="Hyperlink"/>
            <w:noProof/>
          </w:rPr>
          <w:t>Figure 2: Processus de triangulation et de validation</w:t>
        </w:r>
        <w:r w:rsidR="003D68E0">
          <w:rPr>
            <w:noProof/>
            <w:webHidden/>
          </w:rPr>
          <w:tab/>
        </w:r>
        <w:r w:rsidR="003D68E0">
          <w:rPr>
            <w:noProof/>
            <w:webHidden/>
          </w:rPr>
          <w:fldChar w:fldCharType="begin"/>
        </w:r>
        <w:r w:rsidR="003D68E0">
          <w:rPr>
            <w:noProof/>
            <w:webHidden/>
          </w:rPr>
          <w:instrText xml:space="preserve"> PAGEREF _Toc500876404 \h </w:instrText>
        </w:r>
        <w:r w:rsidR="003D68E0">
          <w:rPr>
            <w:noProof/>
            <w:webHidden/>
          </w:rPr>
        </w:r>
        <w:r w:rsidR="003D68E0">
          <w:rPr>
            <w:noProof/>
            <w:webHidden/>
          </w:rPr>
          <w:fldChar w:fldCharType="separate"/>
        </w:r>
        <w:r w:rsidR="00CB39FD">
          <w:rPr>
            <w:noProof/>
            <w:webHidden/>
          </w:rPr>
          <w:t>14</w:t>
        </w:r>
        <w:r w:rsidR="003D68E0">
          <w:rPr>
            <w:noProof/>
            <w:webHidden/>
          </w:rPr>
          <w:fldChar w:fldCharType="end"/>
        </w:r>
      </w:hyperlink>
    </w:p>
    <w:p w14:paraId="4782FFB5" w14:textId="77777777" w:rsidR="00963593" w:rsidRDefault="00A55E8C" w:rsidP="00AB386E">
      <w:pPr>
        <w:pStyle w:val="TableofFigures"/>
        <w:rPr>
          <w:noProof/>
        </w:rPr>
      </w:pPr>
      <w:r w:rsidRPr="0051015E">
        <w:fldChar w:fldCharType="end"/>
      </w:r>
      <w:r w:rsidRPr="0051015E">
        <w:fldChar w:fldCharType="begin"/>
      </w:r>
      <w:r w:rsidRPr="0051015E">
        <w:instrText xml:space="preserve"> TOC \h \z \c "Tableau" </w:instrText>
      </w:r>
      <w:r w:rsidRPr="0051015E">
        <w:fldChar w:fldCharType="separate"/>
      </w:r>
    </w:p>
    <w:p w14:paraId="0798A2AA" w14:textId="77777777" w:rsidR="00963593" w:rsidRDefault="00496187">
      <w:pPr>
        <w:pStyle w:val="TableofFigures"/>
        <w:tabs>
          <w:tab w:val="right" w:leader="dot" w:pos="9016"/>
        </w:tabs>
        <w:rPr>
          <w:rStyle w:val="Hyperlink"/>
          <w:noProof/>
        </w:rPr>
      </w:pPr>
      <w:hyperlink w:anchor="_Toc500732732" w:history="1">
        <w:r w:rsidR="00963593" w:rsidRPr="00FC0740">
          <w:rPr>
            <w:rStyle w:val="Hyperlink"/>
            <w:noProof/>
          </w:rPr>
          <w:t>Tableau 1: structure de l’échantillon</w:t>
        </w:r>
        <w:r w:rsidR="00963593">
          <w:rPr>
            <w:noProof/>
            <w:webHidden/>
          </w:rPr>
          <w:tab/>
        </w:r>
        <w:r w:rsidR="00963593">
          <w:rPr>
            <w:noProof/>
            <w:webHidden/>
          </w:rPr>
          <w:fldChar w:fldCharType="begin"/>
        </w:r>
        <w:r w:rsidR="00963593">
          <w:rPr>
            <w:noProof/>
            <w:webHidden/>
          </w:rPr>
          <w:instrText xml:space="preserve"> PAGEREF _Toc500732732 \h </w:instrText>
        </w:r>
        <w:r w:rsidR="00963593">
          <w:rPr>
            <w:noProof/>
            <w:webHidden/>
          </w:rPr>
        </w:r>
        <w:r w:rsidR="00963593">
          <w:rPr>
            <w:noProof/>
            <w:webHidden/>
          </w:rPr>
          <w:fldChar w:fldCharType="separate"/>
        </w:r>
        <w:r w:rsidR="00CB39FD">
          <w:rPr>
            <w:noProof/>
            <w:webHidden/>
          </w:rPr>
          <w:t>13</w:t>
        </w:r>
        <w:r w:rsidR="00963593">
          <w:rPr>
            <w:noProof/>
            <w:webHidden/>
          </w:rPr>
          <w:fldChar w:fldCharType="end"/>
        </w:r>
      </w:hyperlink>
    </w:p>
    <w:p w14:paraId="4096F6BF" w14:textId="77777777" w:rsidR="00144286" w:rsidRPr="004F584C" w:rsidRDefault="00144286" w:rsidP="004F584C">
      <w:pPr>
        <w:pStyle w:val="TOC1"/>
        <w:tabs>
          <w:tab w:val="right" w:leader="dot" w:pos="9016"/>
        </w:tabs>
        <w:rPr>
          <w:rStyle w:val="Hyperlink"/>
          <w:noProof/>
        </w:rPr>
      </w:pPr>
    </w:p>
    <w:p w14:paraId="06925695" w14:textId="77777777" w:rsidR="00731DF6" w:rsidRPr="004F584C" w:rsidRDefault="00731DF6" w:rsidP="004F584C">
      <w:pPr>
        <w:rPr>
          <w:rStyle w:val="Hyperlink"/>
          <w:noProof/>
        </w:rPr>
        <w:sectPr w:rsidR="00731DF6" w:rsidRPr="004F584C" w:rsidSect="004F584C">
          <w:pgSz w:w="11906" w:h="16838"/>
          <w:pgMar w:top="1440" w:right="1440" w:bottom="1440" w:left="1440" w:header="708" w:footer="708" w:gutter="0"/>
          <w:pgNumType w:fmt="lowerRoman"/>
          <w:cols w:space="708"/>
          <w:docGrid w:linePitch="360"/>
        </w:sectPr>
      </w:pPr>
      <w:r w:rsidRPr="004F584C">
        <w:rPr>
          <w:rStyle w:val="Hyperlink"/>
          <w:noProof/>
        </w:rPr>
        <w:br w:type="page"/>
      </w:r>
    </w:p>
    <w:p w14:paraId="70D05B14" w14:textId="1757DCCE" w:rsidR="00731DF6" w:rsidRPr="004F584C" w:rsidRDefault="00731DF6" w:rsidP="004F584C">
      <w:pPr>
        <w:pStyle w:val="INTRO"/>
        <w:rPr>
          <w:noProof/>
        </w:rPr>
      </w:pPr>
      <w:bookmarkStart w:id="2" w:name="_Toc502074698"/>
      <w:r w:rsidRPr="004F584C">
        <w:rPr>
          <w:noProof/>
        </w:rPr>
        <w:lastRenderedPageBreak/>
        <w:t>SIGLES ET ABREVIATIONS</w:t>
      </w:r>
      <w:bookmarkEnd w:id="2"/>
    </w:p>
    <w:p w14:paraId="7D19BCFA" w14:textId="10464FF6" w:rsidR="00731DF6" w:rsidRDefault="00A55E8C" w:rsidP="00731DF6">
      <w:r w:rsidRPr="0051015E">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2"/>
      </w:tblGrid>
      <w:tr w:rsidR="00F7211E" w:rsidRPr="00731DF6" w14:paraId="50921EB1" w14:textId="77777777" w:rsidTr="00F7211E">
        <w:trPr>
          <w:trHeight w:val="20"/>
        </w:trPr>
        <w:tc>
          <w:tcPr>
            <w:tcW w:w="1134" w:type="dxa"/>
          </w:tcPr>
          <w:p w14:paraId="4C4DA75F" w14:textId="77777777" w:rsidR="00F7211E" w:rsidRPr="00731DF6" w:rsidRDefault="00F7211E" w:rsidP="00144286">
            <w:r w:rsidRPr="00731DF6">
              <w:t>AME</w:t>
            </w:r>
          </w:p>
        </w:tc>
        <w:tc>
          <w:tcPr>
            <w:tcW w:w="7882" w:type="dxa"/>
          </w:tcPr>
          <w:p w14:paraId="5A1AC8B1" w14:textId="77777777" w:rsidR="00F7211E" w:rsidRPr="00731DF6" w:rsidRDefault="00F7211E" w:rsidP="00144286">
            <w:r w:rsidRPr="00731DF6">
              <w:t>Association des Mères d’Elèves</w:t>
            </w:r>
          </w:p>
        </w:tc>
      </w:tr>
      <w:tr w:rsidR="00F7211E" w:rsidRPr="00731DF6" w14:paraId="45C9D156" w14:textId="77777777" w:rsidTr="00F7211E">
        <w:trPr>
          <w:trHeight w:val="209"/>
        </w:trPr>
        <w:tc>
          <w:tcPr>
            <w:tcW w:w="1134" w:type="dxa"/>
          </w:tcPr>
          <w:p w14:paraId="10B057D3" w14:textId="77777777" w:rsidR="00F7211E" w:rsidRDefault="00F7211E" w:rsidP="00144286">
            <w:r>
              <w:t>ANLTP</w:t>
            </w:r>
          </w:p>
        </w:tc>
        <w:tc>
          <w:tcPr>
            <w:tcW w:w="7882" w:type="dxa"/>
          </w:tcPr>
          <w:p w14:paraId="5826063A" w14:textId="77777777" w:rsidR="00F7211E" w:rsidRDefault="00F7211E" w:rsidP="00144286">
            <w:r>
              <w:t>Agence Nationale de Lutte contre la Traite des Personnes</w:t>
            </w:r>
          </w:p>
        </w:tc>
      </w:tr>
      <w:tr w:rsidR="00F7211E" w:rsidRPr="00731DF6" w14:paraId="52CD0241" w14:textId="77777777" w:rsidTr="00F7211E">
        <w:trPr>
          <w:trHeight w:val="20"/>
        </w:trPr>
        <w:tc>
          <w:tcPr>
            <w:tcW w:w="1134" w:type="dxa"/>
          </w:tcPr>
          <w:p w14:paraId="6A70AA27" w14:textId="77777777" w:rsidR="00F7211E" w:rsidRPr="00731DF6" w:rsidRDefault="00F7211E" w:rsidP="00144286">
            <w:r w:rsidRPr="00731DF6">
              <w:t>APE</w:t>
            </w:r>
          </w:p>
        </w:tc>
        <w:tc>
          <w:tcPr>
            <w:tcW w:w="7882" w:type="dxa"/>
          </w:tcPr>
          <w:p w14:paraId="7F3C992B" w14:textId="77777777" w:rsidR="00F7211E" w:rsidRPr="00731DF6" w:rsidRDefault="00F7211E" w:rsidP="00144286">
            <w:r>
              <w:t>Association des Parents d’Elèves</w:t>
            </w:r>
          </w:p>
        </w:tc>
      </w:tr>
      <w:tr w:rsidR="00F7211E" w:rsidRPr="00731DF6" w14:paraId="38C9ED22" w14:textId="77777777" w:rsidTr="00F7211E">
        <w:trPr>
          <w:trHeight w:val="20"/>
        </w:trPr>
        <w:tc>
          <w:tcPr>
            <w:tcW w:w="1134" w:type="dxa"/>
          </w:tcPr>
          <w:p w14:paraId="1DDC465E" w14:textId="77777777" w:rsidR="00F7211E" w:rsidRPr="00731DF6" w:rsidRDefault="00F7211E" w:rsidP="00144286">
            <w:r w:rsidRPr="00731DF6">
              <w:t>ASI</w:t>
            </w:r>
          </w:p>
        </w:tc>
        <w:tc>
          <w:tcPr>
            <w:tcW w:w="7882" w:type="dxa"/>
          </w:tcPr>
          <w:p w14:paraId="268433F4" w14:textId="77777777" w:rsidR="00F7211E" w:rsidRPr="00731DF6" w:rsidRDefault="00F7211E" w:rsidP="00144286">
            <w:r>
              <w:t>Ant Slavery International</w:t>
            </w:r>
          </w:p>
        </w:tc>
      </w:tr>
      <w:tr w:rsidR="00F7211E" w:rsidRPr="00731DF6" w14:paraId="43DDDF3E" w14:textId="77777777" w:rsidTr="00F7211E">
        <w:trPr>
          <w:trHeight w:val="20"/>
        </w:trPr>
        <w:tc>
          <w:tcPr>
            <w:tcW w:w="1134" w:type="dxa"/>
          </w:tcPr>
          <w:p w14:paraId="359B14DB" w14:textId="77777777" w:rsidR="00F7211E" w:rsidRPr="00731DF6" w:rsidRDefault="00F7211E" w:rsidP="00144286">
            <w:r w:rsidRPr="00731DF6">
              <w:t>AT</w:t>
            </w:r>
          </w:p>
        </w:tc>
        <w:tc>
          <w:tcPr>
            <w:tcW w:w="7882" w:type="dxa"/>
          </w:tcPr>
          <w:p w14:paraId="197BF7CB" w14:textId="77777777" w:rsidR="00F7211E" w:rsidRPr="00731DF6" w:rsidRDefault="00F7211E" w:rsidP="00144286">
            <w:r w:rsidRPr="00731DF6">
              <w:t>Association Timidria</w:t>
            </w:r>
          </w:p>
        </w:tc>
      </w:tr>
      <w:tr w:rsidR="00F7211E" w:rsidRPr="00731DF6" w14:paraId="61F3044C" w14:textId="77777777" w:rsidTr="00F7211E">
        <w:trPr>
          <w:trHeight w:val="209"/>
        </w:trPr>
        <w:tc>
          <w:tcPr>
            <w:tcW w:w="1134" w:type="dxa"/>
          </w:tcPr>
          <w:p w14:paraId="31CA25B7" w14:textId="77777777" w:rsidR="00F7211E" w:rsidRPr="00731DF6" w:rsidRDefault="00F7211E" w:rsidP="00144286">
            <w:r w:rsidRPr="00731DF6">
              <w:t>BEN</w:t>
            </w:r>
          </w:p>
        </w:tc>
        <w:tc>
          <w:tcPr>
            <w:tcW w:w="7882" w:type="dxa"/>
          </w:tcPr>
          <w:p w14:paraId="3315AF4E" w14:textId="77777777" w:rsidR="00F7211E" w:rsidRPr="00731DF6" w:rsidRDefault="00F7211E" w:rsidP="00144286">
            <w:r w:rsidRPr="00731DF6">
              <w:t>Bureau Exécutif National</w:t>
            </w:r>
          </w:p>
        </w:tc>
      </w:tr>
      <w:tr w:rsidR="00F7211E" w:rsidRPr="00731DF6" w14:paraId="0FD6F22A" w14:textId="77777777" w:rsidTr="00F7211E">
        <w:trPr>
          <w:trHeight w:val="20"/>
        </w:trPr>
        <w:tc>
          <w:tcPr>
            <w:tcW w:w="1134" w:type="dxa"/>
          </w:tcPr>
          <w:p w14:paraId="42F8C3F5" w14:textId="77777777" w:rsidR="00F7211E" w:rsidRPr="00731DF6" w:rsidRDefault="00F7211E" w:rsidP="00144286">
            <w:pPr>
              <w:rPr>
                <w:lang w:eastAsia="en-GB"/>
              </w:rPr>
            </w:pPr>
            <w:r w:rsidRPr="00731DF6">
              <w:rPr>
                <w:lang w:eastAsia="en-GB"/>
              </w:rPr>
              <w:t xml:space="preserve"> BIT</w:t>
            </w:r>
          </w:p>
        </w:tc>
        <w:tc>
          <w:tcPr>
            <w:tcW w:w="7882" w:type="dxa"/>
          </w:tcPr>
          <w:p w14:paraId="5C825A81" w14:textId="77777777" w:rsidR="00F7211E" w:rsidRPr="00731DF6" w:rsidRDefault="00F7211E" w:rsidP="00144286">
            <w:pPr>
              <w:rPr>
                <w:lang w:eastAsia="en-GB"/>
              </w:rPr>
            </w:pPr>
            <w:r w:rsidRPr="00731DF6">
              <w:rPr>
                <w:lang w:eastAsia="en-GB"/>
              </w:rPr>
              <w:t>Bureau International du Travail</w:t>
            </w:r>
          </w:p>
        </w:tc>
      </w:tr>
      <w:tr w:rsidR="00F7211E" w:rsidRPr="00731DF6" w14:paraId="29BD3E5D" w14:textId="77777777" w:rsidTr="00F7211E">
        <w:trPr>
          <w:trHeight w:val="20"/>
        </w:trPr>
        <w:tc>
          <w:tcPr>
            <w:tcW w:w="1134" w:type="dxa"/>
          </w:tcPr>
          <w:p w14:paraId="4414ECEE" w14:textId="77777777" w:rsidR="00F7211E" w:rsidRPr="00731DF6" w:rsidRDefault="00F7211E" w:rsidP="00144286">
            <w:pPr>
              <w:rPr>
                <w:lang w:eastAsia="en-GB"/>
              </w:rPr>
            </w:pPr>
            <w:r w:rsidRPr="00731DF6">
              <w:rPr>
                <w:lang w:eastAsia="en-GB"/>
              </w:rPr>
              <w:t>CICR</w:t>
            </w:r>
          </w:p>
        </w:tc>
        <w:tc>
          <w:tcPr>
            <w:tcW w:w="7882" w:type="dxa"/>
          </w:tcPr>
          <w:p w14:paraId="71D23EB9" w14:textId="77777777" w:rsidR="00F7211E" w:rsidRPr="00731DF6" w:rsidRDefault="00F7211E" w:rsidP="00144286">
            <w:pPr>
              <w:rPr>
                <w:lang w:eastAsia="en-GB"/>
              </w:rPr>
            </w:pPr>
            <w:r w:rsidRPr="00731DF6">
              <w:rPr>
                <w:lang w:eastAsia="en-GB"/>
              </w:rPr>
              <w:t>Comité International de la Croix Rouge</w:t>
            </w:r>
          </w:p>
        </w:tc>
      </w:tr>
      <w:tr w:rsidR="00F7211E" w:rsidRPr="00731DF6" w14:paraId="700E87B3" w14:textId="77777777" w:rsidTr="00F7211E">
        <w:trPr>
          <w:trHeight w:val="20"/>
        </w:trPr>
        <w:tc>
          <w:tcPr>
            <w:tcW w:w="1134" w:type="dxa"/>
          </w:tcPr>
          <w:p w14:paraId="5C0E32B3" w14:textId="77777777" w:rsidR="00F7211E" w:rsidRPr="00731DF6" w:rsidRDefault="00F7211E" w:rsidP="00144286">
            <w:r w:rsidRPr="00731DF6">
              <w:t>CR</w:t>
            </w:r>
          </w:p>
        </w:tc>
        <w:tc>
          <w:tcPr>
            <w:tcW w:w="7882" w:type="dxa"/>
          </w:tcPr>
          <w:p w14:paraId="27BBF0B8" w14:textId="77777777" w:rsidR="00F7211E" w:rsidRPr="00731DF6" w:rsidRDefault="00F7211E" w:rsidP="00144286">
            <w:r w:rsidRPr="00731DF6">
              <w:t>Comic Relief</w:t>
            </w:r>
          </w:p>
        </w:tc>
      </w:tr>
      <w:tr w:rsidR="00F7211E" w:rsidRPr="00731DF6" w14:paraId="2DAA0A10" w14:textId="77777777" w:rsidTr="00F7211E">
        <w:trPr>
          <w:trHeight w:val="20"/>
        </w:trPr>
        <w:tc>
          <w:tcPr>
            <w:tcW w:w="1134" w:type="dxa"/>
          </w:tcPr>
          <w:p w14:paraId="7878DB74" w14:textId="77777777" w:rsidR="00F7211E" w:rsidRPr="00731DF6" w:rsidRDefault="00F7211E" w:rsidP="00144286">
            <w:r w:rsidRPr="00731DF6">
              <w:t>DRAEP</w:t>
            </w:r>
          </w:p>
        </w:tc>
        <w:tc>
          <w:tcPr>
            <w:tcW w:w="7882" w:type="dxa"/>
          </w:tcPr>
          <w:p w14:paraId="4F87F40A" w14:textId="77777777" w:rsidR="00F7211E" w:rsidRPr="00731DF6" w:rsidRDefault="00F7211E" w:rsidP="00144286">
            <w:r w:rsidRPr="00731DF6">
              <w:t>Directeur Régional Adjoint de l’Enseignement Primaire</w:t>
            </w:r>
          </w:p>
        </w:tc>
      </w:tr>
      <w:tr w:rsidR="00F7211E" w:rsidRPr="00731DF6" w14:paraId="4955591A" w14:textId="77777777" w:rsidTr="00F7211E">
        <w:trPr>
          <w:trHeight w:val="20"/>
        </w:trPr>
        <w:tc>
          <w:tcPr>
            <w:tcW w:w="1134" w:type="dxa"/>
          </w:tcPr>
          <w:p w14:paraId="6F50C6E6" w14:textId="77777777" w:rsidR="00F7211E" w:rsidRPr="00731DF6" w:rsidRDefault="00F7211E" w:rsidP="00144286">
            <w:r w:rsidRPr="00731DF6">
              <w:t>DREP</w:t>
            </w:r>
          </w:p>
        </w:tc>
        <w:tc>
          <w:tcPr>
            <w:tcW w:w="7882" w:type="dxa"/>
          </w:tcPr>
          <w:p w14:paraId="08EB6383" w14:textId="77777777" w:rsidR="00F7211E" w:rsidRPr="00731DF6" w:rsidRDefault="00F7211E" w:rsidP="00144286">
            <w:r w:rsidRPr="00731DF6">
              <w:t xml:space="preserve">Directeur Régional de l’Enseignement Primaire </w:t>
            </w:r>
          </w:p>
        </w:tc>
      </w:tr>
      <w:tr w:rsidR="00F7211E" w:rsidRPr="00731DF6" w14:paraId="24268337" w14:textId="77777777" w:rsidTr="00F7211E">
        <w:trPr>
          <w:trHeight w:val="209"/>
        </w:trPr>
        <w:tc>
          <w:tcPr>
            <w:tcW w:w="1134" w:type="dxa"/>
          </w:tcPr>
          <w:p w14:paraId="6A482358" w14:textId="77777777" w:rsidR="00F7211E" w:rsidRPr="00731DF6" w:rsidRDefault="00F7211E" w:rsidP="00144286">
            <w:r>
              <w:t>ECOM</w:t>
            </w:r>
          </w:p>
        </w:tc>
        <w:tc>
          <w:tcPr>
            <w:tcW w:w="7882" w:type="dxa"/>
          </w:tcPr>
          <w:p w14:paraId="6C80CC32" w14:textId="77777777" w:rsidR="00F7211E" w:rsidRPr="00731DF6" w:rsidRDefault="00F7211E" w:rsidP="00144286">
            <w:r>
              <w:t>Ecole Communautaire</w:t>
            </w:r>
          </w:p>
        </w:tc>
      </w:tr>
      <w:tr w:rsidR="00F7211E" w:rsidRPr="00731DF6" w14:paraId="3871B4B7" w14:textId="77777777" w:rsidTr="00F7211E">
        <w:trPr>
          <w:trHeight w:val="20"/>
        </w:trPr>
        <w:tc>
          <w:tcPr>
            <w:tcW w:w="1134" w:type="dxa"/>
          </w:tcPr>
          <w:p w14:paraId="7484A1EE" w14:textId="77777777" w:rsidR="00F7211E" w:rsidRPr="00731DF6" w:rsidRDefault="00F7211E" w:rsidP="00144286">
            <w:pPr>
              <w:rPr>
                <w:lang w:eastAsia="fr-FR"/>
              </w:rPr>
            </w:pPr>
            <w:r w:rsidRPr="00731DF6">
              <w:rPr>
                <w:lang w:eastAsia="en-GB"/>
              </w:rPr>
              <w:t>HIMO</w:t>
            </w:r>
          </w:p>
        </w:tc>
        <w:tc>
          <w:tcPr>
            <w:tcW w:w="7882" w:type="dxa"/>
          </w:tcPr>
          <w:p w14:paraId="1F451635" w14:textId="77777777" w:rsidR="00F7211E" w:rsidRPr="00731DF6" w:rsidRDefault="00F7211E" w:rsidP="00144286">
            <w:r w:rsidRPr="00731DF6">
              <w:rPr>
                <w:lang w:eastAsia="en-GB"/>
              </w:rPr>
              <w:t>Haute Intensité de Main d’Œuvre</w:t>
            </w:r>
          </w:p>
        </w:tc>
      </w:tr>
      <w:tr w:rsidR="00F7211E" w:rsidRPr="00731DF6" w14:paraId="3333B1FE" w14:textId="77777777" w:rsidTr="00F7211E">
        <w:trPr>
          <w:trHeight w:val="20"/>
        </w:trPr>
        <w:tc>
          <w:tcPr>
            <w:tcW w:w="1134" w:type="dxa"/>
          </w:tcPr>
          <w:p w14:paraId="7D2E9290" w14:textId="77777777" w:rsidR="00F7211E" w:rsidRPr="00731DF6" w:rsidRDefault="00F7211E" w:rsidP="00144286">
            <w:r w:rsidRPr="00731DF6">
              <w:t>ODD</w:t>
            </w:r>
          </w:p>
        </w:tc>
        <w:tc>
          <w:tcPr>
            <w:tcW w:w="7882" w:type="dxa"/>
          </w:tcPr>
          <w:p w14:paraId="7EB9A674" w14:textId="77777777" w:rsidR="00F7211E" w:rsidRPr="00731DF6" w:rsidRDefault="00F7211E" w:rsidP="00144286">
            <w:r>
              <w:t>Objectifs du Développement Durable</w:t>
            </w:r>
          </w:p>
        </w:tc>
      </w:tr>
      <w:tr w:rsidR="00F7211E" w:rsidRPr="00731DF6" w14:paraId="6751BBAB" w14:textId="77777777" w:rsidTr="00F7211E">
        <w:trPr>
          <w:trHeight w:val="20"/>
        </w:trPr>
        <w:tc>
          <w:tcPr>
            <w:tcW w:w="1134" w:type="dxa"/>
          </w:tcPr>
          <w:p w14:paraId="61402EDE" w14:textId="77777777" w:rsidR="00F7211E" w:rsidRPr="00731DF6" w:rsidRDefault="00F7211E" w:rsidP="00144286">
            <w:pPr>
              <w:rPr>
                <w:lang w:eastAsia="en-GB"/>
              </w:rPr>
            </w:pPr>
            <w:r w:rsidRPr="00731DF6">
              <w:rPr>
                <w:lang w:eastAsia="en-GB"/>
              </w:rPr>
              <w:t xml:space="preserve"> OIM</w:t>
            </w:r>
          </w:p>
        </w:tc>
        <w:tc>
          <w:tcPr>
            <w:tcW w:w="7882" w:type="dxa"/>
          </w:tcPr>
          <w:p w14:paraId="7652F36E" w14:textId="77777777" w:rsidR="00F7211E" w:rsidRPr="00731DF6" w:rsidRDefault="00F7211E" w:rsidP="00144286">
            <w:pPr>
              <w:rPr>
                <w:lang w:eastAsia="en-GB"/>
              </w:rPr>
            </w:pPr>
            <w:r w:rsidRPr="00731DF6">
              <w:rPr>
                <w:lang w:eastAsia="en-GB"/>
              </w:rPr>
              <w:t>l’Organisation Internationale des Migrations</w:t>
            </w:r>
          </w:p>
        </w:tc>
      </w:tr>
      <w:tr w:rsidR="00F7211E" w:rsidRPr="00731DF6" w14:paraId="3353F109" w14:textId="77777777" w:rsidTr="00F7211E">
        <w:trPr>
          <w:trHeight w:val="20"/>
        </w:trPr>
        <w:tc>
          <w:tcPr>
            <w:tcW w:w="1134" w:type="dxa"/>
          </w:tcPr>
          <w:p w14:paraId="459980F0" w14:textId="77777777" w:rsidR="00F7211E" w:rsidRPr="00731DF6" w:rsidRDefault="00F7211E" w:rsidP="00144286">
            <w:r w:rsidRPr="00731DF6">
              <w:t>OMD</w:t>
            </w:r>
          </w:p>
        </w:tc>
        <w:tc>
          <w:tcPr>
            <w:tcW w:w="7882" w:type="dxa"/>
          </w:tcPr>
          <w:p w14:paraId="2CF44DA8" w14:textId="77777777" w:rsidR="00F7211E" w:rsidRPr="00731DF6" w:rsidRDefault="00F7211E" w:rsidP="00144286">
            <w:r>
              <w:t>Objectifs du Millénaire pour le Développement</w:t>
            </w:r>
          </w:p>
        </w:tc>
      </w:tr>
      <w:tr w:rsidR="00F7211E" w:rsidRPr="00731DF6" w14:paraId="427E6ACF" w14:textId="77777777" w:rsidTr="00F7211E">
        <w:trPr>
          <w:trHeight w:val="20"/>
        </w:trPr>
        <w:tc>
          <w:tcPr>
            <w:tcW w:w="1134" w:type="dxa"/>
          </w:tcPr>
          <w:p w14:paraId="3652B94A" w14:textId="77777777" w:rsidR="00F7211E" w:rsidRPr="00731DF6" w:rsidRDefault="00F7211E" w:rsidP="00144286">
            <w:r w:rsidRPr="00731DF6">
              <w:t>ONG</w:t>
            </w:r>
          </w:p>
        </w:tc>
        <w:tc>
          <w:tcPr>
            <w:tcW w:w="7882" w:type="dxa"/>
          </w:tcPr>
          <w:p w14:paraId="1E9B2F9D" w14:textId="77777777" w:rsidR="00F7211E" w:rsidRPr="00731DF6" w:rsidRDefault="00F7211E" w:rsidP="00144286">
            <w:r>
              <w:t>Organisation Non Gouvernementale</w:t>
            </w:r>
          </w:p>
        </w:tc>
      </w:tr>
      <w:tr w:rsidR="00F7211E" w:rsidRPr="00731DF6" w14:paraId="5FBA9670" w14:textId="77777777" w:rsidTr="00F7211E">
        <w:trPr>
          <w:trHeight w:val="20"/>
        </w:trPr>
        <w:tc>
          <w:tcPr>
            <w:tcW w:w="1134" w:type="dxa"/>
          </w:tcPr>
          <w:p w14:paraId="06D459B3" w14:textId="77777777" w:rsidR="00F7211E" w:rsidRPr="00731DF6" w:rsidRDefault="00F7211E" w:rsidP="00144286">
            <w:r w:rsidRPr="00731DF6">
              <w:t>OSC</w:t>
            </w:r>
          </w:p>
        </w:tc>
        <w:tc>
          <w:tcPr>
            <w:tcW w:w="7882" w:type="dxa"/>
          </w:tcPr>
          <w:p w14:paraId="1B81DAFB" w14:textId="77777777" w:rsidR="00F7211E" w:rsidRPr="00731DF6" w:rsidRDefault="00F7211E" w:rsidP="00144286">
            <w:r>
              <w:t>Organisation de la Société Civile</w:t>
            </w:r>
          </w:p>
        </w:tc>
      </w:tr>
      <w:tr w:rsidR="00F7211E" w:rsidRPr="00731DF6" w14:paraId="6EE3866E" w14:textId="77777777" w:rsidTr="00F7211E">
        <w:trPr>
          <w:trHeight w:val="20"/>
        </w:trPr>
        <w:tc>
          <w:tcPr>
            <w:tcW w:w="1134" w:type="dxa"/>
          </w:tcPr>
          <w:p w14:paraId="142A3CED" w14:textId="490DEC37" w:rsidR="00F7211E" w:rsidRPr="00731DF6" w:rsidRDefault="00F7211E" w:rsidP="00144286">
            <w:r w:rsidRPr="00731DF6">
              <w:rPr>
                <w:lang w:eastAsia="fr-FR"/>
              </w:rPr>
              <w:t>PAC III</w:t>
            </w:r>
          </w:p>
        </w:tc>
        <w:tc>
          <w:tcPr>
            <w:tcW w:w="7882" w:type="dxa"/>
          </w:tcPr>
          <w:p w14:paraId="33701BB4" w14:textId="77777777" w:rsidR="00F7211E" w:rsidRPr="00731DF6" w:rsidRDefault="00F7211E" w:rsidP="00144286">
            <w:r w:rsidRPr="00731DF6">
              <w:rPr>
                <w:lang w:eastAsia="fr-FR"/>
              </w:rPr>
              <w:t>Programme d’Actions Communautaires, 3ème phase</w:t>
            </w:r>
          </w:p>
        </w:tc>
      </w:tr>
      <w:tr w:rsidR="00F7211E" w:rsidRPr="00731DF6" w14:paraId="0A692367" w14:textId="77777777" w:rsidTr="00F7211E">
        <w:trPr>
          <w:trHeight w:val="20"/>
        </w:trPr>
        <w:tc>
          <w:tcPr>
            <w:tcW w:w="1134" w:type="dxa"/>
          </w:tcPr>
          <w:p w14:paraId="29A91316" w14:textId="77777777" w:rsidR="00F7211E" w:rsidRPr="00731DF6" w:rsidRDefault="00F7211E" w:rsidP="00144286">
            <w:pPr>
              <w:rPr>
                <w:lang w:eastAsia="en-GB"/>
              </w:rPr>
            </w:pPr>
            <w:r w:rsidRPr="00731DF6">
              <w:rPr>
                <w:lang w:eastAsia="en-GB"/>
              </w:rPr>
              <w:t xml:space="preserve"> PAC/RC </w:t>
            </w:r>
          </w:p>
        </w:tc>
        <w:tc>
          <w:tcPr>
            <w:tcW w:w="7882" w:type="dxa"/>
          </w:tcPr>
          <w:p w14:paraId="564E06D6" w14:textId="77777777" w:rsidR="00F7211E" w:rsidRPr="00731DF6" w:rsidRDefault="00F7211E" w:rsidP="00144286">
            <w:pPr>
              <w:rPr>
                <w:lang w:eastAsia="en-GB"/>
              </w:rPr>
            </w:pPr>
            <w:r w:rsidRPr="00731DF6">
              <w:rPr>
                <w:lang w:eastAsia="en-GB"/>
              </w:rPr>
              <w:t>Programme d’Actions Communautaires pour la Résilience Climatique</w:t>
            </w:r>
          </w:p>
        </w:tc>
      </w:tr>
      <w:tr w:rsidR="00F7211E" w:rsidRPr="00731DF6" w14:paraId="68132E12" w14:textId="77777777" w:rsidTr="00F7211E">
        <w:trPr>
          <w:trHeight w:val="20"/>
        </w:trPr>
        <w:tc>
          <w:tcPr>
            <w:tcW w:w="1134" w:type="dxa"/>
          </w:tcPr>
          <w:p w14:paraId="7E7FC9DB" w14:textId="77777777" w:rsidR="00F7211E" w:rsidRPr="00731DF6" w:rsidRDefault="00F7211E" w:rsidP="00144286">
            <w:pPr>
              <w:rPr>
                <w:lang w:eastAsia="en-GB"/>
              </w:rPr>
            </w:pPr>
            <w:r w:rsidRPr="00731DF6">
              <w:t>PAM</w:t>
            </w:r>
          </w:p>
        </w:tc>
        <w:tc>
          <w:tcPr>
            <w:tcW w:w="7882" w:type="dxa"/>
          </w:tcPr>
          <w:p w14:paraId="076FD38B" w14:textId="77777777" w:rsidR="00F7211E" w:rsidRPr="00731DF6" w:rsidRDefault="00F7211E" w:rsidP="00144286">
            <w:pPr>
              <w:rPr>
                <w:lang w:eastAsia="en-GB"/>
              </w:rPr>
            </w:pPr>
            <w:r w:rsidRPr="00731DF6">
              <w:t xml:space="preserve">Programme Alimentaire Mondial </w:t>
            </w:r>
          </w:p>
        </w:tc>
      </w:tr>
      <w:tr w:rsidR="00F7211E" w:rsidRPr="00731DF6" w14:paraId="16E6EC08" w14:textId="77777777" w:rsidTr="00F7211E">
        <w:trPr>
          <w:trHeight w:val="20"/>
        </w:trPr>
        <w:tc>
          <w:tcPr>
            <w:tcW w:w="1134" w:type="dxa"/>
          </w:tcPr>
          <w:p w14:paraId="42DB59AE" w14:textId="77777777" w:rsidR="00F7211E" w:rsidRPr="00731DF6" w:rsidRDefault="00F7211E" w:rsidP="00144286">
            <w:r w:rsidRPr="00731DF6">
              <w:t>TdRs</w:t>
            </w:r>
          </w:p>
        </w:tc>
        <w:tc>
          <w:tcPr>
            <w:tcW w:w="7882" w:type="dxa"/>
          </w:tcPr>
          <w:p w14:paraId="740C4CB0" w14:textId="4BDE1AA9" w:rsidR="00F7211E" w:rsidRPr="00731DF6" w:rsidRDefault="00F7211E" w:rsidP="00144286">
            <w:r>
              <w:t xml:space="preserve">Termes de </w:t>
            </w:r>
            <w:r w:rsidR="003E27C2">
              <w:t>Références</w:t>
            </w:r>
          </w:p>
        </w:tc>
      </w:tr>
      <w:tr w:rsidR="00F7211E" w:rsidRPr="00731DF6" w14:paraId="7A40ECB5" w14:textId="77777777" w:rsidTr="00F7211E">
        <w:trPr>
          <w:trHeight w:val="209"/>
        </w:trPr>
        <w:tc>
          <w:tcPr>
            <w:tcW w:w="1134" w:type="dxa"/>
          </w:tcPr>
          <w:p w14:paraId="33F9BE8E" w14:textId="77777777" w:rsidR="00F7211E" w:rsidRDefault="00F7211E" w:rsidP="00144286">
            <w:r>
              <w:t>UE</w:t>
            </w:r>
          </w:p>
        </w:tc>
        <w:tc>
          <w:tcPr>
            <w:tcW w:w="7882" w:type="dxa"/>
          </w:tcPr>
          <w:p w14:paraId="0F102AA6" w14:textId="77777777" w:rsidR="00F7211E" w:rsidRDefault="00F7211E" w:rsidP="00144286">
            <w:r>
              <w:t>Union Européenne</w:t>
            </w:r>
          </w:p>
        </w:tc>
      </w:tr>
      <w:tr w:rsidR="00F7211E" w:rsidRPr="00731DF6" w14:paraId="6585868D" w14:textId="77777777" w:rsidTr="00F7211E">
        <w:trPr>
          <w:trHeight w:val="20"/>
        </w:trPr>
        <w:tc>
          <w:tcPr>
            <w:tcW w:w="1134" w:type="dxa"/>
          </w:tcPr>
          <w:p w14:paraId="27C5C3C2" w14:textId="77777777" w:rsidR="00F7211E" w:rsidRPr="00731DF6" w:rsidRDefault="00F7211E" w:rsidP="00144286">
            <w:pPr>
              <w:rPr>
                <w:lang w:eastAsia="en-GB"/>
              </w:rPr>
            </w:pPr>
            <w:r w:rsidRPr="00731DF6">
              <w:rPr>
                <w:lang w:eastAsia="en-GB"/>
              </w:rPr>
              <w:t>USAID</w:t>
            </w:r>
          </w:p>
        </w:tc>
        <w:tc>
          <w:tcPr>
            <w:tcW w:w="7882" w:type="dxa"/>
          </w:tcPr>
          <w:p w14:paraId="68F3A172" w14:textId="77777777" w:rsidR="00F7211E" w:rsidRPr="00731DF6" w:rsidRDefault="00F7211E" w:rsidP="00144286">
            <w:pPr>
              <w:rPr>
                <w:lang w:eastAsia="en-GB"/>
              </w:rPr>
            </w:pPr>
            <w:r w:rsidRPr="00731DF6">
              <w:rPr>
                <w:lang w:eastAsia="en-GB"/>
              </w:rPr>
              <w:t>Agence Américaine de développement international</w:t>
            </w:r>
          </w:p>
        </w:tc>
      </w:tr>
      <w:tr w:rsidR="00CA5930" w:rsidRPr="00731DF6" w14:paraId="2435E309" w14:textId="77777777" w:rsidTr="00F7211E">
        <w:trPr>
          <w:trHeight w:val="20"/>
        </w:trPr>
        <w:tc>
          <w:tcPr>
            <w:tcW w:w="1134" w:type="dxa"/>
          </w:tcPr>
          <w:p w14:paraId="050B4F89" w14:textId="078F5F15" w:rsidR="00CA5930" w:rsidRPr="00731DF6" w:rsidRDefault="00CA5930" w:rsidP="00144286">
            <w:pPr>
              <w:rPr>
                <w:lang w:eastAsia="en-GB"/>
              </w:rPr>
            </w:pPr>
            <w:r>
              <w:t>PSEF</w:t>
            </w:r>
          </w:p>
        </w:tc>
        <w:tc>
          <w:tcPr>
            <w:tcW w:w="7882" w:type="dxa"/>
          </w:tcPr>
          <w:p w14:paraId="1CE8BA69" w14:textId="77639DE7" w:rsidR="00CA5930" w:rsidRDefault="00CA5930" w:rsidP="00CA5930">
            <w:r>
              <w:t xml:space="preserve">Programme Sectoriel de l’Education et de la Formation </w:t>
            </w:r>
          </w:p>
          <w:p w14:paraId="1DF6E82E" w14:textId="77777777" w:rsidR="00CA5930" w:rsidRPr="00731DF6" w:rsidRDefault="00CA5930" w:rsidP="00144286">
            <w:pPr>
              <w:rPr>
                <w:lang w:eastAsia="en-GB"/>
              </w:rPr>
            </w:pPr>
          </w:p>
        </w:tc>
      </w:tr>
    </w:tbl>
    <w:p w14:paraId="0F3E5022" w14:textId="42B2F558" w:rsidR="00A55E8C" w:rsidRDefault="00A55E8C" w:rsidP="00AB386E"/>
    <w:p w14:paraId="6494D7C7" w14:textId="48793712" w:rsidR="00342627" w:rsidRDefault="00A55E8C" w:rsidP="00AB386E">
      <w:r>
        <w:tab/>
      </w:r>
    </w:p>
    <w:p w14:paraId="0BE87258" w14:textId="77777777" w:rsidR="00342627" w:rsidRDefault="00342627">
      <w:pPr>
        <w:jc w:val="left"/>
        <w:sectPr w:rsidR="00342627" w:rsidSect="004F584C">
          <w:pgSz w:w="11906" w:h="16838"/>
          <w:pgMar w:top="1440" w:right="1440" w:bottom="1440" w:left="1440" w:header="708" w:footer="708" w:gutter="0"/>
          <w:pgNumType w:fmt="lowerRoman"/>
          <w:cols w:space="708"/>
          <w:docGrid w:linePitch="360"/>
        </w:sectPr>
      </w:pPr>
      <w:r>
        <w:br w:type="page"/>
      </w:r>
    </w:p>
    <w:p w14:paraId="6D427E9C" w14:textId="6F775A1B" w:rsidR="00342627" w:rsidRDefault="00342627" w:rsidP="00342627">
      <w:pPr>
        <w:pStyle w:val="INTRO"/>
      </w:pPr>
      <w:bookmarkStart w:id="3" w:name="_Toc502074699"/>
      <w:r>
        <w:lastRenderedPageBreak/>
        <w:t>RESUME EXECUTIF</w:t>
      </w:r>
      <w:bookmarkEnd w:id="3"/>
    </w:p>
    <w:p w14:paraId="324D11B0" w14:textId="2FF2E82B" w:rsidR="00A50655" w:rsidRPr="00A50655" w:rsidRDefault="00A50655" w:rsidP="00A50655">
      <w:pPr>
        <w:rPr>
          <w:rFonts w:cstheme="minorBidi"/>
        </w:rPr>
      </w:pPr>
      <w:r w:rsidRPr="00A50655">
        <w:rPr>
          <w:rFonts w:cstheme="minorBidi"/>
        </w:rPr>
        <w:t>L’évaluation de la seconde phase du projet Comic Relief : «Ecoles Communautaires pour les Enfants d’Ascendance Esclave au Niger» s’est déroulée suivant une approche essentiellement qualitative basée sur la Méthode Accélérée de recherche participative. La méthodologie a consisté en une revue de la documentation produite sur le projet, en une collecte d’informations primaires auprès des différents acteurs sur le terrain à travers des entretiens semi directifs et des discutions de groupes (FGD). Au final</w:t>
      </w:r>
      <w:r w:rsidR="00CB39FD">
        <w:rPr>
          <w:rFonts w:cstheme="minorBidi"/>
        </w:rPr>
        <w:t xml:space="preserve">, </w:t>
      </w:r>
      <w:r w:rsidRPr="00A50655">
        <w:rPr>
          <w:rFonts w:cstheme="minorBidi"/>
        </w:rPr>
        <w:t xml:space="preserve"> ce sont environ 11 entretiens individuels et 16 discussions de groupes qui ont été menés pour un total d’environ 120 personnes interrogées. L’analyse a consisté en une triangulation de ces différentes sources de données suivant la méthode d’analyse des contenus et de typologies pour en extraire la substance informationnelle permettant de répondre aux différentes questions d’évaluation. A l’issue de ces travaux</w:t>
      </w:r>
      <w:r w:rsidR="00CB39FD">
        <w:rPr>
          <w:rFonts w:cstheme="minorBidi"/>
        </w:rPr>
        <w:t>,</w:t>
      </w:r>
      <w:r w:rsidRPr="00A50655">
        <w:rPr>
          <w:rFonts w:cstheme="minorBidi"/>
        </w:rPr>
        <w:t xml:space="preserve"> on a pu mettre en exergue les résultats </w:t>
      </w:r>
      <w:r w:rsidR="00925D9A">
        <w:rPr>
          <w:rFonts w:cstheme="minorBidi"/>
        </w:rPr>
        <w:t>c</w:t>
      </w:r>
      <w:r w:rsidRPr="00A50655">
        <w:rPr>
          <w:rFonts w:cstheme="minorBidi"/>
        </w:rPr>
        <w:t>i</w:t>
      </w:r>
      <w:r w:rsidR="00925D9A">
        <w:rPr>
          <w:rFonts w:cstheme="minorBidi"/>
        </w:rPr>
        <w:t>-</w:t>
      </w:r>
      <w:r w:rsidRPr="00A50655">
        <w:rPr>
          <w:rFonts w:cstheme="minorBidi"/>
        </w:rPr>
        <w:t>dessous suivant les différents critères d’évaluation retenus.</w:t>
      </w:r>
    </w:p>
    <w:p w14:paraId="51AC5C23" w14:textId="01D0D6D4" w:rsidR="00A50655" w:rsidRPr="00A50655" w:rsidRDefault="00A50655" w:rsidP="00A50655">
      <w:pPr>
        <w:rPr>
          <w:rFonts w:cstheme="minorBidi"/>
        </w:rPr>
      </w:pPr>
      <w:r w:rsidRPr="00A50655">
        <w:rPr>
          <w:rFonts w:cstheme="minorBidi"/>
          <w:b/>
        </w:rPr>
        <w:t>Pertinence :</w:t>
      </w:r>
      <w:r w:rsidRPr="00A50655">
        <w:rPr>
          <w:rFonts w:cstheme="minorBidi"/>
        </w:rPr>
        <w:t xml:space="preserve"> le projet a été pertinent car en adéquation avec la politique éducative du Niger et la volonté des pouvoir publics à accorder une attention particulière à la scolarisation des peuples nomades. Aussi, le projet était en adéquation avec les besoins des bénéficiaires qui sont à la base même du projet du fait que </w:t>
      </w:r>
      <w:r w:rsidR="00CB39FD" w:rsidRPr="00A50655">
        <w:rPr>
          <w:rFonts w:cstheme="minorBidi"/>
        </w:rPr>
        <w:t>c</w:t>
      </w:r>
      <w:r w:rsidR="00CB39FD">
        <w:rPr>
          <w:rFonts w:cstheme="minorBidi"/>
        </w:rPr>
        <w:t>e sont</w:t>
      </w:r>
      <w:r w:rsidR="00CB39FD" w:rsidRPr="00A50655">
        <w:rPr>
          <w:rFonts w:cstheme="minorBidi"/>
        </w:rPr>
        <w:t xml:space="preserve"> </w:t>
      </w:r>
      <w:r w:rsidRPr="00A50655">
        <w:rPr>
          <w:rFonts w:cstheme="minorBidi"/>
        </w:rPr>
        <w:t>elle</w:t>
      </w:r>
      <w:r w:rsidR="00C55A25">
        <w:rPr>
          <w:rFonts w:cstheme="minorBidi"/>
        </w:rPr>
        <w:t>s</w:t>
      </w:r>
      <w:r w:rsidRPr="00A50655">
        <w:rPr>
          <w:rFonts w:cstheme="minorBidi"/>
        </w:rPr>
        <w:t xml:space="preserve"> qui </w:t>
      </w:r>
      <w:r w:rsidR="00CB39FD">
        <w:rPr>
          <w:rFonts w:cstheme="minorBidi"/>
        </w:rPr>
        <w:t xml:space="preserve">ont </w:t>
      </w:r>
      <w:r w:rsidRPr="00A50655">
        <w:rPr>
          <w:rFonts w:cstheme="minorBidi"/>
        </w:rPr>
        <w:t>sollicité et obtenu de l’Etat l</w:t>
      </w:r>
      <w:r w:rsidR="003E27C2">
        <w:rPr>
          <w:rFonts w:cstheme="minorBidi"/>
        </w:rPr>
        <w:t>’autorisation pour l</w:t>
      </w:r>
      <w:r w:rsidRPr="00A50655">
        <w:rPr>
          <w:rFonts w:cstheme="minorBidi"/>
        </w:rPr>
        <w:t>a création des Ecoles Communautaires (ECOM). Même si les enfants</w:t>
      </w:r>
      <w:r w:rsidR="00C55A25">
        <w:rPr>
          <w:rFonts w:cstheme="minorBidi"/>
        </w:rPr>
        <w:t>,</w:t>
      </w:r>
      <w:r w:rsidRPr="00A50655">
        <w:rPr>
          <w:rFonts w:cstheme="minorBidi"/>
        </w:rPr>
        <w:t xml:space="preserve"> de leurs c</w:t>
      </w:r>
      <w:r w:rsidR="00C55A25">
        <w:rPr>
          <w:rFonts w:cstheme="minorBidi"/>
        </w:rPr>
        <w:t>ô</w:t>
      </w:r>
      <w:r w:rsidRPr="00A50655">
        <w:rPr>
          <w:rFonts w:cstheme="minorBidi"/>
        </w:rPr>
        <w:t>té</w:t>
      </w:r>
      <w:r w:rsidR="00C55A25">
        <w:rPr>
          <w:rFonts w:cstheme="minorBidi"/>
        </w:rPr>
        <w:t>s,</w:t>
      </w:r>
      <w:r w:rsidRPr="00A50655">
        <w:rPr>
          <w:rFonts w:cstheme="minorBidi"/>
        </w:rPr>
        <w:t xml:space="preserve"> ont été plus utilisateurs de services que partie prenante </w:t>
      </w:r>
      <w:r w:rsidR="00040E1D" w:rsidRPr="00A50655">
        <w:rPr>
          <w:rFonts w:cstheme="minorBidi"/>
        </w:rPr>
        <w:t>dans</w:t>
      </w:r>
      <w:r w:rsidR="00040E1D">
        <w:rPr>
          <w:rFonts w:cstheme="minorBidi"/>
        </w:rPr>
        <w:t xml:space="preserve"> la </w:t>
      </w:r>
      <w:r w:rsidR="00287823">
        <w:rPr>
          <w:rFonts w:cstheme="minorBidi"/>
        </w:rPr>
        <w:t>conception</w:t>
      </w:r>
      <w:r w:rsidRPr="00A50655">
        <w:rPr>
          <w:rFonts w:cstheme="minorBidi"/>
        </w:rPr>
        <w:t>.</w:t>
      </w:r>
    </w:p>
    <w:p w14:paraId="5C578454" w14:textId="3D0017DF" w:rsidR="00A50655" w:rsidRPr="00A50655" w:rsidRDefault="00A50655" w:rsidP="00A50655">
      <w:pPr>
        <w:rPr>
          <w:rFonts w:cstheme="minorBidi"/>
        </w:rPr>
      </w:pPr>
      <w:r w:rsidRPr="00A50655">
        <w:rPr>
          <w:rFonts w:cstheme="minorBidi"/>
          <w:b/>
        </w:rPr>
        <w:t>Efficacité :</w:t>
      </w:r>
      <w:r w:rsidRPr="00A50655">
        <w:rPr>
          <w:rFonts w:cstheme="minorBidi"/>
        </w:rPr>
        <w:t xml:space="preserve"> le projet </w:t>
      </w:r>
      <w:r w:rsidR="009D74B4">
        <w:rPr>
          <w:rFonts w:cstheme="minorBidi"/>
        </w:rPr>
        <w:t>a</w:t>
      </w:r>
      <w:r w:rsidRPr="00A50655">
        <w:rPr>
          <w:rFonts w:cstheme="minorBidi"/>
        </w:rPr>
        <w:t xml:space="preserve"> réalisé de très bons résultats par rapport aux cibles qui étaient fixées.</w:t>
      </w:r>
      <w:r w:rsidR="00833F49">
        <w:rPr>
          <w:rFonts w:cstheme="minorBidi"/>
        </w:rPr>
        <w:t xml:space="preserve"> </w:t>
      </w:r>
      <w:r w:rsidRPr="00A50655">
        <w:rPr>
          <w:rFonts w:cstheme="minorBidi"/>
        </w:rPr>
        <w:t>Aussi, il était sou</w:t>
      </w:r>
      <w:r w:rsidR="009D74B4">
        <w:rPr>
          <w:rFonts w:cstheme="minorBidi"/>
        </w:rPr>
        <w:t>s-</w:t>
      </w:r>
      <w:r w:rsidRPr="00A50655">
        <w:rPr>
          <w:rFonts w:cstheme="minorBidi"/>
        </w:rPr>
        <w:t>tendu par une théorie de changement cohérente bien qu’elle soit apparue plus en adéquation avec la première phase du projet que la seconde</w:t>
      </w:r>
      <w:r w:rsidR="009D74B4">
        <w:rPr>
          <w:rFonts w:cstheme="minorBidi"/>
        </w:rPr>
        <w:t xml:space="preserve">. Etant donné </w:t>
      </w:r>
      <w:r w:rsidRPr="00A50655">
        <w:rPr>
          <w:rFonts w:cstheme="minorBidi"/>
        </w:rPr>
        <w:t xml:space="preserve">que cette seconde phase visait plus à renforcer les acquis de la première phase et </w:t>
      </w:r>
      <w:r w:rsidR="00040E1D">
        <w:rPr>
          <w:rFonts w:cstheme="minorBidi"/>
        </w:rPr>
        <w:t>à</w:t>
      </w:r>
      <w:r w:rsidRPr="00A50655">
        <w:rPr>
          <w:rFonts w:cstheme="minorBidi"/>
        </w:rPr>
        <w:t xml:space="preserve"> les pérenniser, il aurait été pertinent qu’elle </w:t>
      </w:r>
      <w:r w:rsidR="00287823" w:rsidRPr="00A50655">
        <w:rPr>
          <w:rFonts w:cstheme="minorBidi"/>
        </w:rPr>
        <w:t>intégr</w:t>
      </w:r>
      <w:r w:rsidR="00287823">
        <w:rPr>
          <w:rFonts w:cstheme="minorBidi"/>
        </w:rPr>
        <w:t>ât</w:t>
      </w:r>
      <w:r w:rsidR="00287823" w:rsidRPr="00A50655">
        <w:rPr>
          <w:rFonts w:cstheme="minorBidi"/>
        </w:rPr>
        <w:t xml:space="preserve"> </w:t>
      </w:r>
      <w:r w:rsidRPr="00A50655">
        <w:rPr>
          <w:rFonts w:cstheme="minorBidi"/>
        </w:rPr>
        <w:t>des aspects comme la santé</w:t>
      </w:r>
      <w:r w:rsidR="00040E1D">
        <w:rPr>
          <w:rFonts w:cstheme="minorBidi"/>
        </w:rPr>
        <w:t xml:space="preserve"> </w:t>
      </w:r>
      <w:r w:rsidRPr="00A50655">
        <w:rPr>
          <w:rFonts w:cstheme="minorBidi"/>
        </w:rPr>
        <w:t>et l’accès à l’information. Ou mieux que cette phase soit la réplique de la première phase vers d’autres communautés où sévit encore l’esclavage tout en maintenant le plaidoyer et les sensibilisations dans les premiers sites. Globalement les principales réalisations du projet sont les suivantes:</w:t>
      </w:r>
    </w:p>
    <w:p w14:paraId="247C6DA6" w14:textId="0668B51C" w:rsidR="00A50655" w:rsidRPr="00A50655" w:rsidRDefault="00A50655" w:rsidP="00DF37B9">
      <w:pPr>
        <w:numPr>
          <w:ilvl w:val="0"/>
          <w:numId w:val="17"/>
        </w:numPr>
        <w:spacing w:before="120" w:after="120" w:line="240" w:lineRule="auto"/>
        <w:ind w:left="0" w:firstLine="0"/>
        <w:rPr>
          <w:rFonts w:eastAsia="Times New Roman"/>
          <w:lang w:eastAsia="fr-FR"/>
        </w:rPr>
      </w:pPr>
      <w:r w:rsidRPr="00F51516">
        <w:rPr>
          <w:rFonts w:eastAsia="Times New Roman"/>
          <w:b/>
          <w:color w:val="002060"/>
          <w:u w:val="single"/>
          <w:lang w:eastAsia="fr-FR"/>
        </w:rPr>
        <w:t>Résultat 1: </w:t>
      </w:r>
      <w:r w:rsidRPr="00B132F3">
        <w:rPr>
          <w:rFonts w:eastAsia="Times New Roman"/>
          <w:b/>
          <w:color w:val="002060"/>
          <w:u w:val="single"/>
          <w:lang w:eastAsia="fr-FR"/>
        </w:rPr>
        <w:t>Davantage d’enfants d’ascendance esclave bénéficient du droit à une éducation primaire de qualité</w:t>
      </w:r>
      <w:r w:rsidRPr="00A50655">
        <w:rPr>
          <w:rFonts w:eastAsia="Times New Roman"/>
          <w:b/>
          <w:color w:val="002060"/>
          <w:lang w:eastAsia="fr-FR"/>
        </w:rPr>
        <w:t xml:space="preserve">: </w:t>
      </w:r>
      <w:r w:rsidRPr="00A50655">
        <w:rPr>
          <w:rFonts w:eastAsia="Times New Roman"/>
          <w:lang w:eastAsia="fr-FR"/>
        </w:rPr>
        <w:t>Pour ce résultat, le</w:t>
      </w:r>
      <w:r w:rsidR="00833F49">
        <w:rPr>
          <w:rFonts w:eastAsia="Times New Roman"/>
          <w:lang w:eastAsia="fr-FR"/>
        </w:rPr>
        <w:t xml:space="preserve"> </w:t>
      </w:r>
      <w:r w:rsidRPr="00A50655">
        <w:rPr>
          <w:rFonts w:eastAsia="Times New Roman"/>
          <w:lang w:eastAsia="fr-FR"/>
        </w:rPr>
        <w:t xml:space="preserve">taux de réalisation de 102,92%. </w:t>
      </w:r>
      <w:r w:rsidR="008E5BC7">
        <w:rPr>
          <w:rFonts w:eastAsia="Times New Roman"/>
          <w:lang w:eastAsia="fr-FR"/>
        </w:rPr>
        <w:t>L</w:t>
      </w:r>
      <w:r w:rsidRPr="00A50655">
        <w:rPr>
          <w:rFonts w:eastAsia="Times New Roman"/>
          <w:lang w:eastAsia="fr-FR"/>
        </w:rPr>
        <w:t xml:space="preserve">a qualité de l’éducation dans les ECOM s’est améliorée et est même jugée être meilleure que dans la plupart des écoles publiques de la </w:t>
      </w:r>
      <w:r w:rsidR="008E5BC7">
        <w:rPr>
          <w:rFonts w:eastAsia="Times New Roman"/>
          <w:lang w:eastAsia="fr-FR"/>
        </w:rPr>
        <w:t>r</w:t>
      </w:r>
      <w:r w:rsidRPr="00A50655">
        <w:rPr>
          <w:rFonts w:eastAsia="Times New Roman"/>
          <w:lang w:eastAsia="fr-FR"/>
        </w:rPr>
        <w:t xml:space="preserve">égion. </w:t>
      </w:r>
    </w:p>
    <w:p w14:paraId="548738B1" w14:textId="79F8BA0D" w:rsidR="00A50655" w:rsidRPr="00A50655" w:rsidRDefault="00A50655" w:rsidP="00DF37B9">
      <w:pPr>
        <w:numPr>
          <w:ilvl w:val="0"/>
          <w:numId w:val="17"/>
        </w:numPr>
        <w:spacing w:before="120" w:after="120" w:line="240" w:lineRule="auto"/>
        <w:ind w:left="0" w:firstLine="0"/>
        <w:rPr>
          <w:rFonts w:eastAsia="Times New Roman"/>
          <w:b/>
          <w:color w:val="002060"/>
          <w:lang w:eastAsia="fr-FR"/>
        </w:rPr>
      </w:pPr>
      <w:r w:rsidRPr="00B132F3">
        <w:rPr>
          <w:rFonts w:eastAsia="Times New Roman"/>
          <w:b/>
          <w:color w:val="002060"/>
          <w:u w:val="single"/>
          <w:lang w:eastAsia="fr-FR"/>
        </w:rPr>
        <w:t>Résultat 2 : Les personnes d’ascendance esclave, y compris les enfants, acquièrent les connaissances et compétences pour faire valoir leurs droits</w:t>
      </w:r>
      <w:r w:rsidRPr="00A50655">
        <w:rPr>
          <w:rFonts w:eastAsia="Times New Roman"/>
          <w:b/>
          <w:color w:val="002060"/>
          <w:lang w:eastAsia="fr-FR"/>
        </w:rPr>
        <w:t xml:space="preserve">: </w:t>
      </w:r>
      <w:r w:rsidRPr="00A50655">
        <w:rPr>
          <w:rFonts w:eastAsia="Times New Roman"/>
          <w:lang w:eastAsia="fr-FR"/>
        </w:rPr>
        <w:t xml:space="preserve">Pour ce résultat, la performance mesurée en termes de nombre de personnes d'ascendance esclave ayant pris part aux activités de sensibilisation et de plaidoyer de l’AT révèle un niveau de réalisation de 117,21%. Parallèlement, les </w:t>
      </w:r>
      <w:r w:rsidR="004E7DC6">
        <w:rPr>
          <w:rFonts w:eastAsia="Times New Roman"/>
          <w:lang w:eastAsia="fr-FR"/>
        </w:rPr>
        <w:t>C</w:t>
      </w:r>
      <w:r w:rsidR="004E7DC6" w:rsidRPr="00A50655">
        <w:rPr>
          <w:rFonts w:eastAsia="Times New Roman"/>
          <w:lang w:eastAsia="fr-FR"/>
        </w:rPr>
        <w:t>onseils d’</w:t>
      </w:r>
      <w:r w:rsidR="004E7DC6">
        <w:rPr>
          <w:rFonts w:eastAsia="Times New Roman"/>
          <w:lang w:eastAsia="fr-FR"/>
        </w:rPr>
        <w:t>E</w:t>
      </w:r>
      <w:r w:rsidR="004E7DC6" w:rsidRPr="00A50655">
        <w:rPr>
          <w:rFonts w:eastAsia="Times New Roman"/>
          <w:lang w:eastAsia="fr-FR"/>
        </w:rPr>
        <w:t xml:space="preserve">nfants </w:t>
      </w:r>
      <w:r w:rsidRPr="00A50655">
        <w:rPr>
          <w:rFonts w:eastAsia="Times New Roman"/>
          <w:lang w:eastAsia="fr-FR"/>
        </w:rPr>
        <w:t>dans les écoles ont été fonctionnels durant toute la durée du projet et participaient activement au</w:t>
      </w:r>
      <w:r w:rsidR="008E5BC7">
        <w:rPr>
          <w:rFonts w:eastAsia="Times New Roman"/>
          <w:lang w:eastAsia="fr-FR"/>
        </w:rPr>
        <w:t>x</w:t>
      </w:r>
      <w:r w:rsidRPr="00A50655">
        <w:rPr>
          <w:rFonts w:eastAsia="Times New Roman"/>
          <w:lang w:eastAsia="fr-FR"/>
        </w:rPr>
        <w:t xml:space="preserve"> </w:t>
      </w:r>
      <w:r w:rsidR="008E5BC7">
        <w:rPr>
          <w:rFonts w:eastAsia="Times New Roman"/>
          <w:lang w:eastAsia="fr-FR"/>
        </w:rPr>
        <w:t>C</w:t>
      </w:r>
      <w:r w:rsidRPr="00A50655">
        <w:rPr>
          <w:rFonts w:eastAsia="Times New Roman"/>
          <w:lang w:eastAsia="fr-FR"/>
        </w:rPr>
        <w:t>omité</w:t>
      </w:r>
      <w:r w:rsidR="008E5BC7">
        <w:rPr>
          <w:rFonts w:eastAsia="Times New Roman"/>
          <w:lang w:eastAsia="fr-FR"/>
        </w:rPr>
        <w:t>s</w:t>
      </w:r>
      <w:r w:rsidRPr="00A50655">
        <w:rPr>
          <w:rFonts w:eastAsia="Times New Roman"/>
          <w:lang w:eastAsia="fr-FR"/>
        </w:rPr>
        <w:t xml:space="preserve"> de </w:t>
      </w:r>
      <w:r w:rsidR="004E7DC6">
        <w:rPr>
          <w:rFonts w:eastAsia="Times New Roman"/>
          <w:lang w:eastAsia="fr-FR"/>
        </w:rPr>
        <w:t>G</w:t>
      </w:r>
      <w:r w:rsidR="004E7DC6" w:rsidRPr="00A50655">
        <w:rPr>
          <w:rFonts w:eastAsia="Times New Roman"/>
          <w:lang w:eastAsia="fr-FR"/>
        </w:rPr>
        <w:t xml:space="preserve">estion </w:t>
      </w:r>
      <w:r w:rsidRPr="00A50655">
        <w:rPr>
          <w:rFonts w:eastAsia="Times New Roman"/>
          <w:lang w:eastAsia="fr-FR"/>
        </w:rPr>
        <w:t xml:space="preserve">des </w:t>
      </w:r>
      <w:r w:rsidR="004E7DC6">
        <w:rPr>
          <w:rFonts w:eastAsia="Times New Roman"/>
          <w:lang w:eastAsia="fr-FR"/>
        </w:rPr>
        <w:t>E</w:t>
      </w:r>
      <w:r w:rsidR="004E7DC6" w:rsidRPr="00A50655">
        <w:rPr>
          <w:rFonts w:eastAsia="Times New Roman"/>
          <w:lang w:eastAsia="fr-FR"/>
        </w:rPr>
        <w:t>coles</w:t>
      </w:r>
      <w:r w:rsidRPr="00A50655">
        <w:rPr>
          <w:rFonts w:eastAsia="Times New Roman"/>
          <w:lang w:eastAsia="fr-FR"/>
        </w:rPr>
        <w:t>; aussi, les messages de sensibilisation ont été véritablement mis en pratique par les bénéficiaires.</w:t>
      </w:r>
    </w:p>
    <w:p w14:paraId="6296D1C3" w14:textId="56067E7B" w:rsidR="00A50655" w:rsidRPr="00A50655" w:rsidRDefault="00A50655" w:rsidP="00DF37B9">
      <w:pPr>
        <w:numPr>
          <w:ilvl w:val="0"/>
          <w:numId w:val="17"/>
        </w:numPr>
        <w:spacing w:before="120" w:after="120" w:line="240" w:lineRule="auto"/>
        <w:ind w:left="0" w:firstLine="0"/>
        <w:rPr>
          <w:rFonts w:eastAsia="Times New Roman"/>
          <w:lang w:eastAsia="fr-FR"/>
        </w:rPr>
      </w:pPr>
      <w:r w:rsidRPr="00A50655">
        <w:rPr>
          <w:rFonts w:eastAsia="Times New Roman"/>
          <w:b/>
          <w:color w:val="002060"/>
          <w:u w:val="single"/>
          <w:lang w:eastAsia="fr-FR"/>
        </w:rPr>
        <w:t xml:space="preserve">Résultat 3: Les familles ont d’autres moyens d’existence possibles, en dehors de l’esclavage : </w:t>
      </w:r>
      <w:r w:rsidRPr="00A50655">
        <w:rPr>
          <w:rFonts w:eastAsia="Times New Roman"/>
          <w:lang w:eastAsia="fr-FR"/>
        </w:rPr>
        <w:t xml:space="preserve">80% des femmes ciblées (400 femmes) ont bénéficié de micro crédits avec </w:t>
      </w:r>
      <w:r w:rsidR="004E7DC6">
        <w:rPr>
          <w:rFonts w:eastAsia="Times New Roman"/>
          <w:lang w:eastAsia="fr-FR"/>
        </w:rPr>
        <w:t>lesquels</w:t>
      </w:r>
      <w:r w:rsidRPr="00A50655">
        <w:rPr>
          <w:rFonts w:eastAsia="Times New Roman"/>
          <w:lang w:eastAsia="fr-FR"/>
        </w:rPr>
        <w:t xml:space="preserve"> elles ont mis en place des Activités Génératrices de Revenus (AGR) soit un niveau de réalisation de 80%. Plusieurs bénéficiaires sont </w:t>
      </w:r>
      <w:r w:rsidR="004E7DC6">
        <w:rPr>
          <w:rFonts w:eastAsia="Times New Roman"/>
          <w:lang w:eastAsia="fr-FR"/>
        </w:rPr>
        <w:t>devenu</w:t>
      </w:r>
      <w:r w:rsidRPr="00A50655">
        <w:rPr>
          <w:rFonts w:eastAsia="Times New Roman"/>
          <w:lang w:eastAsia="fr-FR"/>
        </w:rPr>
        <w:t xml:space="preserve">s propriétaires de troupeaux (entre 5 et 10 têtes de moutons) et de moyens de production comme des charrettes et autres grâce à cette activité. Parallèlement, les coopératives de fromage de chèvres sont fonctionnelles dans toutes les 6 communautés et aident les femmes à avoir des revenus </w:t>
      </w:r>
      <w:r w:rsidR="008A4BDF">
        <w:rPr>
          <w:rFonts w:eastAsia="Times New Roman"/>
          <w:lang w:eastAsia="fr-FR"/>
        </w:rPr>
        <w:t xml:space="preserve">leur </w:t>
      </w:r>
      <w:r w:rsidR="004E7DC6">
        <w:rPr>
          <w:rFonts w:eastAsia="Times New Roman"/>
          <w:lang w:eastAsia="fr-FR"/>
        </w:rPr>
        <w:t>permettant</w:t>
      </w:r>
      <w:r w:rsidR="008A4BDF">
        <w:rPr>
          <w:rFonts w:eastAsia="Times New Roman"/>
          <w:lang w:eastAsia="fr-FR"/>
        </w:rPr>
        <w:t xml:space="preserve"> ainsi d’avoir une influence croissante au sein de la communauté et de leurs foyers et de participer activement</w:t>
      </w:r>
      <w:r w:rsidR="00833F49">
        <w:rPr>
          <w:rFonts w:eastAsia="Times New Roman"/>
          <w:lang w:eastAsia="fr-FR"/>
        </w:rPr>
        <w:t xml:space="preserve"> </w:t>
      </w:r>
      <w:r w:rsidRPr="00A50655">
        <w:rPr>
          <w:rFonts w:eastAsia="Times New Roman"/>
          <w:lang w:eastAsia="fr-FR"/>
        </w:rPr>
        <w:t>au fonctionnement des ECOM.</w:t>
      </w:r>
    </w:p>
    <w:p w14:paraId="4EFA2285" w14:textId="7344313A" w:rsidR="00A50655" w:rsidRPr="00A50655" w:rsidRDefault="00A50655" w:rsidP="00DF37B9">
      <w:pPr>
        <w:numPr>
          <w:ilvl w:val="0"/>
          <w:numId w:val="17"/>
        </w:numPr>
        <w:spacing w:before="120" w:after="120" w:line="240" w:lineRule="auto"/>
        <w:ind w:left="0" w:firstLine="0"/>
        <w:rPr>
          <w:rFonts w:eastAsia="Times New Roman"/>
          <w:lang w:eastAsia="fr-FR"/>
        </w:rPr>
      </w:pPr>
      <w:r w:rsidRPr="00F51516">
        <w:rPr>
          <w:rFonts w:eastAsia="Times New Roman"/>
          <w:b/>
          <w:color w:val="002060"/>
          <w:u w:val="single"/>
          <w:lang w:eastAsia="fr-FR"/>
        </w:rPr>
        <w:lastRenderedPageBreak/>
        <w:t xml:space="preserve">Résultat 4: </w:t>
      </w:r>
      <w:r w:rsidRPr="00B132F3">
        <w:rPr>
          <w:rFonts w:eastAsia="Times New Roman"/>
          <w:b/>
          <w:color w:val="002060"/>
          <w:u w:val="single"/>
          <w:lang w:eastAsia="fr-FR"/>
        </w:rPr>
        <w:t>Les autorités locales et nationales prennent des mesures pour répondre aux besoins des communautés sortant de l’esclavage</w:t>
      </w:r>
      <w:r w:rsidRPr="00A50655">
        <w:rPr>
          <w:rFonts w:eastAsia="Times New Roman"/>
          <w:b/>
          <w:color w:val="002060"/>
          <w:lang w:eastAsia="fr-FR"/>
        </w:rPr>
        <w:t xml:space="preserve">: </w:t>
      </w:r>
      <w:r w:rsidRPr="00A50655">
        <w:rPr>
          <w:rFonts w:eastAsia="Times New Roman"/>
          <w:lang w:eastAsia="fr-FR"/>
        </w:rPr>
        <w:t xml:space="preserve">Dans ce registre, il ressort que l’Etat s’est effectivement investi auprès des communautés d’ascendance esclave à travers la prise en charge totale des six (06) ECOM </w:t>
      </w:r>
      <w:r w:rsidR="008E5BC7">
        <w:rPr>
          <w:rFonts w:eastAsia="Times New Roman"/>
          <w:lang w:eastAsia="fr-FR"/>
        </w:rPr>
        <w:t xml:space="preserve">qui lui ont été rétrocédées par </w:t>
      </w:r>
      <w:r w:rsidRPr="00A50655">
        <w:rPr>
          <w:rFonts w:eastAsia="Times New Roman"/>
          <w:lang w:eastAsia="fr-FR"/>
        </w:rPr>
        <w:t>l’AT ainsi que la création de</w:t>
      </w:r>
      <w:r w:rsidR="008E5BC7">
        <w:rPr>
          <w:rFonts w:eastAsia="Times New Roman"/>
          <w:lang w:eastAsia="fr-FR"/>
        </w:rPr>
        <w:t xml:space="preserve"> 5</w:t>
      </w:r>
      <w:r w:rsidRPr="00A50655">
        <w:rPr>
          <w:rFonts w:eastAsia="Times New Roman"/>
          <w:lang w:eastAsia="fr-FR"/>
        </w:rPr>
        <w:t xml:space="preserve"> écoles, la réalisation de</w:t>
      </w:r>
      <w:r w:rsidR="008E5BC7">
        <w:rPr>
          <w:rFonts w:eastAsia="Times New Roman"/>
          <w:lang w:eastAsia="fr-FR"/>
        </w:rPr>
        <w:t xml:space="preserve"> travaux d’</w:t>
      </w:r>
      <w:r w:rsidRPr="00A50655">
        <w:rPr>
          <w:rFonts w:eastAsia="Times New Roman"/>
          <w:lang w:eastAsia="fr-FR"/>
        </w:rPr>
        <w:t>infrastructures telles que des blocs de salle</w:t>
      </w:r>
      <w:r w:rsidR="008E5BC7">
        <w:rPr>
          <w:rFonts w:eastAsia="Times New Roman"/>
          <w:lang w:eastAsia="fr-FR"/>
        </w:rPr>
        <w:t xml:space="preserve">, </w:t>
      </w:r>
      <w:r w:rsidRPr="00A50655">
        <w:rPr>
          <w:rFonts w:eastAsia="Times New Roman"/>
          <w:lang w:eastAsia="fr-FR"/>
        </w:rPr>
        <w:t xml:space="preserve">des puits et des forages. Mais ces actions n’étaient pas dans une optique de lutte contre l’esclavage mais dans l’optique de réalisation des missions régaliennes de l’Etat. Néanmoins, il existe des relations permanentes et cordiales entre les autorités et les communautés et ces relations sont durables. Parallèlement, à l’issue de la </w:t>
      </w:r>
      <w:r w:rsidR="008E5BC7">
        <w:rPr>
          <w:rFonts w:eastAsia="Times New Roman"/>
          <w:lang w:eastAsia="fr-FR"/>
        </w:rPr>
        <w:t>table-ronde</w:t>
      </w:r>
      <w:r w:rsidR="008E5BC7" w:rsidRPr="00A50655">
        <w:rPr>
          <w:rFonts w:eastAsia="Times New Roman"/>
          <w:lang w:eastAsia="fr-FR"/>
        </w:rPr>
        <w:t xml:space="preserve"> </w:t>
      </w:r>
      <w:r w:rsidRPr="00A50655">
        <w:rPr>
          <w:rFonts w:eastAsia="Times New Roman"/>
          <w:lang w:eastAsia="fr-FR"/>
        </w:rPr>
        <w:t xml:space="preserve">de Tahoua, plusieurs autres partenaires ont pris des engagements pour apporter assistance à ces communautés. </w:t>
      </w:r>
    </w:p>
    <w:p w14:paraId="6D0B2BBE" w14:textId="1F2A72D1" w:rsidR="00A50655" w:rsidRPr="00A50655" w:rsidRDefault="00A50655" w:rsidP="00A50655">
      <w:pPr>
        <w:tabs>
          <w:tab w:val="left" w:pos="1935"/>
        </w:tabs>
        <w:rPr>
          <w:rFonts w:eastAsia="Times New Roman"/>
          <w:lang w:eastAsia="fr-FR"/>
        </w:rPr>
      </w:pPr>
      <w:r w:rsidRPr="00A50655">
        <w:rPr>
          <w:rFonts w:eastAsia="Times New Roman"/>
          <w:b/>
          <w:lang w:eastAsia="fr-FR"/>
        </w:rPr>
        <w:t>Efficience :</w:t>
      </w:r>
      <w:r w:rsidRPr="00A50655">
        <w:rPr>
          <w:rFonts w:eastAsia="Times New Roman"/>
          <w:lang w:eastAsia="fr-FR"/>
        </w:rPr>
        <w:t xml:space="preserve"> le projet a été efficient dans l’ensemble car toutes les ressources du projet ont effectivement été utilisées de manière adéquate pour l’atteinte des résultats du projet et gérées de manière transparente. Le projet présente</w:t>
      </w:r>
      <w:r w:rsidR="002B42AC">
        <w:rPr>
          <w:rFonts w:eastAsia="Times New Roman"/>
          <w:lang w:eastAsia="fr-FR"/>
        </w:rPr>
        <w:t>,</w:t>
      </w:r>
      <w:r w:rsidRPr="00A50655">
        <w:rPr>
          <w:rFonts w:eastAsia="Times New Roman"/>
          <w:lang w:eastAsia="fr-FR"/>
        </w:rPr>
        <w:t xml:space="preserve"> en outre</w:t>
      </w:r>
      <w:r w:rsidR="002B42AC">
        <w:rPr>
          <w:rFonts w:eastAsia="Times New Roman"/>
          <w:lang w:eastAsia="fr-FR"/>
        </w:rPr>
        <w:t>,</w:t>
      </w:r>
      <w:r w:rsidRPr="00A50655">
        <w:rPr>
          <w:rFonts w:eastAsia="Times New Roman"/>
          <w:lang w:eastAsia="fr-FR"/>
        </w:rPr>
        <w:t xml:space="preserve"> un bon ratio coût bénéfice car pour moins de GBP 100£ d’investissement, une personne est affranchie de l’esclavage. 77,92% du budget a servi à des investissements directs aux bénéficiaires contre 22,08% réservé au fonctionnement</w:t>
      </w:r>
      <w:r w:rsidR="004E7DC6">
        <w:rPr>
          <w:rFonts w:eastAsia="Times New Roman"/>
          <w:lang w:eastAsia="fr-FR"/>
        </w:rPr>
        <w:t>,</w:t>
      </w:r>
      <w:r w:rsidRPr="00A50655">
        <w:rPr>
          <w:rFonts w:eastAsia="Times New Roman"/>
          <w:lang w:eastAsia="fr-FR"/>
        </w:rPr>
        <w:t xml:space="preserve"> ce qui est bien en deçà des 30% généralement tolérés dans les montages financiers. </w:t>
      </w:r>
    </w:p>
    <w:p w14:paraId="609A19A6" w14:textId="3A838B5A" w:rsidR="00A50655" w:rsidRPr="00A50655" w:rsidRDefault="00A50655" w:rsidP="00A50655">
      <w:pPr>
        <w:tabs>
          <w:tab w:val="left" w:pos="1935"/>
        </w:tabs>
        <w:rPr>
          <w:rFonts w:eastAsia="Times New Roman"/>
          <w:lang w:eastAsia="fr-FR"/>
        </w:rPr>
      </w:pPr>
      <w:r w:rsidRPr="00A50655">
        <w:rPr>
          <w:rFonts w:eastAsia="Times New Roman"/>
          <w:b/>
          <w:lang w:eastAsia="fr-FR"/>
        </w:rPr>
        <w:t xml:space="preserve">Changements apportés par le projet (effets) : </w:t>
      </w:r>
      <w:r w:rsidRPr="00A50655">
        <w:rPr>
          <w:rFonts w:eastAsia="Times New Roman"/>
          <w:lang w:eastAsia="fr-FR"/>
        </w:rPr>
        <w:t>le projet a entra</w:t>
      </w:r>
      <w:r w:rsidR="002B42AC">
        <w:rPr>
          <w:rFonts w:eastAsia="Times New Roman"/>
          <w:lang w:eastAsia="fr-FR"/>
        </w:rPr>
        <w:t>î</w:t>
      </w:r>
      <w:r w:rsidRPr="00A50655">
        <w:rPr>
          <w:rFonts w:eastAsia="Times New Roman"/>
          <w:lang w:eastAsia="fr-FR"/>
        </w:rPr>
        <w:t xml:space="preserve">né de nombreux changements positifs dans la vie des bénéficiaires dont les plus significatifs observables à ce stade sont : l’émancipation des communautés d’ascendance esclave, l’amélioration du taux de scolarisation au sein des communautés d’ascendance esclave, plus d’attention des pouvoirs publics et des partenaires au développement envers les communautés d’ascendance esclave, l’autonomisation économique de la femme et réduction </w:t>
      </w:r>
      <w:r w:rsidR="002B42AC">
        <w:rPr>
          <w:rFonts w:eastAsia="Times New Roman"/>
          <w:lang w:eastAsia="fr-FR"/>
        </w:rPr>
        <w:t xml:space="preserve">de </w:t>
      </w:r>
      <w:r w:rsidRPr="00A50655">
        <w:rPr>
          <w:rFonts w:eastAsia="Times New Roman"/>
          <w:lang w:eastAsia="fr-FR"/>
        </w:rPr>
        <w:t xml:space="preserve">la pauvreté au sein des communautés </w:t>
      </w:r>
      <w:r w:rsidR="002B42AC" w:rsidRPr="00A50655">
        <w:rPr>
          <w:rFonts w:eastAsia="Times New Roman"/>
          <w:lang w:eastAsia="fr-FR"/>
        </w:rPr>
        <w:t>d’ascenda</w:t>
      </w:r>
      <w:r w:rsidR="002B42AC">
        <w:rPr>
          <w:rFonts w:eastAsia="Times New Roman"/>
          <w:lang w:eastAsia="fr-FR"/>
        </w:rPr>
        <w:t>nce</w:t>
      </w:r>
      <w:r w:rsidR="002B42AC" w:rsidRPr="00A50655">
        <w:rPr>
          <w:rFonts w:eastAsia="Times New Roman"/>
          <w:lang w:eastAsia="fr-FR"/>
        </w:rPr>
        <w:t xml:space="preserve"> </w:t>
      </w:r>
      <w:r w:rsidRPr="00A50655">
        <w:rPr>
          <w:rFonts w:eastAsia="Times New Roman"/>
          <w:lang w:eastAsia="fr-FR"/>
        </w:rPr>
        <w:t xml:space="preserve">esclave, la sédentarisation progressive des peuples d’ascendance esclave et enfin la réduction des niveaux d’exclusion et de stigmatisation des membres de la caste </w:t>
      </w:r>
      <w:r w:rsidR="00F03BB8">
        <w:rPr>
          <w:rFonts w:eastAsia="Times New Roman"/>
          <w:lang w:eastAsia="fr-FR"/>
        </w:rPr>
        <w:t>« </w:t>
      </w:r>
      <w:r w:rsidRPr="00A50655">
        <w:rPr>
          <w:rFonts w:eastAsia="Times New Roman"/>
          <w:lang w:eastAsia="fr-FR"/>
        </w:rPr>
        <w:t>esclave</w:t>
      </w:r>
      <w:r w:rsidR="00F03BB8">
        <w:rPr>
          <w:rFonts w:eastAsia="Times New Roman"/>
          <w:lang w:eastAsia="fr-FR"/>
        </w:rPr>
        <w:t> »</w:t>
      </w:r>
      <w:r w:rsidRPr="00A50655">
        <w:rPr>
          <w:rFonts w:eastAsia="Times New Roman"/>
          <w:lang w:eastAsia="fr-FR"/>
        </w:rPr>
        <w:t>.</w:t>
      </w:r>
    </w:p>
    <w:p w14:paraId="12D6D870" w14:textId="2F1779D9" w:rsidR="00A50655" w:rsidRPr="00A50655" w:rsidRDefault="00A50655" w:rsidP="00A50655">
      <w:pPr>
        <w:tabs>
          <w:tab w:val="left" w:pos="1935"/>
        </w:tabs>
        <w:rPr>
          <w:rFonts w:eastAsia="Times New Roman"/>
          <w:lang w:eastAsia="fr-FR"/>
        </w:rPr>
      </w:pPr>
      <w:r w:rsidRPr="00A50655">
        <w:rPr>
          <w:rFonts w:eastAsia="Times New Roman"/>
          <w:b/>
          <w:lang w:eastAsia="fr-FR"/>
        </w:rPr>
        <w:t xml:space="preserve">Durabilité : </w:t>
      </w:r>
      <w:r w:rsidRPr="00A50655">
        <w:rPr>
          <w:rFonts w:eastAsia="Times New Roman"/>
          <w:lang w:eastAsia="fr-FR"/>
        </w:rPr>
        <w:t>Les changements induits par le projet sont durables à long terme dans la mesure où les bénéficiaires directs (communautés d’ascendance esclave) et indirects (l’Etat) se sont appropriés le projet et s’y sont investis depuis la conception jusqu’à la mise en œuvre. Aussi, le projet est politiquement, économiquement et culturellement viable</w:t>
      </w:r>
      <w:r w:rsidR="00497DBC">
        <w:rPr>
          <w:rFonts w:eastAsia="Times New Roman"/>
          <w:lang w:eastAsia="fr-FR"/>
        </w:rPr>
        <w:t>,</w:t>
      </w:r>
      <w:r w:rsidR="00497DBC" w:rsidRPr="00A50655">
        <w:rPr>
          <w:rFonts w:eastAsia="Times New Roman"/>
          <w:lang w:eastAsia="fr-FR"/>
        </w:rPr>
        <w:t xml:space="preserve"> </w:t>
      </w:r>
      <w:r w:rsidRPr="00A50655">
        <w:rPr>
          <w:rFonts w:eastAsia="Times New Roman"/>
          <w:lang w:eastAsia="fr-FR"/>
        </w:rPr>
        <w:t>ce qui suppose qu’il peut être reproduit dans plusieurs communautés.</w:t>
      </w:r>
    </w:p>
    <w:p w14:paraId="573A0013" w14:textId="1A2174AF" w:rsidR="00A50655" w:rsidRPr="00A50655" w:rsidRDefault="00A50655" w:rsidP="00A50655">
      <w:pPr>
        <w:tabs>
          <w:tab w:val="left" w:pos="1935"/>
        </w:tabs>
        <w:rPr>
          <w:rFonts w:eastAsia="Times New Roman"/>
          <w:lang w:eastAsia="fr-FR"/>
        </w:rPr>
      </w:pPr>
      <w:r w:rsidRPr="00A50655">
        <w:rPr>
          <w:rFonts w:eastAsia="Times New Roman"/>
          <w:b/>
          <w:lang w:eastAsia="fr-FR"/>
        </w:rPr>
        <w:t xml:space="preserve">Organisation et suivi évaluation : </w:t>
      </w:r>
      <w:r w:rsidRPr="00A50655">
        <w:rPr>
          <w:rFonts w:eastAsia="Times New Roman"/>
          <w:lang w:eastAsia="fr-FR"/>
        </w:rPr>
        <w:t xml:space="preserve">Le projet a été mis en œuvre suivant une approche communautaire et participative avec </w:t>
      </w:r>
      <w:r w:rsidR="00761640" w:rsidRPr="00A50655">
        <w:rPr>
          <w:rFonts w:eastAsia="Times New Roman"/>
          <w:lang w:eastAsia="fr-FR"/>
        </w:rPr>
        <w:t>l’</w:t>
      </w:r>
      <w:r w:rsidR="00761640">
        <w:rPr>
          <w:rFonts w:eastAsia="Times New Roman"/>
          <w:lang w:eastAsia="fr-FR"/>
        </w:rPr>
        <w:t>implication</w:t>
      </w:r>
      <w:r w:rsidR="00761640" w:rsidRPr="00A50655">
        <w:rPr>
          <w:rFonts w:eastAsia="Times New Roman"/>
          <w:lang w:eastAsia="fr-FR"/>
        </w:rPr>
        <w:t xml:space="preserve"> </w:t>
      </w:r>
      <w:r w:rsidRPr="00A50655">
        <w:rPr>
          <w:rFonts w:eastAsia="Times New Roman"/>
          <w:lang w:eastAsia="fr-FR"/>
        </w:rPr>
        <w:t>des communautés dans toutes les phases du projet et surtout à travers des renforcements des capacités. La méthodologie utilisée par ASI et l’AT a consisté en une offre de services adaptés aux conte</w:t>
      </w:r>
      <w:r w:rsidR="00040D9C">
        <w:rPr>
          <w:rFonts w:eastAsia="Times New Roman"/>
          <w:lang w:eastAsia="fr-FR"/>
        </w:rPr>
        <w:t>x</w:t>
      </w:r>
      <w:r w:rsidRPr="00A50655">
        <w:rPr>
          <w:rFonts w:eastAsia="Times New Roman"/>
          <w:lang w:eastAsia="fr-FR"/>
        </w:rPr>
        <w:t>tes socioéconomique</w:t>
      </w:r>
      <w:r w:rsidR="00497DBC">
        <w:rPr>
          <w:rFonts w:eastAsia="Times New Roman"/>
          <w:lang w:eastAsia="fr-FR"/>
        </w:rPr>
        <w:t>s</w:t>
      </w:r>
      <w:r w:rsidRPr="00A50655">
        <w:rPr>
          <w:rFonts w:eastAsia="Times New Roman"/>
          <w:lang w:eastAsia="fr-FR"/>
        </w:rPr>
        <w:t xml:space="preserve"> et culturels des communautés bénéficiaire</w:t>
      </w:r>
      <w:r w:rsidR="00040D9C">
        <w:rPr>
          <w:rFonts w:eastAsia="Times New Roman"/>
          <w:lang w:eastAsia="fr-FR"/>
        </w:rPr>
        <w:t>s</w:t>
      </w:r>
      <w:r w:rsidRPr="00A50655">
        <w:rPr>
          <w:rFonts w:eastAsia="Times New Roman"/>
          <w:lang w:eastAsia="fr-FR"/>
        </w:rPr>
        <w:t xml:space="preserve"> et aussi par la mise en œuvre </w:t>
      </w:r>
      <w:r w:rsidR="00040D9C" w:rsidRPr="00A50655">
        <w:rPr>
          <w:rFonts w:eastAsia="Times New Roman"/>
          <w:lang w:eastAsia="fr-FR"/>
        </w:rPr>
        <w:t>d</w:t>
      </w:r>
      <w:r w:rsidR="00040D9C">
        <w:rPr>
          <w:rFonts w:eastAsia="Times New Roman"/>
          <w:lang w:eastAsia="fr-FR"/>
        </w:rPr>
        <w:t>’</w:t>
      </w:r>
      <w:r w:rsidRPr="00A50655">
        <w:rPr>
          <w:rFonts w:eastAsia="Times New Roman"/>
          <w:lang w:eastAsia="fr-FR"/>
        </w:rPr>
        <w:t>actions ciblé</w:t>
      </w:r>
      <w:r w:rsidR="00040D9C">
        <w:rPr>
          <w:rFonts w:eastAsia="Times New Roman"/>
          <w:lang w:eastAsia="fr-FR"/>
        </w:rPr>
        <w:t>e</w:t>
      </w:r>
      <w:r w:rsidRPr="00A50655">
        <w:rPr>
          <w:rFonts w:eastAsia="Times New Roman"/>
          <w:lang w:eastAsia="fr-FR"/>
        </w:rPr>
        <w:t xml:space="preserve">s </w:t>
      </w:r>
      <w:r w:rsidR="00040D9C">
        <w:rPr>
          <w:rFonts w:eastAsia="Times New Roman"/>
          <w:lang w:eastAsia="fr-FR"/>
        </w:rPr>
        <w:t>afin</w:t>
      </w:r>
      <w:r w:rsidRPr="00A50655">
        <w:rPr>
          <w:rFonts w:eastAsia="Times New Roman"/>
          <w:lang w:eastAsia="fr-FR"/>
        </w:rPr>
        <w:t xml:space="preserve"> de produire des changements globaux. Le projet a </w:t>
      </w:r>
      <w:r w:rsidR="00287823">
        <w:rPr>
          <w:rFonts w:eastAsia="Times New Roman"/>
          <w:lang w:eastAsia="fr-FR"/>
        </w:rPr>
        <w:t xml:space="preserve">aussi </w:t>
      </w:r>
      <w:r w:rsidR="00F51516">
        <w:rPr>
          <w:rFonts w:eastAsia="Times New Roman"/>
          <w:lang w:eastAsia="fr-FR"/>
        </w:rPr>
        <w:t>contribué</w:t>
      </w:r>
      <w:r w:rsidR="00287823">
        <w:rPr>
          <w:rFonts w:eastAsia="Times New Roman"/>
          <w:lang w:eastAsia="fr-FR"/>
        </w:rPr>
        <w:t xml:space="preserve"> à résoudre la </w:t>
      </w:r>
      <w:r w:rsidRPr="00A50655">
        <w:rPr>
          <w:rFonts w:eastAsia="Times New Roman"/>
          <w:lang w:eastAsia="fr-FR"/>
        </w:rPr>
        <w:t>crise de leadership ayant secoué l’AT entre 2011 et 2013.</w:t>
      </w:r>
    </w:p>
    <w:p w14:paraId="16AA0878" w14:textId="46700E53" w:rsidR="00A50655" w:rsidRPr="00A50655" w:rsidRDefault="00A50655" w:rsidP="00A50655">
      <w:pPr>
        <w:tabs>
          <w:tab w:val="left" w:pos="1935"/>
        </w:tabs>
        <w:rPr>
          <w:rFonts w:eastAsia="Times New Roman"/>
          <w:lang w:eastAsia="fr-FR"/>
        </w:rPr>
      </w:pPr>
      <w:r w:rsidRPr="00A50655">
        <w:rPr>
          <w:rFonts w:eastAsia="Times New Roman"/>
          <w:lang w:eastAsia="fr-FR"/>
        </w:rPr>
        <w:t xml:space="preserve">Le suivi évaluation du projet </w:t>
      </w:r>
      <w:r w:rsidR="00300D83">
        <w:rPr>
          <w:rFonts w:eastAsia="Times New Roman"/>
          <w:lang w:eastAsia="fr-FR"/>
        </w:rPr>
        <w:t xml:space="preserve">a </w:t>
      </w:r>
      <w:r w:rsidRPr="00A50655">
        <w:rPr>
          <w:rFonts w:eastAsia="Times New Roman"/>
          <w:lang w:eastAsia="fr-FR"/>
        </w:rPr>
        <w:t xml:space="preserve">bien fonctionné même si sa capacité de production de données utiles pour la prise de décision au sein du projet reste mitigée. Le système de suivi évaluation de ce projet n’était pas basé sur un système élaboré et documenté. Néanmoins, </w:t>
      </w:r>
      <w:r w:rsidR="00287823">
        <w:rPr>
          <w:rFonts w:eastAsia="Times New Roman"/>
          <w:lang w:eastAsia="fr-FR"/>
        </w:rPr>
        <w:t>c</w:t>
      </w:r>
      <w:r w:rsidRPr="00A50655">
        <w:rPr>
          <w:rFonts w:eastAsia="Times New Roman"/>
          <w:lang w:eastAsia="fr-FR"/>
        </w:rPr>
        <w:t xml:space="preserve">e système a </w:t>
      </w:r>
      <w:r w:rsidR="00287823">
        <w:rPr>
          <w:rFonts w:eastAsia="Times New Roman"/>
          <w:lang w:eastAsia="fr-FR"/>
        </w:rPr>
        <w:t>pu</w:t>
      </w:r>
      <w:r w:rsidR="00287823" w:rsidRPr="00A50655">
        <w:rPr>
          <w:rFonts w:eastAsia="Times New Roman"/>
          <w:lang w:eastAsia="fr-FR"/>
        </w:rPr>
        <w:t xml:space="preserve"> </w:t>
      </w:r>
      <w:r w:rsidRPr="00A50655">
        <w:rPr>
          <w:rFonts w:eastAsia="Times New Roman"/>
          <w:lang w:eastAsia="fr-FR"/>
        </w:rPr>
        <w:t xml:space="preserve"> produire des données qui ont été utiles dans l’élaboration des rapports du projet.</w:t>
      </w:r>
      <w:r w:rsidR="00287823">
        <w:rPr>
          <w:rFonts w:eastAsia="Times New Roman"/>
          <w:lang w:eastAsia="fr-FR"/>
        </w:rPr>
        <w:t xml:space="preserve"> Aussi, le fait que ce système ait produit des données autant qualitatives que quantitatives est à féliciter.</w:t>
      </w:r>
      <w:r w:rsidR="00833F49">
        <w:rPr>
          <w:rFonts w:eastAsia="Times New Roman"/>
          <w:lang w:eastAsia="fr-FR"/>
        </w:rPr>
        <w:t xml:space="preserve"> </w:t>
      </w:r>
      <w:r w:rsidRPr="00A50655">
        <w:rPr>
          <w:rFonts w:eastAsia="Times New Roman"/>
          <w:lang w:eastAsia="fr-FR"/>
        </w:rPr>
        <w:t>L’approche utilisée par Comic Relief (CR) en tant que bailleur des fonds convient très bien à ses partenaires car cette approche</w:t>
      </w:r>
      <w:r w:rsidR="00833F49">
        <w:rPr>
          <w:rFonts w:eastAsia="Times New Roman"/>
          <w:lang w:eastAsia="fr-FR"/>
        </w:rPr>
        <w:t xml:space="preserve"> </w:t>
      </w:r>
      <w:r w:rsidRPr="00A50655">
        <w:rPr>
          <w:rFonts w:eastAsia="Times New Roman"/>
          <w:lang w:eastAsia="fr-FR"/>
        </w:rPr>
        <w:t>rend leur travail plus efficace. CR est apprécié pour sa flexibilité et son ouverture dans ses procédures et méthodes.</w:t>
      </w:r>
    </w:p>
    <w:p w14:paraId="1413A0AA" w14:textId="3134AA05" w:rsidR="00A50655" w:rsidRPr="00A50655" w:rsidRDefault="00A50655" w:rsidP="00A50655">
      <w:pPr>
        <w:tabs>
          <w:tab w:val="left" w:pos="1935"/>
        </w:tabs>
        <w:rPr>
          <w:rFonts w:eastAsia="Times New Roman"/>
          <w:lang w:eastAsia="fr-FR"/>
        </w:rPr>
      </w:pPr>
      <w:r w:rsidRPr="00A50655">
        <w:rPr>
          <w:rFonts w:eastAsia="Times New Roman"/>
          <w:lang w:eastAsia="fr-FR"/>
        </w:rPr>
        <w:t xml:space="preserve">Dans son approche, </w:t>
      </w:r>
      <w:r w:rsidR="00356706">
        <w:rPr>
          <w:rFonts w:eastAsia="Times New Roman"/>
          <w:lang w:eastAsia="fr-FR"/>
        </w:rPr>
        <w:t xml:space="preserve">CR </w:t>
      </w:r>
      <w:r w:rsidRPr="00A50655">
        <w:rPr>
          <w:rFonts w:eastAsia="Times New Roman"/>
          <w:lang w:eastAsia="fr-FR"/>
        </w:rPr>
        <w:t>va au-delà de l’appui financier et accorde de l’intérêt au déroulement du projet sur le terrain ; ses observations et feedback sur les différents rapports qui lui sont transmis ont</w:t>
      </w:r>
      <w:r w:rsidR="00833F49">
        <w:rPr>
          <w:rFonts w:eastAsia="Times New Roman"/>
          <w:lang w:eastAsia="fr-FR"/>
        </w:rPr>
        <w:t xml:space="preserve"> </w:t>
      </w:r>
      <w:r w:rsidRPr="00A50655">
        <w:rPr>
          <w:rFonts w:eastAsia="Times New Roman"/>
          <w:lang w:eastAsia="fr-FR"/>
        </w:rPr>
        <w:t xml:space="preserve">contribué à l’amélioration de la qualité des résultats du projet. En ce qui concerne ses procédures, le modèle de </w:t>
      </w:r>
      <w:r w:rsidRPr="00A50655">
        <w:rPr>
          <w:rFonts w:eastAsia="Times New Roman"/>
          <w:lang w:eastAsia="fr-FR"/>
        </w:rPr>
        <w:lastRenderedPageBreak/>
        <w:t>paiement et de rapportage sur une base annuelle permet à ASI et l’AT de mieux planifier les activités avec une vision plus globale et de pouvoir assurer une continuité d’un trimestre à l’autre.</w:t>
      </w:r>
    </w:p>
    <w:p w14:paraId="50074EA8" w14:textId="0B63044C" w:rsidR="00A50655" w:rsidRPr="00A50655" w:rsidRDefault="00A50655" w:rsidP="00A50655">
      <w:pPr>
        <w:rPr>
          <w:rFonts w:cstheme="minorBidi"/>
        </w:rPr>
      </w:pPr>
      <w:r w:rsidRPr="00A50655">
        <w:rPr>
          <w:rFonts w:eastAsia="Times New Roman"/>
          <w:lang w:eastAsia="fr-FR"/>
        </w:rPr>
        <w:t>Au final, l’évaluation a permis de formuler des recommandations</w:t>
      </w:r>
      <w:r w:rsidRPr="00A50655">
        <w:rPr>
          <w:rFonts w:cstheme="minorBidi"/>
        </w:rPr>
        <w:t xml:space="preserve"> allant dans le sens de la pérennisation des acquis du projet dans son ensemble, l’amélioration des futurs projets d</w:t>
      </w:r>
      <w:r w:rsidR="00040D9C">
        <w:rPr>
          <w:rFonts w:cstheme="minorBidi"/>
        </w:rPr>
        <w:t>’</w:t>
      </w:r>
      <w:r w:rsidRPr="00A50655">
        <w:rPr>
          <w:rFonts w:cstheme="minorBidi"/>
        </w:rPr>
        <w:t xml:space="preserve">ASI et de l’AT dans la </w:t>
      </w:r>
      <w:r w:rsidR="00040D9C">
        <w:rPr>
          <w:rFonts w:cstheme="minorBidi"/>
        </w:rPr>
        <w:t>r</w:t>
      </w:r>
      <w:r w:rsidR="00040D9C" w:rsidRPr="00A50655">
        <w:rPr>
          <w:rFonts w:cstheme="minorBidi"/>
        </w:rPr>
        <w:t xml:space="preserve">égion </w:t>
      </w:r>
      <w:r w:rsidRPr="00A50655">
        <w:rPr>
          <w:rFonts w:cstheme="minorBidi"/>
        </w:rPr>
        <w:t xml:space="preserve">et enfin de l’amélioration de la stratégie de lutte contre l’esclavage dans la </w:t>
      </w:r>
      <w:r w:rsidR="00300D83">
        <w:rPr>
          <w:rFonts w:cstheme="minorBidi"/>
        </w:rPr>
        <w:t>zone</w:t>
      </w:r>
      <w:r w:rsidRPr="00A50655">
        <w:rPr>
          <w:rFonts w:cstheme="minorBidi"/>
        </w:rPr>
        <w:t>.</w:t>
      </w:r>
    </w:p>
    <w:p w14:paraId="43616603" w14:textId="77777777" w:rsidR="00A50655" w:rsidRPr="00A50655" w:rsidRDefault="00A50655" w:rsidP="00DF37B9">
      <w:pPr>
        <w:numPr>
          <w:ilvl w:val="0"/>
          <w:numId w:val="17"/>
        </w:numPr>
        <w:spacing w:before="120" w:after="120" w:line="240" w:lineRule="auto"/>
        <w:ind w:left="0" w:firstLine="0"/>
        <w:rPr>
          <w:rFonts w:eastAsia="Times New Roman"/>
          <w:b/>
          <w:color w:val="002060"/>
          <w:u w:val="single"/>
          <w:lang w:eastAsia="fr-FR"/>
        </w:rPr>
      </w:pPr>
      <w:r w:rsidRPr="00A50655">
        <w:rPr>
          <w:rFonts w:eastAsia="Times New Roman"/>
          <w:b/>
          <w:color w:val="002060"/>
          <w:u w:val="single"/>
          <w:lang w:eastAsia="fr-FR"/>
        </w:rPr>
        <w:t>Pour la pérennisation des acquis du projet</w:t>
      </w:r>
    </w:p>
    <w:p w14:paraId="51C691A0" w14:textId="77777777"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Etendre le projet vers d’autres communautés où sévit l’esclavage tout en maintenant les sensibilisations dans les communautés touchées par le projet.</w:t>
      </w:r>
    </w:p>
    <w:p w14:paraId="49CD7CB1" w14:textId="5A2C11DE"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Renforcer le soutien aux enfants issus des ECOM qui accèdent au collège à travers des bourses partielles ou totales et voire même des bourses d’excellence à l’effet de créer chez eux une émulation à mieux travailler à l’école ;</w:t>
      </w:r>
    </w:p>
    <w:p w14:paraId="6B357CC6" w14:textId="7DC0B174" w:rsidR="00A50655" w:rsidRPr="00A50655" w:rsidRDefault="00287823" w:rsidP="00630714">
      <w:pPr>
        <w:numPr>
          <w:ilvl w:val="0"/>
          <w:numId w:val="16"/>
        </w:numPr>
        <w:spacing w:after="0" w:line="240" w:lineRule="auto"/>
        <w:ind w:left="142" w:firstLine="709"/>
        <w:rPr>
          <w:rFonts w:eastAsia="Times New Roman"/>
          <w:lang w:eastAsia="fr-FR"/>
        </w:rPr>
      </w:pPr>
      <w:r>
        <w:rPr>
          <w:rFonts w:eastAsia="Times New Roman"/>
          <w:lang w:eastAsia="fr-FR"/>
        </w:rPr>
        <w:t>O</w:t>
      </w:r>
      <w:r w:rsidRPr="00287823">
        <w:rPr>
          <w:rFonts w:eastAsia="Times New Roman"/>
          <w:lang w:eastAsia="fr-FR"/>
        </w:rPr>
        <w:t>rienter les élèves issus des ECOM vers le collège d’enseignement général ou centres de formation professionnelle, selon leurs résultats aux examens de fin d’année et leurs aspirations professionnelles</w:t>
      </w:r>
      <w:r w:rsidR="00A50655" w:rsidRPr="00A50655">
        <w:rPr>
          <w:rFonts w:eastAsia="Times New Roman"/>
          <w:lang w:eastAsia="fr-FR"/>
        </w:rPr>
        <w:t xml:space="preserve">; </w:t>
      </w:r>
    </w:p>
    <w:p w14:paraId="7E009609" w14:textId="57556DC3"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Aider les adultes (hommes et femmes) à apprendre à lire et à écrire à travers des programme</w:t>
      </w:r>
      <w:r w:rsidR="005607B8">
        <w:rPr>
          <w:rFonts w:eastAsia="Times New Roman"/>
          <w:lang w:eastAsia="fr-FR"/>
        </w:rPr>
        <w:t>s</w:t>
      </w:r>
      <w:r w:rsidRPr="00A50655">
        <w:rPr>
          <w:rFonts w:eastAsia="Times New Roman"/>
          <w:lang w:eastAsia="fr-FR"/>
        </w:rPr>
        <w:t xml:space="preserve"> d’alphabétisation</w:t>
      </w:r>
      <w:r w:rsidR="005607B8">
        <w:rPr>
          <w:rFonts w:eastAsia="Times New Roman"/>
          <w:lang w:eastAsia="fr-FR"/>
        </w:rPr>
        <w:t xml:space="preserve">, </w:t>
      </w:r>
      <w:r w:rsidRPr="00A50655">
        <w:rPr>
          <w:rFonts w:eastAsia="Times New Roman"/>
          <w:lang w:eastAsia="fr-FR"/>
        </w:rPr>
        <w:t>ce qui leur permettra d’interagir facilement avec les autorités et en toute autonomie mais surtout d’aider leurs enfants dans leurs études ;</w:t>
      </w:r>
    </w:p>
    <w:p w14:paraId="7788DCDD" w14:textId="7D97D4C6"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 xml:space="preserve">Accompagner également les hommes à la création d’AGR </w:t>
      </w:r>
      <w:r w:rsidR="005607B8">
        <w:rPr>
          <w:rFonts w:eastAsia="Times New Roman"/>
          <w:lang w:eastAsia="fr-FR"/>
        </w:rPr>
        <w:t>afin</w:t>
      </w:r>
      <w:r w:rsidRPr="00A50655">
        <w:rPr>
          <w:rFonts w:eastAsia="Times New Roman"/>
          <w:lang w:eastAsia="fr-FR"/>
        </w:rPr>
        <w:t xml:space="preserve"> de leur permettre aussi de se libérer de la pauvreté. </w:t>
      </w:r>
    </w:p>
    <w:p w14:paraId="588E0564" w14:textId="77777777" w:rsidR="00A50655" w:rsidRPr="00A50655" w:rsidRDefault="00A50655" w:rsidP="00DF37B9">
      <w:pPr>
        <w:numPr>
          <w:ilvl w:val="0"/>
          <w:numId w:val="17"/>
        </w:numPr>
        <w:spacing w:before="120" w:after="120" w:line="240" w:lineRule="auto"/>
        <w:ind w:left="0" w:firstLine="0"/>
        <w:rPr>
          <w:rFonts w:eastAsia="Times New Roman"/>
          <w:b/>
          <w:color w:val="002060"/>
          <w:u w:val="single"/>
          <w:lang w:eastAsia="fr-FR"/>
        </w:rPr>
      </w:pPr>
      <w:r w:rsidRPr="00A50655">
        <w:rPr>
          <w:rFonts w:eastAsia="Times New Roman"/>
          <w:b/>
          <w:color w:val="002060"/>
          <w:u w:val="single"/>
          <w:lang w:eastAsia="fr-FR"/>
        </w:rPr>
        <w:t>Pour l’amélioration des futurs projets</w:t>
      </w:r>
    </w:p>
    <w:p w14:paraId="5B71B7F3" w14:textId="1F543DF2"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Mettre sur pied un système de suivi évaluation plus efficace par l’élaboration d’un cadre de suivi évaluation capable de fournir des informations utiles en temps opportun pour éclairer la prise de décision au sein du projet. Aussi</w:t>
      </w:r>
      <w:r w:rsidR="005607B8">
        <w:rPr>
          <w:rFonts w:eastAsia="Times New Roman"/>
          <w:lang w:eastAsia="fr-FR"/>
        </w:rPr>
        <w:t>,</w:t>
      </w:r>
      <w:r w:rsidRPr="00A50655">
        <w:rPr>
          <w:rFonts w:eastAsia="Times New Roman"/>
          <w:lang w:eastAsia="fr-FR"/>
        </w:rPr>
        <w:t xml:space="preserve"> renforcer les capacités </w:t>
      </w:r>
      <w:r w:rsidR="00794A82" w:rsidRPr="00A50655">
        <w:rPr>
          <w:rFonts w:eastAsia="Times New Roman"/>
          <w:lang w:eastAsia="fr-FR"/>
        </w:rPr>
        <w:t>d</w:t>
      </w:r>
      <w:r w:rsidR="00794A82">
        <w:rPr>
          <w:rFonts w:eastAsia="Times New Roman"/>
          <w:lang w:eastAsia="fr-FR"/>
        </w:rPr>
        <w:t>e la</w:t>
      </w:r>
      <w:r w:rsidR="00794A82" w:rsidRPr="00A50655">
        <w:rPr>
          <w:rFonts w:eastAsia="Times New Roman"/>
          <w:lang w:eastAsia="fr-FR"/>
        </w:rPr>
        <w:t xml:space="preserve"> </w:t>
      </w:r>
      <w:r w:rsidRPr="00A50655">
        <w:rPr>
          <w:rFonts w:eastAsia="Times New Roman"/>
          <w:lang w:eastAsia="fr-FR"/>
        </w:rPr>
        <w:t>chargé</w:t>
      </w:r>
      <w:r w:rsidR="00794A82">
        <w:rPr>
          <w:rFonts w:eastAsia="Times New Roman"/>
          <w:lang w:eastAsia="fr-FR"/>
        </w:rPr>
        <w:t>e</w:t>
      </w:r>
      <w:r w:rsidRPr="00A50655">
        <w:rPr>
          <w:rFonts w:eastAsia="Times New Roman"/>
          <w:lang w:eastAsia="fr-FR"/>
        </w:rPr>
        <w:t xml:space="preserve"> de suivi évaluation à la compréhension et la maîtrise de ce système ;</w:t>
      </w:r>
    </w:p>
    <w:p w14:paraId="34AAD153" w14:textId="4E0CA92D"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Définir l’organigramme de chaque projet assorti de la chaîne de circuit de l’information et de prise de</w:t>
      </w:r>
      <w:r w:rsidR="00833F49">
        <w:rPr>
          <w:rFonts w:eastAsia="Times New Roman"/>
          <w:lang w:eastAsia="fr-FR"/>
        </w:rPr>
        <w:t xml:space="preserve"> </w:t>
      </w:r>
      <w:r w:rsidRPr="00A50655">
        <w:rPr>
          <w:rFonts w:eastAsia="Times New Roman"/>
          <w:lang w:eastAsia="fr-FR"/>
        </w:rPr>
        <w:t>décision au sein du projet à l’effet de prévenir d’éventuels conflits de compétences entre les parties prenantes et les goulots d’étranglements dans la prise de décision ;</w:t>
      </w:r>
    </w:p>
    <w:p w14:paraId="182D3426" w14:textId="77777777" w:rsidR="00A50655" w:rsidRPr="00A50655" w:rsidRDefault="00A50655" w:rsidP="00DF37B9">
      <w:pPr>
        <w:numPr>
          <w:ilvl w:val="0"/>
          <w:numId w:val="17"/>
        </w:numPr>
        <w:spacing w:before="120" w:after="120" w:line="240" w:lineRule="auto"/>
        <w:ind w:left="0" w:firstLine="0"/>
        <w:rPr>
          <w:rFonts w:eastAsia="Times New Roman"/>
          <w:b/>
          <w:color w:val="002060"/>
          <w:u w:val="single"/>
          <w:lang w:eastAsia="fr-FR"/>
        </w:rPr>
      </w:pPr>
      <w:r w:rsidRPr="00A50655">
        <w:rPr>
          <w:rFonts w:eastAsia="Times New Roman"/>
          <w:b/>
          <w:color w:val="002060"/>
          <w:u w:val="single"/>
          <w:lang w:eastAsia="fr-FR"/>
        </w:rPr>
        <w:t>Pour l’amélioration de la stratégie de lutte contre l’esclavage</w:t>
      </w:r>
    </w:p>
    <w:p w14:paraId="193644DD" w14:textId="3DF278D3"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 xml:space="preserve">Favoriser l’accès </w:t>
      </w:r>
      <w:r w:rsidR="005607B8">
        <w:rPr>
          <w:rFonts w:eastAsia="Times New Roman"/>
          <w:lang w:eastAsia="fr-FR"/>
        </w:rPr>
        <w:t xml:space="preserve">des </w:t>
      </w:r>
      <w:r w:rsidR="005607B8" w:rsidRPr="00A50655">
        <w:rPr>
          <w:rFonts w:eastAsia="Times New Roman"/>
          <w:lang w:eastAsia="fr-FR"/>
        </w:rPr>
        <w:t>membres des communautés d’ascendance esclaves (hommes et femmes</w:t>
      </w:r>
      <w:r w:rsidR="00D022E3">
        <w:rPr>
          <w:rFonts w:eastAsia="Times New Roman"/>
          <w:lang w:eastAsia="fr-FR"/>
        </w:rPr>
        <w:t>)</w:t>
      </w:r>
      <w:r w:rsidR="005607B8" w:rsidRPr="00A50655">
        <w:rPr>
          <w:rFonts w:eastAsia="Times New Roman"/>
          <w:lang w:eastAsia="fr-FR"/>
        </w:rPr>
        <w:t xml:space="preserve"> </w:t>
      </w:r>
      <w:r w:rsidRPr="00A50655">
        <w:rPr>
          <w:rFonts w:eastAsia="Times New Roman"/>
          <w:lang w:eastAsia="fr-FR"/>
        </w:rPr>
        <w:t xml:space="preserve">à l’emploi décent et aux moyens de production (terres agricoles, capital etc.) </w:t>
      </w:r>
      <w:r w:rsidR="005607B8">
        <w:rPr>
          <w:rFonts w:eastAsia="Times New Roman"/>
          <w:lang w:eastAsia="fr-FR"/>
        </w:rPr>
        <w:t>afin</w:t>
      </w:r>
      <w:r w:rsidRPr="00A50655">
        <w:rPr>
          <w:rFonts w:eastAsia="Times New Roman"/>
          <w:lang w:eastAsia="fr-FR"/>
        </w:rPr>
        <w:t xml:space="preserve"> de leur permettre de s’intégrer socialement ;</w:t>
      </w:r>
    </w:p>
    <w:p w14:paraId="51FC8875" w14:textId="3D23C954" w:rsidR="00A50655" w:rsidRPr="00A50655" w:rsidRDefault="00A50655" w:rsidP="00DF37B9">
      <w:pPr>
        <w:numPr>
          <w:ilvl w:val="0"/>
          <w:numId w:val="16"/>
        </w:numPr>
        <w:spacing w:after="0" w:line="240" w:lineRule="auto"/>
        <w:ind w:left="142" w:firstLine="709"/>
        <w:rPr>
          <w:rFonts w:eastAsia="Times New Roman"/>
          <w:lang w:eastAsia="fr-FR"/>
        </w:rPr>
      </w:pPr>
      <w:r w:rsidRPr="00A50655">
        <w:rPr>
          <w:rFonts w:eastAsia="Times New Roman"/>
          <w:lang w:eastAsia="fr-FR"/>
        </w:rPr>
        <w:t>Favoriser l’accès des communautés</w:t>
      </w:r>
      <w:r w:rsidR="00D022E3">
        <w:rPr>
          <w:rFonts w:eastAsia="Times New Roman"/>
          <w:lang w:eastAsia="fr-FR"/>
        </w:rPr>
        <w:t xml:space="preserve"> d’ascendance</w:t>
      </w:r>
      <w:r w:rsidRPr="00A50655">
        <w:rPr>
          <w:rFonts w:eastAsia="Times New Roman"/>
          <w:lang w:eastAsia="fr-FR"/>
        </w:rPr>
        <w:t xml:space="preserve"> esclave</w:t>
      </w:r>
      <w:r w:rsidR="00D022E3">
        <w:rPr>
          <w:rFonts w:eastAsia="Times New Roman"/>
          <w:lang w:eastAsia="fr-FR"/>
        </w:rPr>
        <w:t xml:space="preserve"> </w:t>
      </w:r>
      <w:r w:rsidRPr="00A50655">
        <w:rPr>
          <w:rFonts w:eastAsia="Times New Roman"/>
          <w:lang w:eastAsia="fr-FR"/>
        </w:rPr>
        <w:t xml:space="preserve">aux mass média et à l’information </w:t>
      </w:r>
      <w:r w:rsidR="0065169E">
        <w:rPr>
          <w:rFonts w:eastAsia="Times New Roman"/>
          <w:lang w:eastAsia="fr-FR"/>
        </w:rPr>
        <w:t>afin</w:t>
      </w:r>
      <w:r w:rsidRPr="00A50655">
        <w:rPr>
          <w:rFonts w:eastAsia="Times New Roman"/>
          <w:lang w:eastAsia="fr-FR"/>
        </w:rPr>
        <w:t xml:space="preserve"> de leur permettre d’être au </w:t>
      </w:r>
      <w:r w:rsidR="0065169E">
        <w:rPr>
          <w:rFonts w:eastAsia="Times New Roman"/>
          <w:lang w:eastAsia="fr-FR"/>
        </w:rPr>
        <w:t>courant</w:t>
      </w:r>
      <w:r w:rsidR="0065169E" w:rsidRPr="00A50655">
        <w:rPr>
          <w:rFonts w:eastAsia="Times New Roman"/>
          <w:lang w:eastAsia="fr-FR"/>
        </w:rPr>
        <w:t xml:space="preserve"> </w:t>
      </w:r>
      <w:r w:rsidRPr="00A50655">
        <w:rPr>
          <w:rFonts w:eastAsia="Times New Roman"/>
          <w:lang w:eastAsia="fr-FR"/>
        </w:rPr>
        <w:t>de ce qui se passe dans le monde et autour d’eux et ainsi</w:t>
      </w:r>
      <w:r w:rsidR="005607B8">
        <w:rPr>
          <w:rFonts w:eastAsia="Times New Roman"/>
          <w:lang w:eastAsia="fr-FR"/>
        </w:rPr>
        <w:t>, de</w:t>
      </w:r>
      <w:r w:rsidR="00833F49">
        <w:rPr>
          <w:rFonts w:eastAsia="Times New Roman"/>
          <w:lang w:eastAsia="fr-FR"/>
        </w:rPr>
        <w:t xml:space="preserve"> </w:t>
      </w:r>
      <w:r w:rsidRPr="00A50655">
        <w:rPr>
          <w:rFonts w:eastAsia="Times New Roman"/>
          <w:lang w:eastAsia="fr-FR"/>
        </w:rPr>
        <w:t>les aider à s’émanciper.</w:t>
      </w:r>
    </w:p>
    <w:p w14:paraId="3D340FE7" w14:textId="77777777" w:rsidR="007D1CFF" w:rsidRPr="00A50655" w:rsidRDefault="007D1CFF" w:rsidP="00AB386E">
      <w:pPr>
        <w:sectPr w:rsidR="007D1CFF" w:rsidRPr="00A50655" w:rsidSect="004F584C">
          <w:footerReference w:type="default" r:id="rId12"/>
          <w:pgSz w:w="11906" w:h="16838"/>
          <w:pgMar w:top="1440" w:right="1440" w:bottom="1440" w:left="1440" w:header="708" w:footer="708" w:gutter="0"/>
          <w:pgNumType w:fmt="lowerRoman"/>
          <w:cols w:space="708"/>
          <w:docGrid w:linePitch="360"/>
        </w:sectPr>
      </w:pPr>
    </w:p>
    <w:p w14:paraId="3D26ECAC" w14:textId="77777777" w:rsidR="007D1CFF" w:rsidRPr="009602C0" w:rsidRDefault="009602C0" w:rsidP="00AB386E">
      <w:pPr>
        <w:pStyle w:val="INTRO"/>
      </w:pPr>
      <w:bookmarkStart w:id="4" w:name="_Toc502074700"/>
      <w:r w:rsidRPr="009602C0">
        <w:lastRenderedPageBreak/>
        <w:t>INTRODUCTION</w:t>
      </w:r>
      <w:bookmarkEnd w:id="4"/>
    </w:p>
    <w:p w14:paraId="1952543C" w14:textId="71951807" w:rsidR="009602C0" w:rsidRPr="009602C0" w:rsidRDefault="008D0913" w:rsidP="00AB386E">
      <w:pPr>
        <w:pStyle w:val="Intro2"/>
      </w:pPr>
      <w:bookmarkStart w:id="5" w:name="_Toc502074701"/>
      <w:r>
        <w:t>Descrip</w:t>
      </w:r>
      <w:r w:rsidR="00E43C21">
        <w:t>tion du contexte d’intervention</w:t>
      </w:r>
      <w:bookmarkEnd w:id="5"/>
    </w:p>
    <w:p w14:paraId="6F1D753C" w14:textId="4E3A5543" w:rsidR="008D0913" w:rsidRPr="008D0913" w:rsidRDefault="008D0913" w:rsidP="00AB386E">
      <w:r w:rsidRPr="008D0913">
        <w:t>L’esclavage basé sur l’ascendance</w:t>
      </w:r>
      <w:r w:rsidR="00833F49">
        <w:t xml:space="preserve"> </w:t>
      </w:r>
      <w:r w:rsidRPr="008D0913">
        <w:t>est encore pratiqué dans les régions isolées du Nord du Niger</w:t>
      </w:r>
      <w:r>
        <w:t xml:space="preserve"> selon des estimations, </w:t>
      </w:r>
      <w:r w:rsidRPr="008D0913">
        <w:t>pr</w:t>
      </w:r>
      <w:r>
        <w:t>ès de 40,000 personnes en seraient encore victimes</w:t>
      </w:r>
      <w:r w:rsidRPr="008D0913">
        <w:t>. Ceux qui sortent de l’esclavage et leurs descendants sont confrontés à une discrimination généralisée et ont un accès très limité à des moyens de subsistance durables et aux services publics. La plupart des enfants d’ascendance esclave dans cette zone n’ont pas accès à l’éducation, en raison, d’une part, de</w:t>
      </w:r>
      <w:r w:rsidR="00833F49">
        <w:t xml:space="preserve"> </w:t>
      </w:r>
      <w:r w:rsidRPr="008D0913">
        <w:t>l’insuffisance d’écoles dans ces régions, mais surtout, à cause des co</w:t>
      </w:r>
      <w:r>
        <w:t>mportements discriminatoires de certaines</w:t>
      </w:r>
      <w:r w:rsidRPr="008D0913">
        <w:t xml:space="preserve"> autorités traditionnelles à l’égard de ces communautés. Cela conduit à un sous-investissement généralisé dans ces régions. Souvent, les maîtres locaux contraignent ces communautés à travailler gratuitement pour eux. Ces difficultés sont aggravées par le mode de vie semi-nomade</w:t>
      </w:r>
      <w:r>
        <w:t xml:space="preserve"> des ascendants d’esclaves</w:t>
      </w:r>
      <w:r w:rsidRPr="008D0913">
        <w:t>. Le travail des enfants est donc la norme, et les filles sont, très souvent, victimes de mariage précoce (86% des filles dans les zones rurales au Niger se marient avant l’âge de 18 ans)</w:t>
      </w:r>
      <w:r>
        <w:rPr>
          <w:rStyle w:val="FootnoteReference"/>
          <w:rFonts w:ascii="Maiandra GD" w:hAnsi="Maiandra GD"/>
        </w:rPr>
        <w:footnoteReference w:id="1"/>
      </w:r>
      <w:r w:rsidRPr="008D0913">
        <w:t xml:space="preserve">. </w:t>
      </w:r>
    </w:p>
    <w:p w14:paraId="7ADEBBBF" w14:textId="2CA0B108" w:rsidR="008D0913" w:rsidRPr="008D0913" w:rsidRDefault="008D0913" w:rsidP="00AB386E">
      <w:r>
        <w:t>Dans ce pays d’Afrique Subsaharienne, l</w:t>
      </w:r>
      <w:r w:rsidRPr="008D0913">
        <w:t>’esclavage a été criminalisé en 2003, mais la loi n’est pas appliquée de façon adéquate, et il n’existe pas de politique pour répondre aux besoins spécifiques des populations d’ascendance esclave. La persévérance du mouvement de lutte contre l’esclavage, menée par l’organisation anti-esclavagiste « Timidria », a contribué à une meilleure connaissance du problème de la part du public et du gouvernement, et l’actuel Président du Niger s’est engagé officiellement à travailler à l’éradication de l’esclavage, ce qui crée un climat plus favorable pour intervenir.</w:t>
      </w:r>
    </w:p>
    <w:p w14:paraId="623E5364" w14:textId="7BC7A3F5" w:rsidR="008D0913" w:rsidRDefault="008D0913" w:rsidP="00AB386E">
      <w:pPr>
        <w:pStyle w:val="Intro2"/>
      </w:pPr>
      <w:bookmarkStart w:id="6" w:name="_Toc502074702"/>
      <w:r>
        <w:t>Description du projet</w:t>
      </w:r>
      <w:bookmarkEnd w:id="6"/>
    </w:p>
    <w:p w14:paraId="06763BCC" w14:textId="0CFEA5D0" w:rsidR="007D1CFF" w:rsidRDefault="007D1CFF" w:rsidP="00AB386E">
      <w:r w:rsidRPr="007D1CFF">
        <w:t>Depuis 2007, Anti-Slavery International</w:t>
      </w:r>
      <w:r w:rsidR="00946D80">
        <w:t xml:space="preserve"> (ASI)</w:t>
      </w:r>
      <w:r w:rsidRPr="007D1CFF">
        <w:t xml:space="preserve"> travaille avec</w:t>
      </w:r>
      <w:r w:rsidR="008D0913">
        <w:t xml:space="preserve"> l’association</w:t>
      </w:r>
      <w:r w:rsidRPr="007D1CFF">
        <w:t xml:space="preserve"> Timidria</w:t>
      </w:r>
      <w:r w:rsidR="00946D80">
        <w:t xml:space="preserve"> (AT)</w:t>
      </w:r>
      <w:r w:rsidRPr="007D1CFF">
        <w:t xml:space="preserve"> pour l’éradication de l’esclavage au Niger, à travers l’éducation des enfants d’ascendance esclave dans le département de Tchintabaraden (nord du Niger). Le programme initial d’écoles communautaires financé par Comic Relief (2007-2012) a vu la création de six (6) écoles dans des villages formés par des communautés d’ascendance esclave. Au cours de ce programme, </w:t>
      </w:r>
      <w:r w:rsidRPr="007D1CFF">
        <w:rPr>
          <w:b/>
        </w:rPr>
        <w:t>340 enfants d’ascendance esclave ont eu accès à une éducation primaire de qualité, obtenant des taux de réussite aux examens bien supérieurs à la moyenne nationale</w:t>
      </w:r>
      <w:r w:rsidRPr="007D1CFF">
        <w:t xml:space="preserve">. En plus de l’établissement des écoles, </w:t>
      </w:r>
      <w:r w:rsidRPr="007D1CFF">
        <w:rPr>
          <w:b/>
        </w:rPr>
        <w:t>le programme a octroyé des microcrédits à 150 mères de famille</w:t>
      </w:r>
      <w:r w:rsidRPr="007D1CFF">
        <w:t xml:space="preserve"> et </w:t>
      </w:r>
      <w:r w:rsidRPr="007D1CFF">
        <w:rPr>
          <w:b/>
        </w:rPr>
        <w:t>organisé des sensibilisations sur des sujets variés tels que l’esclavage, le mariage précoce</w:t>
      </w:r>
      <w:r w:rsidRPr="007D1CFF">
        <w:t xml:space="preserve">, </w:t>
      </w:r>
      <w:r w:rsidRPr="007D1CFF">
        <w:rPr>
          <w:b/>
        </w:rPr>
        <w:t>l’éducation et la santé, tout en facilitant un contact direct entre les communautés et les autorités locales, régionales et nationales</w:t>
      </w:r>
      <w:r>
        <w:t>.</w:t>
      </w:r>
    </w:p>
    <w:p w14:paraId="00E0A4DB" w14:textId="787AA077" w:rsidR="007D1CFF" w:rsidRPr="007D1CFF" w:rsidRDefault="008D0913" w:rsidP="00AB386E">
      <w:r>
        <w:t>A la fin de cette première</w:t>
      </w:r>
      <w:r w:rsidRPr="007D1CFF">
        <w:t xml:space="preserve"> </w:t>
      </w:r>
      <w:r>
        <w:t>phase</w:t>
      </w:r>
      <w:r w:rsidR="007D1CFF" w:rsidRPr="007D1CFF">
        <w:t>, les leçons tirées du projet (y compris les recommandations de l’évaluation finale et les consultations avec les bénéficiaires et parties prenantes du projet) ont alimenté la stratégie de la deuxième (2ème) phase du programme écol</w:t>
      </w:r>
      <w:r>
        <w:t>es communautaires sur la période 2013-2017</w:t>
      </w:r>
      <w:r w:rsidR="007D1CFF" w:rsidRPr="007D1CFF">
        <w:t xml:space="preserve">. </w:t>
      </w:r>
      <w:r>
        <w:t>Dans cette phase, e</w:t>
      </w:r>
      <w:r w:rsidR="007D1CFF" w:rsidRPr="007D1CFF">
        <w:t xml:space="preserve">n plus de continuer à soutenir et d’étendre la capacité des six (6) écoles communautaires, le programme a été centré sur les points suivants : </w:t>
      </w:r>
    </w:p>
    <w:p w14:paraId="45210B53" w14:textId="77777777" w:rsidR="007D1CFF" w:rsidRPr="00791A05" w:rsidRDefault="007D1CFF" w:rsidP="00AB386E">
      <w:pPr>
        <w:pStyle w:val="ListParagraph"/>
      </w:pPr>
      <w:r w:rsidRPr="00791A05">
        <w:t xml:space="preserve">Intensifier la collaboration entre le projet et le gouvernement pour promouvoir l’intégration des écoles communautaires dans le système officiel d’enseignement; </w:t>
      </w:r>
    </w:p>
    <w:p w14:paraId="1FBC379D" w14:textId="77777777" w:rsidR="007D1CFF" w:rsidRPr="00791A05" w:rsidRDefault="007D1CFF" w:rsidP="00AB386E">
      <w:pPr>
        <w:pStyle w:val="ListParagraph"/>
      </w:pPr>
      <w:r w:rsidRPr="00791A05">
        <w:t>Faciliter et soutenir le passage des enfants au collège ;</w:t>
      </w:r>
    </w:p>
    <w:p w14:paraId="12AE336A" w14:textId="77777777" w:rsidR="007D1CFF" w:rsidRPr="00791A05" w:rsidRDefault="007D1CFF" w:rsidP="00AB386E">
      <w:pPr>
        <w:pStyle w:val="ListParagraph"/>
      </w:pPr>
      <w:r w:rsidRPr="00791A05">
        <w:t>Promouvoir plus d’investissements de la part de l’Etat dans les villages formés par les personnes d’ascendance esclave, notamment dans le but de créer de nouvelles écoles ;</w:t>
      </w:r>
    </w:p>
    <w:p w14:paraId="3FF737E2" w14:textId="77777777" w:rsidR="007D1CFF" w:rsidRPr="00791A05" w:rsidRDefault="007D1CFF" w:rsidP="00AB386E">
      <w:pPr>
        <w:pStyle w:val="ListParagraph"/>
      </w:pPr>
      <w:r w:rsidRPr="00791A05">
        <w:lastRenderedPageBreak/>
        <w:t>Faire du plaidoyer à destination des agences multilatérales, organisations de développement et mécanismes de droits de l’homme pour que l’esclavage basé sur l’ascendance soit reconnu comme une priorité ;</w:t>
      </w:r>
    </w:p>
    <w:p w14:paraId="0A27B2CB" w14:textId="77777777" w:rsidR="007D1CFF" w:rsidRPr="00791A05" w:rsidRDefault="007D1CFF" w:rsidP="00AB386E">
      <w:pPr>
        <w:pStyle w:val="ListParagraph"/>
      </w:pPr>
      <w:r w:rsidRPr="00791A05">
        <w:t>Conduire des formations en sensibilisation et en plaidoyer pour les communautés afin d’encourager leur mobilisation auprès des autorités aux niveaux local et national ;</w:t>
      </w:r>
    </w:p>
    <w:p w14:paraId="3002D97C" w14:textId="77777777" w:rsidR="007D1CFF" w:rsidRPr="00E43C21" w:rsidRDefault="007D1CFF" w:rsidP="00AB386E">
      <w:pPr>
        <w:pStyle w:val="ListParagraph"/>
      </w:pPr>
      <w:r w:rsidRPr="00E43C21">
        <w:t xml:space="preserve">Intensifier les efforts pour promouvoir la participation de l’enfant à travers des systèmes de soutien par les pairs, de tutorat et de représentation ; </w:t>
      </w:r>
    </w:p>
    <w:p w14:paraId="785E2550" w14:textId="77777777" w:rsidR="007D1CFF" w:rsidRPr="00791A05" w:rsidRDefault="007D1CFF" w:rsidP="00AB386E">
      <w:pPr>
        <w:pStyle w:val="ListParagraph"/>
      </w:pPr>
      <w:r w:rsidRPr="00791A05">
        <w:t>Renforcer les liens entre les écoles et les communautés à travers les associations de parents d’élèves (APE) et les associations de mères éducatrices (AME) ;</w:t>
      </w:r>
    </w:p>
    <w:p w14:paraId="4ECA61E7" w14:textId="77777777" w:rsidR="007D1CFF" w:rsidRPr="00791A05" w:rsidRDefault="007D1CFF" w:rsidP="00AB386E">
      <w:pPr>
        <w:pStyle w:val="ListParagraph"/>
      </w:pPr>
      <w:r w:rsidRPr="00791A05">
        <w:t xml:space="preserve">Renforcer l’appui aux activités génératrices de revenus, à destination des femmes, comme un moyen permettant de promouvoir l’indépendance économique des communautés. </w:t>
      </w:r>
    </w:p>
    <w:p w14:paraId="451AADDD" w14:textId="3F2C2E7F" w:rsidR="007D1CFF" w:rsidRPr="007D1CFF" w:rsidRDefault="007D1CFF" w:rsidP="00AB386E">
      <w:r w:rsidRPr="007D1CFF">
        <w:t xml:space="preserve">En parallèle, de janvier 2014 à juin 2016, </w:t>
      </w:r>
      <w:r w:rsidR="00946D80">
        <w:t>ASI</w:t>
      </w:r>
      <w:r w:rsidRPr="007D1CFF">
        <w:t xml:space="preserve"> et </w:t>
      </w:r>
      <w:r w:rsidR="00946D80">
        <w:t>AT</w:t>
      </w:r>
      <w:r w:rsidRPr="007D1CFF">
        <w:t xml:space="preserve"> ont mis en œuvre un projet de plaidoyer financé par la Commission </w:t>
      </w:r>
      <w:r w:rsidR="008D0913">
        <w:t xml:space="preserve">de l’Union </w:t>
      </w:r>
      <w:r w:rsidRPr="007D1CFF">
        <w:t>Européenne dont le but était</w:t>
      </w:r>
      <w:r w:rsidR="00833F49">
        <w:t xml:space="preserve"> </w:t>
      </w:r>
      <w:r w:rsidRPr="007D1CFF">
        <w:t xml:space="preserve">d’encourager l’Etat à investir davantage de ressources pour garantir l’accès des communautés d’ascendance esclave de la région de Tahoua à l’éducation et à d’autres services sociaux de base. Ce projet de 18 mois venait compléter les efforts de plaidoyer déjà entrepris dans le cadre du programme « écoles communautaires ». </w:t>
      </w:r>
    </w:p>
    <w:p w14:paraId="2B8CD40C" w14:textId="61E32F14" w:rsidR="007D1CFF" w:rsidRPr="007D1CFF" w:rsidRDefault="007D1CFF" w:rsidP="00AB386E">
      <w:r w:rsidRPr="007D1CFF">
        <w:t xml:space="preserve">En résumé, l’objectif global du projet </w:t>
      </w:r>
      <w:r w:rsidR="00133B14">
        <w:t>Comic Relief</w:t>
      </w:r>
      <w:r w:rsidR="00946D80">
        <w:t xml:space="preserve"> (CR)</w:t>
      </w:r>
      <w:r w:rsidR="00133B14">
        <w:t xml:space="preserve"> </w:t>
      </w:r>
      <w:r w:rsidRPr="007D1CFF">
        <w:t xml:space="preserve">est </w:t>
      </w:r>
      <w:r w:rsidR="00133B14">
        <w:t>de contribuer à l’élimination de</w:t>
      </w:r>
      <w:r w:rsidRPr="007D1CFF">
        <w:t xml:space="preserve"> l’esclavage au Niger en apportant une éducation aux générations actuelles et futures d’enfants d’ascendance esclave. </w:t>
      </w:r>
    </w:p>
    <w:p w14:paraId="54AFA541" w14:textId="53BCE927" w:rsidR="007D1CFF" w:rsidRPr="007D1CFF" w:rsidRDefault="00B65C44" w:rsidP="00AB386E">
      <w:r>
        <w:t>De manière spécifique, les résultats suivants sont attendus du programme</w:t>
      </w:r>
      <w:r w:rsidR="007D1CFF" w:rsidRPr="007D1CFF">
        <w:t> :</w:t>
      </w:r>
    </w:p>
    <w:p w14:paraId="716380BB" w14:textId="77777777" w:rsidR="007D1CFF" w:rsidRPr="00133B14" w:rsidRDefault="007D1CFF" w:rsidP="00E62A10">
      <w:pPr>
        <w:pStyle w:val="ListParagraph"/>
        <w:numPr>
          <w:ilvl w:val="0"/>
          <w:numId w:val="2"/>
        </w:numPr>
      </w:pPr>
      <w:r w:rsidRPr="00133B14">
        <w:t>Davantage d’enfants d’ascendance esclave bénéficient du droit à une éducation primaire de qualité ;</w:t>
      </w:r>
    </w:p>
    <w:p w14:paraId="114E8923" w14:textId="77777777" w:rsidR="007D1CFF" w:rsidRPr="00133B14" w:rsidRDefault="007D1CFF" w:rsidP="00E62A10">
      <w:pPr>
        <w:pStyle w:val="ListParagraph"/>
        <w:numPr>
          <w:ilvl w:val="0"/>
          <w:numId w:val="2"/>
        </w:numPr>
      </w:pPr>
      <w:r w:rsidRPr="00133B14">
        <w:t>Les personnes d’ascendance esclave, y compris les enfants, acquièrent les connaissances et compétences pour faire valoir leurs droits ;</w:t>
      </w:r>
    </w:p>
    <w:p w14:paraId="0CEFB94B" w14:textId="77777777" w:rsidR="007D1CFF" w:rsidRPr="00133B14" w:rsidRDefault="007D1CFF" w:rsidP="00E62A10">
      <w:pPr>
        <w:pStyle w:val="ListParagraph"/>
        <w:numPr>
          <w:ilvl w:val="0"/>
          <w:numId w:val="2"/>
        </w:numPr>
      </w:pPr>
      <w:r w:rsidRPr="00133B14">
        <w:t>Les familles ont d’autres moyens d’existence possibles, en dehors de l’esclavage ;</w:t>
      </w:r>
    </w:p>
    <w:p w14:paraId="63A420DA" w14:textId="77777777" w:rsidR="007D1CFF" w:rsidRPr="0086222A" w:rsidRDefault="007D1CFF" w:rsidP="00E62A10">
      <w:pPr>
        <w:pStyle w:val="ListParagraph"/>
        <w:numPr>
          <w:ilvl w:val="0"/>
          <w:numId w:val="2"/>
        </w:numPr>
      </w:pPr>
      <w:r w:rsidRPr="00133B14">
        <w:t>Les autorités locales et nationales prennent des mesures pour répondre aux besoins des communautés sortant de l’esclavage.</w:t>
      </w:r>
    </w:p>
    <w:p w14:paraId="2A8D2449" w14:textId="77777777" w:rsidR="007D1CFF" w:rsidRPr="00E43C21" w:rsidRDefault="009602C0" w:rsidP="00AB386E">
      <w:pPr>
        <w:pStyle w:val="Intro2"/>
      </w:pPr>
      <w:bookmarkStart w:id="7" w:name="_Toc502074703"/>
      <w:r w:rsidRPr="00E43C21">
        <w:t>Objectifs et champ de l’évaluation finale</w:t>
      </w:r>
      <w:bookmarkEnd w:id="7"/>
    </w:p>
    <w:p w14:paraId="03B5DD3D" w14:textId="77777777" w:rsidR="0004778C" w:rsidRPr="009602C0" w:rsidRDefault="0004778C" w:rsidP="00AB386E">
      <w:pPr>
        <w:pStyle w:val="Intro3"/>
      </w:pPr>
      <w:bookmarkStart w:id="8" w:name="_Toc502074704"/>
      <w:r w:rsidRPr="009602C0">
        <w:t>Objectif de l’évaluation</w:t>
      </w:r>
      <w:bookmarkEnd w:id="8"/>
    </w:p>
    <w:p w14:paraId="72F52308" w14:textId="71836767" w:rsidR="0086222A" w:rsidRPr="00CB0DFA" w:rsidRDefault="0086222A" w:rsidP="00AB386E">
      <w:r w:rsidRPr="0086222A">
        <w:t>Conformément aux termes de référence</w:t>
      </w:r>
      <w:r w:rsidR="00E43C21">
        <w:t>s</w:t>
      </w:r>
      <w:r w:rsidRPr="0086222A">
        <w:t xml:space="preserve"> (T</w:t>
      </w:r>
      <w:r w:rsidR="00E43C21">
        <w:t>d</w:t>
      </w:r>
      <w:r w:rsidRPr="0086222A">
        <w:t>R</w:t>
      </w:r>
      <w:r w:rsidR="00E43C21">
        <w:t>s</w:t>
      </w:r>
      <w:r w:rsidRPr="0086222A">
        <w:t>), l'objectif global de l’évaluation est d'examiner dans quelle mesure</w:t>
      </w:r>
      <w:r>
        <w:t xml:space="preserve"> </w:t>
      </w:r>
      <w:r w:rsidRPr="0086222A">
        <w:t>les objectifs du pro</w:t>
      </w:r>
      <w:r>
        <w:t>gramme ont été atteints</w:t>
      </w:r>
      <w:r w:rsidRPr="0086222A">
        <w:t xml:space="preserve">, à documenter les enseignements tirés, examiner les changements que le projet a permis d’apporter et à faire des suggestions pour de futurs projets. </w:t>
      </w:r>
    </w:p>
    <w:p w14:paraId="414DDAC0" w14:textId="77777777" w:rsidR="00EC7FCE" w:rsidRPr="009602C0" w:rsidRDefault="00EC7FCE" w:rsidP="00AB386E">
      <w:pPr>
        <w:pStyle w:val="Intro3"/>
      </w:pPr>
      <w:bookmarkStart w:id="9" w:name="_Toc502074705"/>
      <w:r w:rsidRPr="009602C0">
        <w:t>Champ de l’évaluation</w:t>
      </w:r>
      <w:bookmarkEnd w:id="9"/>
    </w:p>
    <w:p w14:paraId="62CDC081" w14:textId="5C80C09D" w:rsidR="00A1542B" w:rsidRPr="0086222A" w:rsidRDefault="00A1542B" w:rsidP="00AB386E">
      <w:r w:rsidRPr="0086222A">
        <w:t xml:space="preserve">De manière spécifique, </w:t>
      </w:r>
      <w:r w:rsidR="00B65C44">
        <w:t xml:space="preserve">il a été question au cours de cette évaluation d’apporter des réponses adéquates </w:t>
      </w:r>
      <w:r w:rsidR="0009465F">
        <w:t xml:space="preserve">à trois (03) principaux groupes de questions notamment : </w:t>
      </w:r>
    </w:p>
    <w:p w14:paraId="0A5EFD04" w14:textId="77777777" w:rsidR="00A1542B" w:rsidRPr="00EC7FCE" w:rsidRDefault="00A1542B" w:rsidP="00E62A10">
      <w:pPr>
        <w:pStyle w:val="ListParagraph"/>
        <w:numPr>
          <w:ilvl w:val="0"/>
          <w:numId w:val="3"/>
        </w:numPr>
      </w:pPr>
      <w:r w:rsidRPr="00EC7FCE">
        <w:t xml:space="preserve">Quelle différence a apporté le projet dans la vie des gens (quoi, qui, ou, quand)? </w:t>
      </w:r>
    </w:p>
    <w:p w14:paraId="618687E3" w14:textId="77777777" w:rsidR="00A1542B" w:rsidRDefault="00A1542B" w:rsidP="00E62A10">
      <w:pPr>
        <w:pStyle w:val="ListParagraph"/>
        <w:numPr>
          <w:ilvl w:val="0"/>
          <w:numId w:val="3"/>
        </w:numPr>
      </w:pPr>
      <w:r w:rsidRPr="00EC7FCE">
        <w:t>Comment est-ce que le projet a fait la différence? - Approches utilisées par le projet et les organisations de mise en œuvre</w:t>
      </w:r>
    </w:p>
    <w:p w14:paraId="09BD8402" w14:textId="7040F7CC" w:rsidR="00A1542B" w:rsidRPr="00CB0DFA" w:rsidRDefault="00A1542B" w:rsidP="00E62A10">
      <w:pPr>
        <w:pStyle w:val="ListParagraph"/>
        <w:numPr>
          <w:ilvl w:val="0"/>
          <w:numId w:val="3"/>
        </w:numPr>
      </w:pPr>
      <w:r w:rsidRPr="00CB0DFA">
        <w:t xml:space="preserve">Approches utilisées par </w:t>
      </w:r>
      <w:r w:rsidR="00946D80">
        <w:t>CR</w:t>
      </w:r>
      <w:r w:rsidRPr="00CB0DFA">
        <w:t xml:space="preserve"> </w:t>
      </w:r>
    </w:p>
    <w:p w14:paraId="28258B80" w14:textId="77777777" w:rsidR="0009465F" w:rsidRDefault="0009465F" w:rsidP="00AB386E">
      <w:r>
        <w:t xml:space="preserve">Chacun de ces groupes de question a été opérationnalisé par un ensemble de questions plus détaillées permettant de mieux éclairer le projet. Par ailleurs à l’effet de rester en phase avec la nomenclature des évaluations finales, les questions ont été regroupées autour des différents critères ci-dessous : </w:t>
      </w:r>
    </w:p>
    <w:p w14:paraId="5259DC9C" w14:textId="2032C0DD" w:rsidR="0009465F" w:rsidRPr="00A10671" w:rsidRDefault="0009465F" w:rsidP="00AB386E">
      <w:r>
        <w:lastRenderedPageBreak/>
        <w:t xml:space="preserve"> </w:t>
      </w:r>
      <w:r w:rsidRPr="00A10671">
        <w:rPr>
          <w:b/>
        </w:rPr>
        <w:t>La pertinence</w:t>
      </w:r>
      <w:r w:rsidRPr="00A10671">
        <w:t> : C’est la mesure selon laquelle les objectifs du programme correspondent aux besoins et priorités de la population bénéficiaires et son</w:t>
      </w:r>
      <w:r>
        <w:t>t</w:t>
      </w:r>
      <w:r w:rsidRPr="00A10671">
        <w:t xml:space="preserve"> en cohérence avec les politiques nationales. La pertinence sera analysée dans une approche dynamique pour vérifier la</w:t>
      </w:r>
      <w:r w:rsidR="00833F49">
        <w:t xml:space="preserve"> </w:t>
      </w:r>
      <w:r w:rsidRPr="00A10671">
        <w:t>correspondance continuelle entre les objectifs du programme et les changements des besoins et priorités nationales. La concordance du programme avec les agendas internationaux (Déclaration universelle des droits de l’homme, OMD</w:t>
      </w:r>
      <w:r w:rsidR="00791A05">
        <w:t>, ODD</w:t>
      </w:r>
      <w:r w:rsidRPr="00A10671">
        <w:t xml:space="preserve">) </w:t>
      </w:r>
      <w:r w:rsidR="00833F49">
        <w:t>a</w:t>
      </w:r>
      <w:r w:rsidRPr="00A10671">
        <w:t xml:space="preserve"> aussi </w:t>
      </w:r>
      <w:r w:rsidR="00833F49">
        <w:t xml:space="preserve">été </w:t>
      </w:r>
      <w:r w:rsidRPr="00A10671">
        <w:t xml:space="preserve">considérée. </w:t>
      </w:r>
    </w:p>
    <w:p w14:paraId="5C7120D1" w14:textId="2A2CE8BD" w:rsidR="0009465F" w:rsidRPr="00A10671" w:rsidRDefault="0009465F" w:rsidP="00AB386E">
      <w:r w:rsidRPr="00A10671">
        <w:rPr>
          <w:b/>
        </w:rPr>
        <w:t>L’efficacité</w:t>
      </w:r>
      <w:r w:rsidRPr="00A10671">
        <w:t> : C’est la mesure avec laquelle le programme a atteint les résultats prévus dans le document projet. Elle appréciera également le degré avec lequel les cibles bénéficiaires visées par</w:t>
      </w:r>
      <w:r w:rsidR="00833F49">
        <w:t xml:space="preserve"> </w:t>
      </w:r>
      <w:r w:rsidRPr="00A10671">
        <w:t>le programme ont effectivement été atteintes.</w:t>
      </w:r>
    </w:p>
    <w:p w14:paraId="7B04CB16" w14:textId="77777777" w:rsidR="0009465F" w:rsidRPr="00A10671" w:rsidRDefault="0009465F" w:rsidP="00AB386E">
      <w:r w:rsidRPr="00A10671">
        <w:rPr>
          <w:b/>
        </w:rPr>
        <w:t>L’efficience</w:t>
      </w:r>
      <w:r w:rsidRPr="00A10671">
        <w:t> : C’est l’utilisation rationnelle des ressources dans l’atteinte des résultats. Elle apprécie la mesure selon laquelle les ressources humaines, financières et administratives mobilisées ont été adéquatement utilisées dans l’atteinte des résultats.</w:t>
      </w:r>
    </w:p>
    <w:p w14:paraId="01F0110B" w14:textId="77777777" w:rsidR="0009465F" w:rsidRPr="00A10671" w:rsidRDefault="0009465F" w:rsidP="00AB386E">
      <w:r w:rsidRPr="00A10671">
        <w:rPr>
          <w:b/>
        </w:rPr>
        <w:t>La durabilité</w:t>
      </w:r>
      <w:r w:rsidRPr="00A10671">
        <w:t> : C’est la mesure selon laquelle le programme a suscité une appropriation chez les bénéficiaires ou est en passe de le faire de manière à assurer la continuité de ses effets au-delà de la durée de sa mise en œuvre.</w:t>
      </w:r>
    </w:p>
    <w:p w14:paraId="71CA84D2" w14:textId="17BFEA91" w:rsidR="0009465F" w:rsidRPr="00791A05" w:rsidRDefault="00791A05" w:rsidP="00AB386E">
      <w:r w:rsidRPr="00791A05">
        <w:t>En sus, l’évaluation apporte des</w:t>
      </w:r>
      <w:r w:rsidR="0009465F" w:rsidRPr="00791A05">
        <w:t xml:space="preserve"> réponses plus spécifiques aux différentes questions essentielles soulevées </w:t>
      </w:r>
      <w:r w:rsidRPr="00791A05">
        <w:t>dans les TdRs</w:t>
      </w:r>
      <w:r w:rsidR="0009465F" w:rsidRPr="00791A05">
        <w:t xml:space="preserve"> et qui n’ont pas pu être abordé</w:t>
      </w:r>
      <w:r w:rsidRPr="00791A05">
        <w:t>e dans l’un des critères évoqués ci-dessus</w:t>
      </w:r>
      <w:r w:rsidR="0009465F" w:rsidRPr="00791A05">
        <w:t xml:space="preserve"> </w:t>
      </w:r>
      <w:r w:rsidRPr="00791A05">
        <w:t xml:space="preserve">notamment le dispositif de </w:t>
      </w:r>
      <w:r w:rsidR="0009465F" w:rsidRPr="00791A05">
        <w:t>suivi-évaluation de manière à mettre en évidence sa capacité à produire les résultats utiles pour la prise de décision dans le programme</w:t>
      </w:r>
      <w:r w:rsidRPr="00791A05">
        <w:t>.</w:t>
      </w:r>
      <w:r w:rsidR="00833F49">
        <w:t xml:space="preserve"> </w:t>
      </w:r>
    </w:p>
    <w:p w14:paraId="43C8C193" w14:textId="6C24B71C" w:rsidR="0004778C" w:rsidRDefault="006A40A7" w:rsidP="00AB386E">
      <w:pPr>
        <w:pStyle w:val="Intro2"/>
      </w:pPr>
      <w:bookmarkStart w:id="10" w:name="_Toc502074706"/>
      <w:r>
        <w:t>CADRE CONCEPTUEL ET METHODOLOGIQUE</w:t>
      </w:r>
      <w:r w:rsidR="0004778C" w:rsidRPr="009602C0">
        <w:t xml:space="preserve"> DE L’EVALUATION</w:t>
      </w:r>
      <w:bookmarkEnd w:id="10"/>
    </w:p>
    <w:p w14:paraId="19F097AA" w14:textId="3DF7157F" w:rsidR="006A40A7" w:rsidRDefault="006A40A7" w:rsidP="00E62A10">
      <w:pPr>
        <w:pStyle w:val="Intro3"/>
        <w:numPr>
          <w:ilvl w:val="0"/>
          <w:numId w:val="8"/>
        </w:numPr>
      </w:pPr>
      <w:bookmarkStart w:id="11" w:name="_Toc502074707"/>
      <w:r>
        <w:t>Cadre conceptuel</w:t>
      </w:r>
      <w:bookmarkEnd w:id="11"/>
    </w:p>
    <w:p w14:paraId="7AD3792E" w14:textId="6D75DEDC" w:rsidR="00791A05" w:rsidRDefault="00791A05" w:rsidP="00AB386E">
      <w:r>
        <w:t>Dans l’ensemble, cette évaluation a été réalisée suivant une démarche essentiellement qualitative s’accommodant de la Méthode Accélérée de Recherche Participative (MARP)</w:t>
      </w:r>
      <w:r w:rsidR="00BC39CE">
        <w:t>. Ce choix se justifie par le fait qu’il s’agit ici d’un projet à base communautaire visant à résoudre un problème précis au sein d’une communauté. Aussi, le projet a été conçu et réalisé suivant une approche participative</w:t>
      </w:r>
      <w:r w:rsidR="0065169E">
        <w:t xml:space="preserve"> et,</w:t>
      </w:r>
      <w:r w:rsidR="00BC39CE">
        <w:t xml:space="preserve"> de ce fait, il apparaît légitime que l’approche participative et à base communautaire soit utilisée pour l’évaluation. </w:t>
      </w:r>
    </w:p>
    <w:p w14:paraId="6085DC75" w14:textId="12EC6A0E" w:rsidR="00BC39CE" w:rsidRPr="0031007F" w:rsidRDefault="00FD5F0A" w:rsidP="0031007F">
      <w:pPr>
        <w:pStyle w:val="Heading3"/>
      </w:pPr>
      <w:bookmarkStart w:id="12" w:name="_Toc502074708"/>
      <w:r w:rsidRPr="0031007F">
        <w:t>Processus de l’évaluation</w:t>
      </w:r>
      <w:bookmarkEnd w:id="12"/>
    </w:p>
    <w:p w14:paraId="5C3D5205" w14:textId="11699F90" w:rsidR="00BC39CE" w:rsidRPr="009602C0" w:rsidRDefault="00BC39CE" w:rsidP="00AB386E">
      <w:r>
        <w:t>Le processus d’évaluation s’est déroulé suivant une démarche en quatre (04) principales étapes telles que présentées dans le schéma ci-dessous :</w:t>
      </w:r>
    </w:p>
    <w:p w14:paraId="761E013E" w14:textId="77777777" w:rsidR="00961CE9" w:rsidRPr="00E224FA" w:rsidRDefault="00961CE9" w:rsidP="00AB386E">
      <w:pPr>
        <w:pStyle w:val="Caption"/>
      </w:pPr>
      <w:bookmarkStart w:id="13" w:name="_Toc410860350"/>
      <w:bookmarkStart w:id="14" w:name="_Toc500876403"/>
      <w:r w:rsidRPr="00E224FA">
        <w:lastRenderedPageBreak/>
        <w:t xml:space="preserve">Figure </w:t>
      </w:r>
      <w:fldSimple w:instr=" SEQ Figure \* ARABIC ">
        <w:r w:rsidR="00CB39FD">
          <w:rPr>
            <w:noProof/>
          </w:rPr>
          <w:t>1</w:t>
        </w:r>
      </w:fldSimple>
      <w:r w:rsidRPr="00E224FA">
        <w:t>:Principa</w:t>
      </w:r>
      <w:r w:rsidR="002C4D0C" w:rsidRPr="00E224FA">
        <w:t>les</w:t>
      </w:r>
      <w:r w:rsidRPr="00E224FA">
        <w:t xml:space="preserve"> étapes du déroulement de l</w:t>
      </w:r>
      <w:bookmarkEnd w:id="13"/>
      <w:r w:rsidR="00E224FA" w:rsidRPr="00E224FA">
        <w:t>’évaluation</w:t>
      </w:r>
      <w:bookmarkEnd w:id="14"/>
    </w:p>
    <w:p w14:paraId="6F35391E" w14:textId="40759489" w:rsidR="00961CE9" w:rsidRDefault="00961CE9" w:rsidP="00AB386E">
      <w:r>
        <w:rPr>
          <w:noProof/>
          <w:lang w:val="en-GB" w:eastAsia="en-GB"/>
        </w:rPr>
        <w:drawing>
          <wp:inline distT="0" distB="0" distL="0" distR="0" wp14:anchorId="4447C354" wp14:editId="06216189">
            <wp:extent cx="4933950" cy="3609975"/>
            <wp:effectExtent l="0" t="0" r="0" b="47625"/>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6C308CA" w14:textId="22EB2A3E" w:rsidR="0002554F" w:rsidRDefault="00FD5F0A" w:rsidP="00AB386E">
      <w:pPr>
        <w:rPr>
          <w:lang w:eastAsia="fr-FR"/>
        </w:rPr>
      </w:pPr>
      <w:r w:rsidRPr="00FD5F0A">
        <w:rPr>
          <w:b/>
          <w:u w:val="single"/>
        </w:rPr>
        <w:t>L’étape 1</w:t>
      </w:r>
      <w:r w:rsidR="00833F49">
        <w:rPr>
          <w:b/>
        </w:rPr>
        <w:t xml:space="preserve"> </w:t>
      </w:r>
      <w:r>
        <w:rPr>
          <w:lang w:eastAsia="fr-FR"/>
        </w:rPr>
        <w:t>a consisté d’une part à l’harmonisation d</w:t>
      </w:r>
      <w:r w:rsidRPr="003B45FB">
        <w:rPr>
          <w:lang w:eastAsia="fr-FR"/>
        </w:rPr>
        <w:t xml:space="preserve">es points </w:t>
      </w:r>
      <w:r>
        <w:rPr>
          <w:lang w:eastAsia="fr-FR"/>
        </w:rPr>
        <w:t>de vue entre le consultant et l’</w:t>
      </w:r>
      <w:r w:rsidR="0060591A">
        <w:rPr>
          <w:lang w:eastAsia="fr-FR"/>
        </w:rPr>
        <w:t>équipe</w:t>
      </w:r>
      <w:r>
        <w:rPr>
          <w:lang w:eastAsia="fr-FR"/>
        </w:rPr>
        <w:t xml:space="preserve"> de supervision (ASI et </w:t>
      </w:r>
      <w:r w:rsidR="00946D80">
        <w:rPr>
          <w:lang w:eastAsia="fr-FR"/>
        </w:rPr>
        <w:t>AT</w:t>
      </w:r>
      <w:r>
        <w:rPr>
          <w:lang w:eastAsia="fr-FR"/>
        </w:rPr>
        <w:t>) sur les termes de références ainsi que sur le déroulement de l’évaluation ;</w:t>
      </w:r>
      <w:r w:rsidR="00833F49">
        <w:rPr>
          <w:lang w:eastAsia="fr-FR"/>
        </w:rPr>
        <w:t xml:space="preserve"> </w:t>
      </w:r>
      <w:r>
        <w:rPr>
          <w:lang w:eastAsia="fr-FR"/>
        </w:rPr>
        <w:t>d’autre part</w:t>
      </w:r>
      <w:r w:rsidR="004F355B">
        <w:rPr>
          <w:lang w:eastAsia="fr-FR"/>
        </w:rPr>
        <w:t>,</w:t>
      </w:r>
      <w:r>
        <w:rPr>
          <w:lang w:eastAsia="fr-FR"/>
        </w:rPr>
        <w:t xml:space="preserve"> il s’est agi de la collecte des données secondaires à travers la revue de la documentation du projet et enfin l’élaboration des outils de collecte de données. </w:t>
      </w:r>
    </w:p>
    <w:p w14:paraId="03FE537C" w14:textId="5961EB7D" w:rsidR="00FD5F0A" w:rsidRDefault="00FD5F0A" w:rsidP="00AB386E">
      <w:pPr>
        <w:rPr>
          <w:lang w:eastAsia="fr-FR"/>
        </w:rPr>
      </w:pPr>
      <w:r w:rsidRPr="00FD5F0A">
        <w:rPr>
          <w:b/>
          <w:u w:val="single"/>
          <w:lang w:eastAsia="fr-FR"/>
        </w:rPr>
        <w:t>L’étape 2</w:t>
      </w:r>
      <w:r w:rsidR="0060591A">
        <w:rPr>
          <w:b/>
          <w:lang w:eastAsia="fr-FR"/>
        </w:rPr>
        <w:t xml:space="preserve">, </w:t>
      </w:r>
      <w:r>
        <w:rPr>
          <w:lang w:eastAsia="fr-FR"/>
        </w:rPr>
        <w:t xml:space="preserve">quant à </w:t>
      </w:r>
      <w:r w:rsidR="004F355B">
        <w:rPr>
          <w:lang w:eastAsia="fr-FR"/>
        </w:rPr>
        <w:t>elle, a</w:t>
      </w:r>
      <w:r>
        <w:rPr>
          <w:lang w:eastAsia="fr-FR"/>
        </w:rPr>
        <w:t xml:space="preserve"> consisté en la collecte des données primaires au Niger à travers des entretiens approfondis et des discussions de groupe avec un ensemble de partie</w:t>
      </w:r>
      <w:r w:rsidR="0060591A">
        <w:rPr>
          <w:lang w:eastAsia="fr-FR"/>
        </w:rPr>
        <w:t>s</w:t>
      </w:r>
      <w:r>
        <w:rPr>
          <w:lang w:eastAsia="fr-FR"/>
        </w:rPr>
        <w:t xml:space="preserve"> prenantes du projet suivant l’échantillonnage arrêté de concert avec l’équipe de supervision.</w:t>
      </w:r>
      <w:r w:rsidR="006C25F5">
        <w:rPr>
          <w:lang w:eastAsia="fr-FR"/>
        </w:rPr>
        <w:t xml:space="preserve"> Au cours de cette étape, il a aussi été question des prises de vue (photo et vidéo) pour rendre l’évaluation plus vivace.</w:t>
      </w:r>
    </w:p>
    <w:p w14:paraId="11FCBD00" w14:textId="79107D9F" w:rsidR="00FD5F0A" w:rsidRDefault="00FD5F0A" w:rsidP="00AB386E">
      <w:pPr>
        <w:rPr>
          <w:lang w:eastAsia="fr-FR"/>
        </w:rPr>
      </w:pPr>
      <w:r w:rsidRPr="00FD5F0A">
        <w:rPr>
          <w:b/>
          <w:lang w:eastAsia="fr-FR"/>
        </w:rPr>
        <w:t>L’étape 3</w:t>
      </w:r>
      <w:r>
        <w:rPr>
          <w:lang w:eastAsia="fr-FR"/>
        </w:rPr>
        <w:t xml:space="preserve"> a été consacrée à la compilation des données, l’analyse ainsi que la documentation du rapport</w:t>
      </w:r>
      <w:r w:rsidR="00833F49">
        <w:rPr>
          <w:lang w:eastAsia="fr-FR"/>
        </w:rPr>
        <w:t xml:space="preserve"> </w:t>
      </w:r>
      <w:r>
        <w:rPr>
          <w:lang w:eastAsia="fr-FR"/>
        </w:rPr>
        <w:t>en mettant en exergue les différents résultats de l’évaluation. Ledit rapport « préliminaire »</w:t>
      </w:r>
      <w:r w:rsidR="00833F49">
        <w:rPr>
          <w:lang w:eastAsia="fr-FR"/>
        </w:rPr>
        <w:t xml:space="preserve"> </w:t>
      </w:r>
      <w:r>
        <w:rPr>
          <w:lang w:eastAsia="fr-FR"/>
        </w:rPr>
        <w:t>a été soumis à l’équipe de supervision pour amendement.</w:t>
      </w:r>
    </w:p>
    <w:p w14:paraId="65A1BE1D" w14:textId="1D8AE673" w:rsidR="00FD5F0A" w:rsidRDefault="00FD5F0A" w:rsidP="00AB386E">
      <w:pPr>
        <w:rPr>
          <w:lang w:eastAsia="fr-FR"/>
        </w:rPr>
      </w:pPr>
      <w:r w:rsidRPr="00FD5F0A">
        <w:rPr>
          <w:b/>
          <w:lang w:eastAsia="fr-FR"/>
        </w:rPr>
        <w:t xml:space="preserve">L’étape </w:t>
      </w:r>
      <w:r w:rsidR="00F8646E">
        <w:rPr>
          <w:b/>
          <w:lang w:eastAsia="fr-FR"/>
        </w:rPr>
        <w:t xml:space="preserve">4 </w:t>
      </w:r>
      <w:r w:rsidR="0060591A">
        <w:rPr>
          <w:lang w:eastAsia="fr-FR"/>
        </w:rPr>
        <w:t>constitue l’</w:t>
      </w:r>
      <w:r>
        <w:rPr>
          <w:lang w:eastAsia="fr-FR"/>
        </w:rPr>
        <w:t>ultime étape</w:t>
      </w:r>
      <w:r w:rsidR="0060591A">
        <w:rPr>
          <w:lang w:eastAsia="fr-FR"/>
        </w:rPr>
        <w:t xml:space="preserve"> au cours de laquelle, il a</w:t>
      </w:r>
      <w:r>
        <w:rPr>
          <w:lang w:eastAsia="fr-FR"/>
        </w:rPr>
        <w:t xml:space="preserve"> été question de prendre en compte les amendements apportés par l’équipe de supervision </w:t>
      </w:r>
      <w:r w:rsidR="006C25F5">
        <w:rPr>
          <w:lang w:eastAsia="fr-FR"/>
        </w:rPr>
        <w:t>au rapport préliminaire dans une version</w:t>
      </w:r>
      <w:r w:rsidR="00833F49">
        <w:rPr>
          <w:lang w:eastAsia="fr-FR"/>
        </w:rPr>
        <w:t xml:space="preserve"> </w:t>
      </w:r>
      <w:r w:rsidR="006C25F5">
        <w:rPr>
          <w:lang w:eastAsia="fr-FR"/>
        </w:rPr>
        <w:t>améliorée d</w:t>
      </w:r>
      <w:r w:rsidR="00833F49">
        <w:rPr>
          <w:lang w:eastAsia="fr-FR"/>
        </w:rPr>
        <w:t>u</w:t>
      </w:r>
      <w:r w:rsidR="006C25F5">
        <w:rPr>
          <w:lang w:eastAsia="fr-FR"/>
        </w:rPr>
        <w:t xml:space="preserve"> rapport final</w:t>
      </w:r>
      <w:r w:rsidR="0060591A">
        <w:rPr>
          <w:lang w:eastAsia="fr-FR"/>
        </w:rPr>
        <w:t>,</w:t>
      </w:r>
      <w:r w:rsidR="006C25F5">
        <w:rPr>
          <w:lang w:eastAsia="fr-FR"/>
        </w:rPr>
        <w:t xml:space="preserve"> assorti</w:t>
      </w:r>
      <w:r w:rsidR="0060591A">
        <w:rPr>
          <w:lang w:eastAsia="fr-FR"/>
        </w:rPr>
        <w:t>e</w:t>
      </w:r>
      <w:r w:rsidR="006C25F5">
        <w:rPr>
          <w:lang w:eastAsia="fr-FR"/>
        </w:rPr>
        <w:t xml:space="preserve"> des outils de dissémination que sont </w:t>
      </w:r>
      <w:r w:rsidR="00833F49">
        <w:rPr>
          <w:lang w:eastAsia="fr-FR"/>
        </w:rPr>
        <w:t>une</w:t>
      </w:r>
      <w:r w:rsidR="006C25F5">
        <w:rPr>
          <w:lang w:eastAsia="fr-FR"/>
        </w:rPr>
        <w:t xml:space="preserve"> policy brief et </w:t>
      </w:r>
      <w:r w:rsidR="00833F49">
        <w:rPr>
          <w:lang w:eastAsia="fr-FR"/>
        </w:rPr>
        <w:t>une</w:t>
      </w:r>
      <w:r w:rsidR="006C25F5">
        <w:rPr>
          <w:lang w:eastAsia="fr-FR"/>
        </w:rPr>
        <w:t xml:space="preserve"> présentation power point.</w:t>
      </w:r>
    </w:p>
    <w:p w14:paraId="43D2EFE6" w14:textId="77777777" w:rsidR="0024125A" w:rsidRPr="00B67BE2" w:rsidRDefault="0024125A" w:rsidP="0031007F">
      <w:pPr>
        <w:pStyle w:val="Heading3"/>
      </w:pPr>
      <w:bookmarkStart w:id="15" w:name="_Toc502074709"/>
      <w:r w:rsidRPr="00B67BE2">
        <w:t>Considérations éthiques</w:t>
      </w:r>
      <w:bookmarkEnd w:id="15"/>
    </w:p>
    <w:p w14:paraId="0E4A1C3B" w14:textId="75BA2E24" w:rsidR="0024125A" w:rsidRDefault="0024125A" w:rsidP="00AB386E">
      <w:r w:rsidRPr="003B45FB">
        <w:t xml:space="preserve">Pour </w:t>
      </w:r>
      <w:r w:rsidR="00DB3BA9">
        <w:t>d</w:t>
      </w:r>
      <w:r w:rsidR="00DB3BA9" w:rsidRPr="003B45FB">
        <w:t xml:space="preserve">es </w:t>
      </w:r>
      <w:r w:rsidRPr="003B45FB">
        <w:t>besoins éthiques, la collecte d’informations s</w:t>
      </w:r>
      <w:r>
        <w:t>’est faite</w:t>
      </w:r>
      <w:r w:rsidRPr="003B45FB">
        <w:t xml:space="preserve"> sur la base du consentement libre</w:t>
      </w:r>
      <w:r w:rsidR="004F355B">
        <w:t>,</w:t>
      </w:r>
      <w:r w:rsidRPr="003B45FB">
        <w:t xml:space="preserve"> éclairé et préalable des personnes interrogées; ce consentement leur </w:t>
      </w:r>
      <w:r>
        <w:t xml:space="preserve">était </w:t>
      </w:r>
      <w:r w:rsidRPr="003B45FB">
        <w:t>demandé après explication</w:t>
      </w:r>
      <w:r w:rsidR="00833F49">
        <w:t xml:space="preserve"> </w:t>
      </w:r>
      <w:r w:rsidRPr="003B45FB">
        <w:t xml:space="preserve">des objectifs de l’évaluation ainsi que l’usage qui sera faite des données collectées. Tout ceci </w:t>
      </w:r>
      <w:r>
        <w:t>s’est fait dans le</w:t>
      </w:r>
      <w:r w:rsidRPr="003B45FB">
        <w:t xml:space="preserve"> strict respect des lois régissant les enquêtes au Niger et la politique de protection de l’enfant d’Anti-Slavery International</w:t>
      </w:r>
      <w:r>
        <w:rPr>
          <w:rStyle w:val="FootnoteReference"/>
          <w:rFonts w:ascii="Maiandra GD" w:hAnsi="Maiandra GD"/>
        </w:rPr>
        <w:footnoteReference w:id="2"/>
      </w:r>
      <w:r w:rsidRPr="003B45FB">
        <w:t>.</w:t>
      </w:r>
    </w:p>
    <w:p w14:paraId="4C29B676" w14:textId="3444BEEE" w:rsidR="0024125A" w:rsidRPr="003B45FB" w:rsidRDefault="0024125A" w:rsidP="00AB386E">
      <w:r>
        <w:lastRenderedPageBreak/>
        <w:t xml:space="preserve">Dès lors, les entretiens </w:t>
      </w:r>
      <w:r w:rsidR="00DB3BA9">
        <w:t>ont été</w:t>
      </w:r>
      <w:r>
        <w:t xml:space="preserve"> réalisés en toute confidentialité </w:t>
      </w:r>
      <w:r w:rsidR="0086539B">
        <w:t>avec</w:t>
      </w:r>
      <w:r>
        <w:t xml:space="preserve"> les femmes séparées des hommes, les enfants des parents, les acteurs politiques et autres loin des membres </w:t>
      </w:r>
      <w:r w:rsidR="00DB3BA9">
        <w:t>de l’</w:t>
      </w:r>
      <w:r w:rsidR="00946D80">
        <w:t>AT</w:t>
      </w:r>
      <w:r>
        <w:t xml:space="preserve">. Ceci a permis aux différents informateurs </w:t>
      </w:r>
      <w:r w:rsidR="00522696">
        <w:t xml:space="preserve">de </w:t>
      </w:r>
      <w:r>
        <w:t>s’exprimer en toute liberté sans contrainte.</w:t>
      </w:r>
    </w:p>
    <w:p w14:paraId="0899C6F1" w14:textId="3C2A87AF" w:rsidR="006A40A7" w:rsidRDefault="006A40A7" w:rsidP="00E62A10">
      <w:pPr>
        <w:pStyle w:val="Intro3"/>
        <w:numPr>
          <w:ilvl w:val="0"/>
          <w:numId w:val="8"/>
        </w:numPr>
      </w:pPr>
      <w:bookmarkStart w:id="16" w:name="_Toc502074710"/>
      <w:r>
        <w:t>CADRE METHODOLOGIQUE</w:t>
      </w:r>
      <w:bookmarkEnd w:id="16"/>
    </w:p>
    <w:p w14:paraId="19365B8B" w14:textId="1E3AE8BE" w:rsidR="00961CE9" w:rsidRPr="006A40A7" w:rsidRDefault="00697E56" w:rsidP="0031007F">
      <w:pPr>
        <w:pStyle w:val="Heading3"/>
        <w:numPr>
          <w:ilvl w:val="0"/>
          <w:numId w:val="9"/>
        </w:numPr>
      </w:pPr>
      <w:bookmarkStart w:id="17" w:name="_Toc502074711"/>
      <w:r>
        <w:t>Sources de données et techniques de collecte</w:t>
      </w:r>
      <w:bookmarkEnd w:id="17"/>
    </w:p>
    <w:p w14:paraId="0460A1EA" w14:textId="521DD527" w:rsidR="003A75A7" w:rsidRDefault="00697E56" w:rsidP="00AB386E">
      <w:r>
        <w:t>Deux principales sources de données ont été exploitées pour la présente évaluation notamment les sources secondaires à travers la revue documentaire et les sources primaires à travers une visite de terrain.</w:t>
      </w:r>
    </w:p>
    <w:p w14:paraId="2056B380" w14:textId="4C5D79D1" w:rsidR="0031007F" w:rsidRDefault="003A75A7" w:rsidP="00697E56">
      <w:r>
        <w:t xml:space="preserve">La revue documentaire </w:t>
      </w:r>
      <w:r w:rsidR="00697E56">
        <w:t xml:space="preserve">a consisté en une exploitation analytique de toute </w:t>
      </w:r>
      <w:r>
        <w:t>la documentation produite dans le cadre du projet à l’effet d’en extraire toute information</w:t>
      </w:r>
      <w:r w:rsidR="00697E56">
        <w:t xml:space="preserve"> pertinente pour l’évaluation. </w:t>
      </w:r>
      <w:r>
        <w:t xml:space="preserve">Les informations tirées de cette revue ont été enrichies par </w:t>
      </w:r>
      <w:r w:rsidR="00697E56">
        <w:t xml:space="preserve">celles issues de la visite de terrain dans les sites du projet ; visite au cours de laquelle des informations ont été collectées par le biais des techniques que sont </w:t>
      </w:r>
      <w:r>
        <w:t>l’o</w:t>
      </w:r>
      <w:r w:rsidR="00961CE9" w:rsidRPr="003B45FB">
        <w:t xml:space="preserve">bservation directe, </w:t>
      </w:r>
      <w:r>
        <w:t xml:space="preserve">les </w:t>
      </w:r>
      <w:r w:rsidR="00961CE9" w:rsidRPr="003B45FB">
        <w:t>entretien</w:t>
      </w:r>
      <w:r>
        <w:t>s</w:t>
      </w:r>
      <w:r w:rsidR="00961CE9" w:rsidRPr="003B45FB">
        <w:t xml:space="preserve"> de groupe (Focus Group Discussion) et </w:t>
      </w:r>
      <w:r w:rsidR="00B67BE2">
        <w:t xml:space="preserve">les </w:t>
      </w:r>
      <w:r w:rsidR="00961CE9" w:rsidRPr="003B45FB">
        <w:t xml:space="preserve">entretiens individuels semi directifs. </w:t>
      </w:r>
      <w:r w:rsidR="00B67BE2">
        <w:t xml:space="preserve">La </w:t>
      </w:r>
      <w:r w:rsidR="00697E56">
        <w:t>technique</w:t>
      </w:r>
      <w:r w:rsidR="00B67BE2">
        <w:t xml:space="preserve"> variait en fonction </w:t>
      </w:r>
      <w:r w:rsidR="00697E56">
        <w:t>de l’information recherchée et le contexte</w:t>
      </w:r>
      <w:r w:rsidR="00B67BE2">
        <w:t xml:space="preserve">. </w:t>
      </w:r>
      <w:r w:rsidR="0002554F" w:rsidRPr="003B45FB">
        <w:t xml:space="preserve">Pour les besoins de la cause, un </w:t>
      </w:r>
      <w:r w:rsidR="00B67BE2">
        <w:t>interprète</w:t>
      </w:r>
      <w:r w:rsidR="0002554F" w:rsidRPr="003B45FB">
        <w:t xml:space="preserve"> (neutre) </w:t>
      </w:r>
      <w:r w:rsidR="00B67BE2">
        <w:t xml:space="preserve">a été retenu pour </w:t>
      </w:r>
      <w:r w:rsidR="0002554F" w:rsidRPr="003B45FB">
        <w:t xml:space="preserve">les entretiens menés en langue </w:t>
      </w:r>
      <w:r w:rsidR="00F27683">
        <w:t>tamasheq</w:t>
      </w:r>
      <w:r w:rsidR="0031007F">
        <w:t xml:space="preserve"> au sein des communautés</w:t>
      </w:r>
      <w:r w:rsidR="003B3A97">
        <w:t xml:space="preserve">. </w:t>
      </w:r>
    </w:p>
    <w:p w14:paraId="0DA4746D" w14:textId="3930F018" w:rsidR="0030089D" w:rsidRPr="0031007F" w:rsidRDefault="00A32CB7" w:rsidP="0031007F">
      <w:pPr>
        <w:pStyle w:val="Heading3"/>
        <w:numPr>
          <w:ilvl w:val="0"/>
          <w:numId w:val="9"/>
        </w:numPr>
      </w:pPr>
      <w:bookmarkStart w:id="18" w:name="_Toc502074712"/>
      <w:r w:rsidRPr="0031007F">
        <w:t>Echantillonnage</w:t>
      </w:r>
      <w:r w:rsidR="00697E56" w:rsidRPr="0031007F">
        <w:t xml:space="preserve"> et cible</w:t>
      </w:r>
      <w:bookmarkEnd w:id="18"/>
    </w:p>
    <w:p w14:paraId="4618E073" w14:textId="4650FC63" w:rsidR="0031007F" w:rsidRDefault="0031007F" w:rsidP="0031007F">
      <w:r>
        <w:t>La collecte proprement dite s’est déroulée à deux niveaux</w:t>
      </w:r>
      <w:r w:rsidR="00296AB5">
        <w:t> :</w:t>
      </w:r>
      <w:r>
        <w:t xml:space="preserve"> au niveau central et au niveau communautaire. Au niveau central, les informations ont été collectées auprès des acteurs du système éducatif nigérien, les autorités ainsi que les acteurs impliqués dans la lutte contre l’esclavage au Niger aussi bien à Niamey</w:t>
      </w:r>
      <w:r w:rsidR="00296AB5">
        <w:t>,</w:t>
      </w:r>
      <w:r>
        <w:t xml:space="preserve"> la </w:t>
      </w:r>
      <w:r w:rsidR="00296AB5">
        <w:t>c</w:t>
      </w:r>
      <w:r>
        <w:t>apitale, qu’à Tahoua (Chef-lieu de la Région) et à Tchintabaraden (Chef-lieu de Département).</w:t>
      </w:r>
    </w:p>
    <w:p w14:paraId="005AA58E" w14:textId="04C855B3" w:rsidR="00FE0390" w:rsidRDefault="00776397" w:rsidP="00AB386E">
      <w:r>
        <w:t xml:space="preserve">Pour la collecte </w:t>
      </w:r>
      <w:r w:rsidR="0031007F">
        <w:t>au niveau communautaire</w:t>
      </w:r>
      <w:r>
        <w:t>, il a été procédé à un échantillonnage raisonné stratifié à deux niveaux.</w:t>
      </w:r>
      <w:r w:rsidR="00697E56">
        <w:t xml:space="preserve"> Au premier niveau, un échantillon de </w:t>
      </w:r>
      <w:r w:rsidR="00A32CB7">
        <w:t xml:space="preserve">trois (03) communautés bénéficiaires du projet </w:t>
      </w:r>
      <w:r w:rsidR="00697E56">
        <w:t>parmi les</w:t>
      </w:r>
      <w:r w:rsidR="00833F49">
        <w:t xml:space="preserve"> </w:t>
      </w:r>
      <w:r w:rsidR="00697E56" w:rsidRPr="00697E56">
        <w:t>six (06</w:t>
      </w:r>
      <w:r w:rsidR="00697E56">
        <w:t>) concerné</w:t>
      </w:r>
      <w:r w:rsidR="0049617A">
        <w:t>e</w:t>
      </w:r>
      <w:r w:rsidR="00697E56">
        <w:t>s ont été sélectionnées. Ces communautés</w:t>
      </w:r>
      <w:r w:rsidR="00A32CB7">
        <w:t xml:space="preserve"> sont </w:t>
      </w:r>
      <w:r w:rsidR="006E76CD">
        <w:t>Intatol</w:t>
      </w:r>
      <w:r w:rsidR="0049617A">
        <w:t>ène</w:t>
      </w:r>
      <w:r w:rsidR="00A32CB7">
        <w:t xml:space="preserve">, </w:t>
      </w:r>
      <w:r w:rsidR="0049617A">
        <w:t xml:space="preserve">Inabado </w:t>
      </w:r>
      <w:r w:rsidR="00A32CB7">
        <w:t xml:space="preserve">et </w:t>
      </w:r>
      <w:r w:rsidR="0049617A">
        <w:t>Changhorane</w:t>
      </w:r>
      <w:r w:rsidR="00697E56">
        <w:t xml:space="preserve">. Ensuite, </w:t>
      </w:r>
      <w:r w:rsidR="00A32CB7">
        <w:t xml:space="preserve">deux autres (02) communautés </w:t>
      </w:r>
      <w:r w:rsidR="0031007F">
        <w:t>voisines à celles sélectionnées</w:t>
      </w:r>
      <w:r w:rsidR="00833F49">
        <w:t xml:space="preserve"> </w:t>
      </w:r>
      <w:r w:rsidR="0031007F">
        <w:t xml:space="preserve">mais n’ayant pas bénéficié du projet mais disposant des </w:t>
      </w:r>
      <w:r w:rsidR="009C2723">
        <w:t xml:space="preserve">écoles publiques inspirés des ECOM crées par l’AT </w:t>
      </w:r>
      <w:r w:rsidR="0031007F">
        <w:t>ont aussi été sélectionnées à des fins de comparaison</w:t>
      </w:r>
      <w:r w:rsidR="00A32CB7">
        <w:t xml:space="preserve">. Il s’agit des communautés </w:t>
      </w:r>
      <w:r w:rsidR="00F359D1">
        <w:t>d’</w:t>
      </w:r>
      <w:r w:rsidR="00A32CB7">
        <w:t>Af</w:t>
      </w:r>
      <w:r w:rsidR="0049617A">
        <w:t>alo</w:t>
      </w:r>
      <w:r w:rsidR="00A32CB7">
        <w:t>lo</w:t>
      </w:r>
      <w:r w:rsidR="009C2723">
        <w:t xml:space="preserve"> (2016)</w:t>
      </w:r>
      <w:r w:rsidR="00A32CB7">
        <w:t xml:space="preserve"> et </w:t>
      </w:r>
      <w:bookmarkStart w:id="19" w:name="_GoBack"/>
      <w:r w:rsidR="00A32CB7">
        <w:t>Inamo</w:t>
      </w:r>
      <w:bookmarkEnd w:id="19"/>
      <w:r w:rsidR="009C2723">
        <w:t xml:space="preserve"> (201</w:t>
      </w:r>
      <w:r w:rsidR="00496187">
        <w:t>7</w:t>
      </w:r>
      <w:r w:rsidR="009C2723">
        <w:t>)</w:t>
      </w:r>
      <w:r w:rsidR="00A32CB7">
        <w:t xml:space="preserve">. Les critères de choix de ces communautés étaient surtout l’accessibilité ainsi que le rendement des écoles mesuré par le nombre d’enfants issus de ces écoles qui </w:t>
      </w:r>
      <w:r w:rsidR="0049617A">
        <w:t>sont inscrits au</w:t>
      </w:r>
      <w:r w:rsidR="004F355B">
        <w:t xml:space="preserve"> </w:t>
      </w:r>
      <w:r w:rsidR="00A32CB7">
        <w:t>collège.</w:t>
      </w:r>
    </w:p>
    <w:p w14:paraId="791320DB" w14:textId="095A44EE" w:rsidR="0030089D" w:rsidRDefault="003F38F1" w:rsidP="00AB386E">
      <w:r>
        <w:t>Cinq</w:t>
      </w:r>
      <w:r w:rsidR="0030089D" w:rsidRPr="00C82F85">
        <w:t xml:space="preserve"> principa</w:t>
      </w:r>
      <w:r>
        <w:t>ux types de cibles ont constitué l’échantillon lors de cette évaluation notamment</w:t>
      </w:r>
      <w:r w:rsidR="00C82F85">
        <w:t>; l</w:t>
      </w:r>
      <w:r w:rsidR="0030089D" w:rsidRPr="00C82F85">
        <w:t xml:space="preserve">es cibles institutionnelles </w:t>
      </w:r>
      <w:r w:rsidR="00C82F85">
        <w:t>(</w:t>
      </w:r>
      <w:r w:rsidR="0030089D" w:rsidRPr="00C82F85">
        <w:t>les acteurs du système éducatif Nigéri</w:t>
      </w:r>
      <w:r w:rsidR="00B67BE2">
        <w:t>e</w:t>
      </w:r>
      <w:r w:rsidR="0030089D" w:rsidRPr="00C82F85">
        <w:t xml:space="preserve">n </w:t>
      </w:r>
      <w:r w:rsidR="00B67BE2">
        <w:t>et de lutte contre l’esclavage au Niger</w:t>
      </w:r>
      <w:r w:rsidR="00C82F85">
        <w:t>), l</w:t>
      </w:r>
      <w:r w:rsidR="0030089D" w:rsidRPr="00C82F85">
        <w:t xml:space="preserve">es cibles communautaires </w:t>
      </w:r>
      <w:r w:rsidR="00C82F85">
        <w:t>(</w:t>
      </w:r>
      <w:r w:rsidR="0049617A">
        <w:t>notamment l</w:t>
      </w:r>
      <w:r w:rsidR="00B67BE2">
        <w:t xml:space="preserve">es </w:t>
      </w:r>
      <w:r>
        <w:t>leaders traditionnels et religieux des communautés bénéficiaires</w:t>
      </w:r>
      <w:r w:rsidR="0030089D" w:rsidRPr="00C82F85">
        <w:t>)</w:t>
      </w:r>
      <w:r w:rsidR="00C82F85">
        <w:t>, la société civile</w:t>
      </w:r>
      <w:r w:rsidR="00B67BE2">
        <w:t xml:space="preserve"> spécialisée dans les droits de l’</w:t>
      </w:r>
      <w:r w:rsidR="002E52CF">
        <w:t>h</w:t>
      </w:r>
      <w:r w:rsidR="00B67BE2">
        <w:t>omme ainsi que de l’</w:t>
      </w:r>
      <w:r w:rsidR="002E52CF">
        <w:t>é</w:t>
      </w:r>
      <w:r w:rsidR="00B67BE2">
        <w:t>ducation au Niger</w:t>
      </w:r>
      <w:r w:rsidR="00C82F85">
        <w:t xml:space="preserve"> (ONG et association nationales et internationales</w:t>
      </w:r>
      <w:r>
        <w:t xml:space="preserve">), </w:t>
      </w:r>
      <w:r w:rsidR="0030089D" w:rsidRPr="00C82F85">
        <w:t>les acteurs du projet notammen</w:t>
      </w:r>
      <w:r>
        <w:t xml:space="preserve">t ASI, </w:t>
      </w:r>
      <w:r w:rsidR="00946D80">
        <w:t>AT</w:t>
      </w:r>
      <w:r>
        <w:t xml:space="preserve"> et </w:t>
      </w:r>
      <w:r w:rsidR="00946D80">
        <w:t>CR</w:t>
      </w:r>
      <w:r>
        <w:t xml:space="preserve"> e</w:t>
      </w:r>
      <w:r w:rsidRPr="00C82F85">
        <w:t>t enfin</w:t>
      </w:r>
      <w:r>
        <w:t xml:space="preserve"> les bénéficiaires (directs et indirects) des interventions. La liste des différentes personnes interviewées </w:t>
      </w:r>
      <w:r w:rsidR="0031007F">
        <w:t xml:space="preserve">ainsi que </w:t>
      </w:r>
      <w:r w:rsidR="002E52CF">
        <w:t xml:space="preserve">leurs </w:t>
      </w:r>
      <w:r w:rsidR="0031007F">
        <w:t xml:space="preserve">structures </w:t>
      </w:r>
      <w:r>
        <w:t>est donnée en annexe.</w:t>
      </w:r>
    </w:p>
    <w:p w14:paraId="6DE078A7" w14:textId="140517FD" w:rsidR="00A55E8C" w:rsidRDefault="00A55E8C" w:rsidP="00AB386E">
      <w:pPr>
        <w:pStyle w:val="Caption"/>
        <w:divId w:val="1904639684"/>
      </w:pPr>
      <w:bookmarkStart w:id="20" w:name="_Toc500732732"/>
      <w:r>
        <w:t xml:space="preserve">Tableau </w:t>
      </w:r>
      <w:fldSimple w:instr=" SEQ Tableau \* ARABIC ">
        <w:r w:rsidR="00CB39FD">
          <w:rPr>
            <w:noProof/>
          </w:rPr>
          <w:t>1</w:t>
        </w:r>
      </w:fldSimple>
      <w:r>
        <w:t xml:space="preserve">: </w:t>
      </w:r>
      <w:r w:rsidR="006A40A7">
        <w:t>structure de l’échantillon</w:t>
      </w:r>
      <w:bookmarkEnd w:id="20"/>
    </w:p>
    <w:tbl>
      <w:tblPr>
        <w:tblW w:w="87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33"/>
        <w:gridCol w:w="2268"/>
        <w:gridCol w:w="1997"/>
      </w:tblGrid>
      <w:tr w:rsidR="003F38F1" w:rsidRPr="00592808" w14:paraId="078DEE0A" w14:textId="70D3541D" w:rsidTr="00C709C9">
        <w:trPr>
          <w:divId w:val="1904639684"/>
          <w:trHeight w:val="259"/>
          <w:tblHeader/>
        </w:trPr>
        <w:tc>
          <w:tcPr>
            <w:tcW w:w="4533" w:type="dxa"/>
            <w:shd w:val="clear" w:color="auto" w:fill="9CC2E5" w:themeFill="accent1" w:themeFillTint="99"/>
            <w:noWrap/>
            <w:tcMar>
              <w:top w:w="15" w:type="dxa"/>
              <w:left w:w="15" w:type="dxa"/>
              <w:bottom w:w="0" w:type="dxa"/>
              <w:right w:w="15" w:type="dxa"/>
            </w:tcMar>
            <w:vAlign w:val="bottom"/>
          </w:tcPr>
          <w:p w14:paraId="252F5E12" w14:textId="6AF1AECD" w:rsidR="003F38F1" w:rsidRPr="00C709C9" w:rsidRDefault="003F38F1" w:rsidP="00C709C9">
            <w:pPr>
              <w:spacing w:after="0" w:line="240" w:lineRule="auto"/>
              <w:jc w:val="center"/>
              <w:rPr>
                <w:b/>
                <w:lang w:eastAsia="fr-FR"/>
              </w:rPr>
            </w:pPr>
            <w:r w:rsidRPr="00C709C9">
              <w:rPr>
                <w:b/>
                <w:lang w:eastAsia="fr-FR"/>
              </w:rPr>
              <w:t>Cible</w:t>
            </w:r>
          </w:p>
        </w:tc>
        <w:tc>
          <w:tcPr>
            <w:tcW w:w="2268" w:type="dxa"/>
            <w:shd w:val="clear" w:color="auto" w:fill="9CC2E5" w:themeFill="accent1" w:themeFillTint="99"/>
          </w:tcPr>
          <w:p w14:paraId="25389A8E" w14:textId="465872DA" w:rsidR="003F38F1" w:rsidRPr="00C709C9" w:rsidRDefault="003F38F1" w:rsidP="00C709C9">
            <w:pPr>
              <w:spacing w:after="0" w:line="240" w:lineRule="auto"/>
              <w:jc w:val="center"/>
              <w:rPr>
                <w:b/>
                <w:lang w:eastAsia="fr-FR"/>
              </w:rPr>
            </w:pPr>
            <w:r w:rsidRPr="00C709C9">
              <w:rPr>
                <w:b/>
                <w:lang w:eastAsia="fr-FR"/>
              </w:rPr>
              <w:t>Nombre d’entretiens réalisés</w:t>
            </w:r>
          </w:p>
        </w:tc>
        <w:tc>
          <w:tcPr>
            <w:tcW w:w="1997" w:type="dxa"/>
            <w:shd w:val="clear" w:color="auto" w:fill="9CC2E5" w:themeFill="accent1" w:themeFillTint="99"/>
          </w:tcPr>
          <w:p w14:paraId="764EDFE2" w14:textId="2AAC7C5F" w:rsidR="003F38F1" w:rsidRPr="00C709C9" w:rsidRDefault="003F38F1" w:rsidP="00C709C9">
            <w:pPr>
              <w:spacing w:after="0" w:line="240" w:lineRule="auto"/>
              <w:jc w:val="center"/>
              <w:rPr>
                <w:b/>
                <w:lang w:eastAsia="fr-FR"/>
              </w:rPr>
            </w:pPr>
            <w:r w:rsidRPr="00C709C9">
              <w:rPr>
                <w:b/>
                <w:lang w:eastAsia="fr-FR"/>
              </w:rPr>
              <w:t>Nombre de personnes</w:t>
            </w:r>
            <w:r w:rsidR="006A40A7" w:rsidRPr="00C709C9">
              <w:rPr>
                <w:b/>
                <w:lang w:eastAsia="fr-FR"/>
              </w:rPr>
              <w:t xml:space="preserve"> concernées</w:t>
            </w:r>
          </w:p>
        </w:tc>
      </w:tr>
      <w:tr w:rsidR="003F38F1" w:rsidRPr="00592808" w14:paraId="1FD8C3DE" w14:textId="4AEFCAFA" w:rsidTr="00C709C9">
        <w:trPr>
          <w:divId w:val="1904639684"/>
          <w:trHeight w:val="150"/>
        </w:trPr>
        <w:tc>
          <w:tcPr>
            <w:tcW w:w="4533" w:type="dxa"/>
            <w:shd w:val="clear" w:color="auto" w:fill="auto"/>
            <w:noWrap/>
            <w:tcMar>
              <w:top w:w="15" w:type="dxa"/>
              <w:left w:w="15" w:type="dxa"/>
              <w:bottom w:w="0" w:type="dxa"/>
              <w:right w:w="15" w:type="dxa"/>
            </w:tcMar>
            <w:vAlign w:val="bottom"/>
            <w:hideMark/>
          </w:tcPr>
          <w:p w14:paraId="57818BB0" w14:textId="2150B00C" w:rsidR="003F38F1" w:rsidRPr="00592808" w:rsidRDefault="003F38F1" w:rsidP="004568E7">
            <w:pPr>
              <w:spacing w:after="0"/>
              <w:rPr>
                <w:lang w:eastAsia="fr-FR"/>
              </w:rPr>
            </w:pPr>
            <w:r>
              <w:rPr>
                <w:lang w:eastAsia="fr-FR"/>
              </w:rPr>
              <w:t>Institutionnelles</w:t>
            </w:r>
          </w:p>
        </w:tc>
        <w:tc>
          <w:tcPr>
            <w:tcW w:w="2268" w:type="dxa"/>
            <w:vAlign w:val="center"/>
          </w:tcPr>
          <w:p w14:paraId="0ED74A21" w14:textId="7747DB92" w:rsidR="003F38F1" w:rsidRPr="00592808" w:rsidRDefault="003F38F1" w:rsidP="004568E7">
            <w:pPr>
              <w:spacing w:after="0"/>
              <w:jc w:val="center"/>
              <w:rPr>
                <w:lang w:eastAsia="fr-FR"/>
              </w:rPr>
            </w:pPr>
            <w:r>
              <w:rPr>
                <w:lang w:eastAsia="fr-FR"/>
              </w:rPr>
              <w:t>5</w:t>
            </w:r>
          </w:p>
        </w:tc>
        <w:tc>
          <w:tcPr>
            <w:tcW w:w="1997" w:type="dxa"/>
            <w:vAlign w:val="center"/>
          </w:tcPr>
          <w:p w14:paraId="6C4AA59F" w14:textId="1ABF5844" w:rsidR="003F38F1" w:rsidRDefault="003F38F1" w:rsidP="004568E7">
            <w:pPr>
              <w:spacing w:after="0"/>
              <w:jc w:val="center"/>
              <w:rPr>
                <w:lang w:eastAsia="fr-FR"/>
              </w:rPr>
            </w:pPr>
            <w:r>
              <w:rPr>
                <w:lang w:eastAsia="fr-FR"/>
              </w:rPr>
              <w:t>7</w:t>
            </w:r>
          </w:p>
        </w:tc>
      </w:tr>
      <w:tr w:rsidR="003F38F1" w:rsidRPr="00592808" w14:paraId="5796C3F0" w14:textId="06C0A593" w:rsidTr="00C709C9">
        <w:trPr>
          <w:divId w:val="1904639684"/>
          <w:trHeight w:val="259"/>
        </w:trPr>
        <w:tc>
          <w:tcPr>
            <w:tcW w:w="4533" w:type="dxa"/>
            <w:shd w:val="clear" w:color="auto" w:fill="auto"/>
            <w:noWrap/>
            <w:tcMar>
              <w:top w:w="15" w:type="dxa"/>
              <w:left w:w="15" w:type="dxa"/>
              <w:bottom w:w="0" w:type="dxa"/>
              <w:right w:w="15" w:type="dxa"/>
            </w:tcMar>
            <w:vAlign w:val="bottom"/>
            <w:hideMark/>
          </w:tcPr>
          <w:p w14:paraId="59DEE8D3" w14:textId="7A55960A" w:rsidR="003F38F1" w:rsidRPr="00592808" w:rsidRDefault="003F38F1" w:rsidP="004568E7">
            <w:pPr>
              <w:spacing w:after="0"/>
              <w:rPr>
                <w:lang w:eastAsia="fr-FR"/>
              </w:rPr>
            </w:pPr>
            <w:r>
              <w:rPr>
                <w:lang w:eastAsia="fr-FR"/>
              </w:rPr>
              <w:t>Communautaires</w:t>
            </w:r>
          </w:p>
        </w:tc>
        <w:tc>
          <w:tcPr>
            <w:tcW w:w="2268" w:type="dxa"/>
            <w:vAlign w:val="center"/>
          </w:tcPr>
          <w:p w14:paraId="5E71493C" w14:textId="4841F669" w:rsidR="003F38F1" w:rsidRPr="00592808" w:rsidRDefault="003F38F1" w:rsidP="004568E7">
            <w:pPr>
              <w:spacing w:after="0"/>
              <w:jc w:val="center"/>
              <w:rPr>
                <w:lang w:eastAsia="fr-FR"/>
              </w:rPr>
            </w:pPr>
            <w:r>
              <w:rPr>
                <w:lang w:eastAsia="fr-FR"/>
              </w:rPr>
              <w:t>3</w:t>
            </w:r>
          </w:p>
        </w:tc>
        <w:tc>
          <w:tcPr>
            <w:tcW w:w="1997" w:type="dxa"/>
            <w:vAlign w:val="center"/>
          </w:tcPr>
          <w:p w14:paraId="279C9F97" w14:textId="259705D2" w:rsidR="003F38F1" w:rsidRDefault="003F38F1" w:rsidP="004568E7">
            <w:pPr>
              <w:spacing w:after="0"/>
              <w:jc w:val="center"/>
              <w:rPr>
                <w:lang w:eastAsia="fr-FR"/>
              </w:rPr>
            </w:pPr>
            <w:r>
              <w:rPr>
                <w:lang w:eastAsia="fr-FR"/>
              </w:rPr>
              <w:t>11</w:t>
            </w:r>
          </w:p>
        </w:tc>
      </w:tr>
      <w:tr w:rsidR="003F38F1" w:rsidRPr="00592808" w14:paraId="4BF7BCC6" w14:textId="3EA33D9F" w:rsidTr="00C709C9">
        <w:trPr>
          <w:divId w:val="1904639684"/>
          <w:trHeight w:val="259"/>
        </w:trPr>
        <w:tc>
          <w:tcPr>
            <w:tcW w:w="4533" w:type="dxa"/>
            <w:shd w:val="clear" w:color="auto" w:fill="auto"/>
            <w:noWrap/>
            <w:tcMar>
              <w:top w:w="15" w:type="dxa"/>
              <w:left w:w="15" w:type="dxa"/>
              <w:bottom w:w="0" w:type="dxa"/>
              <w:right w:w="15" w:type="dxa"/>
            </w:tcMar>
            <w:vAlign w:val="bottom"/>
            <w:hideMark/>
          </w:tcPr>
          <w:p w14:paraId="4DE7AD7F" w14:textId="5A03BF2E" w:rsidR="003F38F1" w:rsidRPr="00592808" w:rsidRDefault="003F38F1" w:rsidP="00946D80">
            <w:pPr>
              <w:spacing w:after="0"/>
              <w:rPr>
                <w:lang w:eastAsia="fr-FR"/>
              </w:rPr>
            </w:pPr>
            <w:r>
              <w:rPr>
                <w:lang w:eastAsia="fr-FR"/>
              </w:rPr>
              <w:lastRenderedPageBreak/>
              <w:t xml:space="preserve">Société </w:t>
            </w:r>
            <w:r w:rsidR="00946D80">
              <w:rPr>
                <w:lang w:eastAsia="fr-FR"/>
              </w:rPr>
              <w:t>C</w:t>
            </w:r>
            <w:r>
              <w:rPr>
                <w:lang w:eastAsia="fr-FR"/>
              </w:rPr>
              <w:t>ivile</w:t>
            </w:r>
          </w:p>
        </w:tc>
        <w:tc>
          <w:tcPr>
            <w:tcW w:w="2268" w:type="dxa"/>
            <w:vAlign w:val="center"/>
          </w:tcPr>
          <w:p w14:paraId="7564B661" w14:textId="45F59BB6" w:rsidR="003F38F1" w:rsidRDefault="003F38F1" w:rsidP="004568E7">
            <w:pPr>
              <w:spacing w:after="0"/>
              <w:jc w:val="center"/>
              <w:rPr>
                <w:lang w:eastAsia="fr-FR"/>
              </w:rPr>
            </w:pPr>
            <w:r>
              <w:rPr>
                <w:lang w:eastAsia="fr-FR"/>
              </w:rPr>
              <w:t>2</w:t>
            </w:r>
          </w:p>
        </w:tc>
        <w:tc>
          <w:tcPr>
            <w:tcW w:w="1997" w:type="dxa"/>
            <w:vAlign w:val="center"/>
          </w:tcPr>
          <w:p w14:paraId="177FC778" w14:textId="7A636FC7" w:rsidR="003F38F1" w:rsidRDefault="003F38F1" w:rsidP="004568E7">
            <w:pPr>
              <w:spacing w:after="0"/>
              <w:jc w:val="center"/>
              <w:rPr>
                <w:lang w:eastAsia="fr-FR"/>
              </w:rPr>
            </w:pPr>
            <w:r>
              <w:rPr>
                <w:lang w:eastAsia="fr-FR"/>
              </w:rPr>
              <w:t>4</w:t>
            </w:r>
          </w:p>
        </w:tc>
      </w:tr>
      <w:tr w:rsidR="003F38F1" w:rsidRPr="00592808" w14:paraId="1980DA8B" w14:textId="1C13FDBE" w:rsidTr="00C709C9">
        <w:trPr>
          <w:divId w:val="1904639684"/>
          <w:trHeight w:val="259"/>
        </w:trPr>
        <w:tc>
          <w:tcPr>
            <w:tcW w:w="4533" w:type="dxa"/>
            <w:shd w:val="clear" w:color="auto" w:fill="auto"/>
            <w:noWrap/>
            <w:tcMar>
              <w:top w:w="15" w:type="dxa"/>
              <w:left w:w="15" w:type="dxa"/>
              <w:bottom w:w="0" w:type="dxa"/>
              <w:right w:w="15" w:type="dxa"/>
            </w:tcMar>
            <w:vAlign w:val="bottom"/>
            <w:hideMark/>
          </w:tcPr>
          <w:p w14:paraId="7A11D763" w14:textId="4FEA49D3" w:rsidR="003F38F1" w:rsidRPr="00592808" w:rsidRDefault="003F38F1" w:rsidP="004568E7">
            <w:pPr>
              <w:spacing w:after="0"/>
              <w:rPr>
                <w:lang w:eastAsia="fr-FR"/>
              </w:rPr>
            </w:pPr>
            <w:r>
              <w:rPr>
                <w:lang w:eastAsia="fr-FR"/>
              </w:rPr>
              <w:t>Acteurs du projet</w:t>
            </w:r>
            <w:r w:rsidR="00946D80">
              <w:rPr>
                <w:lang w:eastAsia="fr-FR"/>
              </w:rPr>
              <w:t xml:space="preserve"> (ASI, AT et CR)</w:t>
            </w:r>
          </w:p>
        </w:tc>
        <w:tc>
          <w:tcPr>
            <w:tcW w:w="2268" w:type="dxa"/>
            <w:vAlign w:val="center"/>
          </w:tcPr>
          <w:p w14:paraId="574D952E" w14:textId="25A3191C" w:rsidR="003F38F1" w:rsidRPr="00592808" w:rsidRDefault="003F38F1" w:rsidP="004568E7">
            <w:pPr>
              <w:spacing w:after="0"/>
              <w:jc w:val="center"/>
              <w:rPr>
                <w:lang w:eastAsia="fr-FR"/>
              </w:rPr>
            </w:pPr>
            <w:r>
              <w:rPr>
                <w:lang w:eastAsia="fr-FR"/>
              </w:rPr>
              <w:t>6</w:t>
            </w:r>
          </w:p>
        </w:tc>
        <w:tc>
          <w:tcPr>
            <w:tcW w:w="1997" w:type="dxa"/>
            <w:vAlign w:val="center"/>
          </w:tcPr>
          <w:p w14:paraId="45FA2FE0" w14:textId="7D07207C" w:rsidR="003F38F1" w:rsidRDefault="003F38F1" w:rsidP="004568E7">
            <w:pPr>
              <w:spacing w:after="0"/>
              <w:jc w:val="center"/>
              <w:rPr>
                <w:lang w:eastAsia="fr-FR"/>
              </w:rPr>
            </w:pPr>
            <w:r>
              <w:rPr>
                <w:lang w:eastAsia="fr-FR"/>
              </w:rPr>
              <w:t>10</w:t>
            </w:r>
          </w:p>
        </w:tc>
      </w:tr>
      <w:tr w:rsidR="003F38F1" w:rsidRPr="00592808" w14:paraId="3D259B87" w14:textId="2A0B73A7" w:rsidTr="00C709C9">
        <w:trPr>
          <w:divId w:val="1904639684"/>
          <w:trHeight w:val="259"/>
        </w:trPr>
        <w:tc>
          <w:tcPr>
            <w:tcW w:w="4533" w:type="dxa"/>
            <w:shd w:val="clear" w:color="auto" w:fill="auto"/>
            <w:noWrap/>
            <w:tcMar>
              <w:top w:w="15" w:type="dxa"/>
              <w:left w:w="15" w:type="dxa"/>
              <w:bottom w:w="0" w:type="dxa"/>
              <w:right w:w="15" w:type="dxa"/>
            </w:tcMar>
            <w:vAlign w:val="bottom"/>
            <w:hideMark/>
          </w:tcPr>
          <w:p w14:paraId="7F4CB76C" w14:textId="70849E0D" w:rsidR="003F38F1" w:rsidRPr="00592808" w:rsidRDefault="003F38F1" w:rsidP="004568E7">
            <w:pPr>
              <w:spacing w:after="0"/>
              <w:rPr>
                <w:lang w:eastAsia="fr-FR"/>
              </w:rPr>
            </w:pPr>
            <w:r>
              <w:rPr>
                <w:lang w:eastAsia="fr-FR"/>
              </w:rPr>
              <w:t xml:space="preserve">Les </w:t>
            </w:r>
            <w:r w:rsidR="004568E7">
              <w:rPr>
                <w:lang w:eastAsia="fr-FR"/>
              </w:rPr>
              <w:t>membres des communautés bénéficiaires y compris les élèves actuels et anciens des ECOM</w:t>
            </w:r>
          </w:p>
        </w:tc>
        <w:tc>
          <w:tcPr>
            <w:tcW w:w="2268" w:type="dxa"/>
            <w:vAlign w:val="center"/>
          </w:tcPr>
          <w:p w14:paraId="608EF1D0" w14:textId="701CCA11" w:rsidR="003F38F1" w:rsidRDefault="003F38F1" w:rsidP="004568E7">
            <w:pPr>
              <w:spacing w:after="0"/>
              <w:jc w:val="center"/>
              <w:rPr>
                <w:lang w:eastAsia="fr-FR"/>
              </w:rPr>
            </w:pPr>
            <w:r>
              <w:rPr>
                <w:lang w:eastAsia="fr-FR"/>
              </w:rPr>
              <w:t>11 FGD</w:t>
            </w:r>
          </w:p>
        </w:tc>
        <w:tc>
          <w:tcPr>
            <w:tcW w:w="1997" w:type="dxa"/>
            <w:vAlign w:val="center"/>
          </w:tcPr>
          <w:p w14:paraId="146087E4" w14:textId="1FA219E2" w:rsidR="003F38F1" w:rsidRDefault="003F38F1" w:rsidP="004568E7">
            <w:pPr>
              <w:spacing w:after="0"/>
              <w:jc w:val="center"/>
              <w:rPr>
                <w:lang w:eastAsia="fr-FR"/>
              </w:rPr>
            </w:pPr>
            <w:r>
              <w:rPr>
                <w:lang w:eastAsia="fr-FR"/>
              </w:rPr>
              <w:t>88</w:t>
            </w:r>
          </w:p>
        </w:tc>
      </w:tr>
      <w:tr w:rsidR="003F38F1" w:rsidRPr="00592808" w14:paraId="23CCA522" w14:textId="77777777" w:rsidTr="00C709C9">
        <w:trPr>
          <w:divId w:val="1904639684"/>
          <w:trHeight w:val="259"/>
        </w:trPr>
        <w:tc>
          <w:tcPr>
            <w:tcW w:w="4533" w:type="dxa"/>
            <w:shd w:val="clear" w:color="auto" w:fill="auto"/>
            <w:noWrap/>
            <w:tcMar>
              <w:top w:w="15" w:type="dxa"/>
              <w:left w:w="15" w:type="dxa"/>
              <w:bottom w:w="0" w:type="dxa"/>
              <w:right w:w="15" w:type="dxa"/>
            </w:tcMar>
            <w:vAlign w:val="bottom"/>
          </w:tcPr>
          <w:p w14:paraId="0CC6F881" w14:textId="7CE7CEE2" w:rsidR="003F38F1" w:rsidRDefault="003F38F1" w:rsidP="004568E7">
            <w:pPr>
              <w:spacing w:after="0"/>
              <w:rPr>
                <w:lang w:eastAsia="fr-FR"/>
              </w:rPr>
            </w:pPr>
            <w:r>
              <w:rPr>
                <w:lang w:eastAsia="fr-FR"/>
              </w:rPr>
              <w:t>Total</w:t>
            </w:r>
          </w:p>
        </w:tc>
        <w:tc>
          <w:tcPr>
            <w:tcW w:w="2268" w:type="dxa"/>
            <w:vAlign w:val="center"/>
          </w:tcPr>
          <w:p w14:paraId="4838359E" w14:textId="64574749" w:rsidR="003F38F1" w:rsidRDefault="006A40A7" w:rsidP="004568E7">
            <w:pPr>
              <w:spacing w:after="0"/>
              <w:jc w:val="center"/>
              <w:rPr>
                <w:lang w:eastAsia="fr-FR"/>
              </w:rPr>
            </w:pPr>
            <w:r>
              <w:rPr>
                <w:lang w:eastAsia="fr-FR"/>
              </w:rPr>
              <w:t>16 entretiens individuels et 11 FGD</w:t>
            </w:r>
          </w:p>
        </w:tc>
        <w:tc>
          <w:tcPr>
            <w:tcW w:w="1997" w:type="dxa"/>
            <w:vAlign w:val="center"/>
          </w:tcPr>
          <w:p w14:paraId="2F6DD68D" w14:textId="28C7C7D9" w:rsidR="003F38F1" w:rsidRDefault="006A40A7" w:rsidP="004568E7">
            <w:pPr>
              <w:spacing w:after="0"/>
              <w:jc w:val="center"/>
              <w:rPr>
                <w:lang w:eastAsia="fr-FR"/>
              </w:rPr>
            </w:pPr>
            <w:r>
              <w:rPr>
                <w:lang w:eastAsia="fr-FR"/>
              </w:rPr>
              <w:t>120</w:t>
            </w:r>
          </w:p>
        </w:tc>
      </w:tr>
    </w:tbl>
    <w:p w14:paraId="30F688B3" w14:textId="7A26CC75" w:rsidR="0068222C" w:rsidRPr="00C82F85" w:rsidRDefault="0068222C" w:rsidP="00AB386E">
      <w:r>
        <w:t xml:space="preserve">Pour le respect de ce plan d’échantillonnage, </w:t>
      </w:r>
      <w:r w:rsidR="00E0290E">
        <w:t>l’</w:t>
      </w:r>
      <w:r w:rsidR="00946D80">
        <w:t>AT</w:t>
      </w:r>
      <w:r>
        <w:t xml:space="preserve"> </w:t>
      </w:r>
      <w:r w:rsidR="006A40A7">
        <w:t>a servi</w:t>
      </w:r>
      <w:r>
        <w:t xml:space="preserve"> de facilitateur e</w:t>
      </w:r>
      <w:r w:rsidR="006A40A7">
        <w:t xml:space="preserve">n contactant </w:t>
      </w:r>
      <w:r>
        <w:t>les différentes cibles pour introduire le consultant</w:t>
      </w:r>
      <w:r w:rsidR="006A40A7">
        <w:t xml:space="preserve"> et en organisant</w:t>
      </w:r>
      <w:r>
        <w:t xml:space="preserve"> les FGD dont le consultant aura juste la charge d’animer.</w:t>
      </w:r>
    </w:p>
    <w:p w14:paraId="65FE1785" w14:textId="77777777" w:rsidR="00961CE9" w:rsidRPr="0024125A" w:rsidRDefault="00961CE9" w:rsidP="0031007F">
      <w:pPr>
        <w:pStyle w:val="Heading3"/>
        <w:numPr>
          <w:ilvl w:val="0"/>
          <w:numId w:val="9"/>
        </w:numPr>
      </w:pPr>
      <w:bookmarkStart w:id="21" w:name="_Toc494210729"/>
      <w:bookmarkStart w:id="22" w:name="_Toc502074713"/>
      <w:r w:rsidRPr="0024125A">
        <w:t>Analyse des données</w:t>
      </w:r>
      <w:bookmarkEnd w:id="21"/>
      <w:bookmarkEnd w:id="22"/>
    </w:p>
    <w:p w14:paraId="2AEF6722" w14:textId="6173180E" w:rsidR="002C4D0C" w:rsidRDefault="00961CE9" w:rsidP="00AB386E">
      <w:r w:rsidRPr="00EC349F">
        <w:t xml:space="preserve">L’analyse </w:t>
      </w:r>
      <w:r w:rsidR="0024125A">
        <w:t>des informations collectées a fait</w:t>
      </w:r>
      <w:r w:rsidRPr="00EC349F">
        <w:t xml:space="preserve"> appel aux techniques qualitatives d’analyse de contenu. </w:t>
      </w:r>
      <w:r w:rsidR="004568E7">
        <w:t>Il s’est en effet agi du croisement entre</w:t>
      </w:r>
      <w:r w:rsidRPr="00EC349F">
        <w:t xml:space="preserve"> les données d’entretiens avec celles </w:t>
      </w:r>
      <w:r w:rsidR="0024125A">
        <w:t xml:space="preserve">issues de la revue documentaire. </w:t>
      </w:r>
      <w:r w:rsidR="002C4D0C" w:rsidRPr="00EC349F">
        <w:t>Les con</w:t>
      </w:r>
      <w:r w:rsidR="0024125A">
        <w:t>clusions issues de ces analyses se sont faites sur</w:t>
      </w:r>
      <w:r w:rsidR="002C4D0C" w:rsidRPr="00EC349F">
        <w:t xml:space="preserve"> la base de constats empiriques soumis à un processus de triangulation, c’est-à-dire par une comparaison croisée des trois méthodes de collecte de données décrites plus haut et par un recoupement des informations obtenues auprès de diverses sources. La figure décrit </w:t>
      </w:r>
      <w:r w:rsidR="004568E7">
        <w:t>ledit</w:t>
      </w:r>
      <w:r w:rsidR="002C4D0C">
        <w:t xml:space="preserve"> processus.</w:t>
      </w:r>
    </w:p>
    <w:p w14:paraId="5AB5E876" w14:textId="4FB99367" w:rsidR="0024125A" w:rsidRPr="0024125A" w:rsidRDefault="0024125A" w:rsidP="00AB386E">
      <w:pPr>
        <w:pStyle w:val="Caption"/>
      </w:pPr>
      <w:bookmarkStart w:id="23" w:name="_Toc500876404"/>
      <w:r w:rsidRPr="0024125A">
        <w:t xml:space="preserve">Figure </w:t>
      </w:r>
      <w:fldSimple w:instr=" SEQ Figure \* ARABIC ">
        <w:r w:rsidR="00CB39FD">
          <w:rPr>
            <w:noProof/>
          </w:rPr>
          <w:t>2</w:t>
        </w:r>
      </w:fldSimple>
      <w:r w:rsidRPr="0024125A">
        <w:t>: Processus de triangulation et de validation</w:t>
      </w:r>
      <w:bookmarkEnd w:id="23"/>
    </w:p>
    <w:p w14:paraId="64C7DDAA" w14:textId="77777777" w:rsidR="002C4D0C" w:rsidRDefault="002C4D0C" w:rsidP="00AB386E">
      <w:r w:rsidRPr="00072615">
        <w:rPr>
          <w:noProof/>
          <w:lang w:val="en-GB" w:eastAsia="en-GB"/>
        </w:rPr>
        <w:drawing>
          <wp:inline distT="0" distB="0" distL="0" distR="0" wp14:anchorId="07F646FB" wp14:editId="49A77A6B">
            <wp:extent cx="4286250" cy="2761615"/>
            <wp:effectExtent l="0" t="0" r="0" b="63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12" t="16186" r="7137"/>
                    <a:stretch/>
                  </pic:blipFill>
                  <pic:spPr bwMode="auto">
                    <a:xfrm>
                      <a:off x="0" y="0"/>
                      <a:ext cx="4288006" cy="2762746"/>
                    </a:xfrm>
                    <a:prstGeom prst="rect">
                      <a:avLst/>
                    </a:prstGeom>
                    <a:noFill/>
                    <a:ln>
                      <a:noFill/>
                    </a:ln>
                    <a:extLst>
                      <a:ext uri="{53640926-AAD7-44D8-BBD7-CCE9431645EC}">
                        <a14:shadowObscured xmlns:a14="http://schemas.microsoft.com/office/drawing/2010/main"/>
                      </a:ext>
                    </a:extLst>
                  </pic:spPr>
                </pic:pic>
              </a:graphicData>
            </a:graphic>
          </wp:inline>
        </w:drawing>
      </w:r>
    </w:p>
    <w:p w14:paraId="0931593A" w14:textId="65221166" w:rsidR="00FE0390" w:rsidRPr="00FE0390" w:rsidRDefault="00FE0390" w:rsidP="00FE0390">
      <w:pPr>
        <w:pStyle w:val="Intro2"/>
      </w:pPr>
      <w:bookmarkStart w:id="24" w:name="_Toc502074714"/>
      <w:r w:rsidRPr="00FE0390">
        <w:t>EVALUABILITE, CONTRAINTES ET DIFFICULTES RENCONTRE</w:t>
      </w:r>
      <w:r w:rsidR="00946D80">
        <w:t>E</w:t>
      </w:r>
      <w:r w:rsidRPr="00FE0390">
        <w:t>S</w:t>
      </w:r>
      <w:bookmarkEnd w:id="24"/>
    </w:p>
    <w:p w14:paraId="22F6E03A" w14:textId="386F365D" w:rsidR="004568E7" w:rsidRDefault="00FE0390" w:rsidP="00FE0390">
      <w:r w:rsidRPr="00521F06">
        <w:t xml:space="preserve">Dans l’ensemble, le projet présentait des conditions d’évaluabilité satisfaisante en ce sens que </w:t>
      </w:r>
      <w:r w:rsidR="000C4C36">
        <w:t>toutes les conditions nécessaires</w:t>
      </w:r>
      <w:r w:rsidR="004568E7">
        <w:t xml:space="preserve"> à l’évaluation étaient réunies</w:t>
      </w:r>
      <w:r w:rsidR="00DB2165">
        <w:t>,</w:t>
      </w:r>
      <w:r w:rsidR="004568E7">
        <w:t xml:space="preserve"> notamment </w:t>
      </w:r>
      <w:r w:rsidRPr="00521F06">
        <w:t>les documents et tous</w:t>
      </w:r>
      <w:r w:rsidR="004568E7">
        <w:t xml:space="preserve"> les arrangements logistiques. Aussi, les données collectées se sont avéré</w:t>
      </w:r>
      <w:r w:rsidR="00F359D1">
        <w:t>es</w:t>
      </w:r>
      <w:r w:rsidR="004568E7">
        <w:t xml:space="preserve"> de bonne qualité dans la mesure où la saturation informationnelle</w:t>
      </w:r>
      <w:r w:rsidR="000C4C36">
        <w:rPr>
          <w:rStyle w:val="FootnoteReference"/>
        </w:rPr>
        <w:footnoteReference w:id="3"/>
      </w:r>
      <w:r w:rsidR="004568E7">
        <w:t xml:space="preserve"> a été atteinte</w:t>
      </w:r>
      <w:r w:rsidR="000C4C36">
        <w:t xml:space="preserve"> et ces informations étaient pertinentes pour l’évaluation</w:t>
      </w:r>
      <w:r w:rsidR="004568E7">
        <w:t>.</w:t>
      </w:r>
    </w:p>
    <w:p w14:paraId="4538BCEB" w14:textId="1CCC02C9" w:rsidR="00FE0390" w:rsidRDefault="00FE0390" w:rsidP="00FE0390">
      <w:r w:rsidRPr="00521F06">
        <w:lastRenderedPageBreak/>
        <w:t>Aux rangs des contraintes et difficultés rencontrées, figurent: l’incapacité de certains répondants à donner des informations sur la période antérieure à leur prise de fonction (défaillance de la mémoire institutionnelle) résultant d’une relative mobilité du personnel</w:t>
      </w:r>
      <w:r w:rsidR="00DB2165">
        <w:t>,</w:t>
      </w:r>
      <w:r w:rsidRPr="00521F06">
        <w:t xml:space="preserve"> non accompagnée d’un transfert de dossiers lors de la passation de service. Il a fallu approfondir les entretiens avec certaines parties prenantes concernées et procéder aux recoupements pour surmonter ces difficultés. </w:t>
      </w:r>
      <w:r>
        <w:t xml:space="preserve">Parallèlement, le caractère sensible de la question de l’esclavage au Niger </w:t>
      </w:r>
      <w:r w:rsidR="004568E7">
        <w:t xml:space="preserve">a parfois rendu difficile </w:t>
      </w:r>
      <w:r>
        <w:t xml:space="preserve">les entretiens avec les autorités, qui, pour la plupart </w:t>
      </w:r>
      <w:r w:rsidR="00DB2165">
        <w:t>d’entre elles</w:t>
      </w:r>
      <w:r w:rsidR="00F359D1">
        <w:t>,</w:t>
      </w:r>
      <w:r w:rsidR="00DB2165">
        <w:t xml:space="preserve"> </w:t>
      </w:r>
      <w:r>
        <w:t>ne voulaient aborder la question dans ce sens.</w:t>
      </w:r>
    </w:p>
    <w:p w14:paraId="048C2D00" w14:textId="77777777" w:rsidR="0024125A" w:rsidRDefault="0024125A" w:rsidP="00AB386E">
      <w:pPr>
        <w:sectPr w:rsidR="0024125A" w:rsidSect="005C1A91">
          <w:pgSz w:w="11906" w:h="16838"/>
          <w:pgMar w:top="1440" w:right="1440" w:bottom="1440" w:left="1440" w:header="708" w:footer="708" w:gutter="0"/>
          <w:cols w:space="708"/>
          <w:docGrid w:linePitch="360"/>
        </w:sectPr>
      </w:pPr>
    </w:p>
    <w:p w14:paraId="44B2C991" w14:textId="352CE263" w:rsidR="005E3BD4" w:rsidRDefault="00CE4557" w:rsidP="00AB386E">
      <w:pPr>
        <w:pStyle w:val="INTRO"/>
      </w:pPr>
      <w:bookmarkStart w:id="25" w:name="_Toc502074715"/>
      <w:r w:rsidRPr="00CE4557">
        <w:lastRenderedPageBreak/>
        <w:t>REPONSES AUX QUESTIONS DE L’EVALUATION</w:t>
      </w:r>
      <w:bookmarkEnd w:id="25"/>
    </w:p>
    <w:p w14:paraId="6D9D838A" w14:textId="38F8D702" w:rsidR="00037601" w:rsidRDefault="003D68E0" w:rsidP="008B54C5">
      <w:pPr>
        <w:pStyle w:val="Chap1"/>
      </w:pPr>
      <w:bookmarkStart w:id="26" w:name="_Toc502074716"/>
      <w:r w:rsidRPr="00037601">
        <w:t>PERTINENCE</w:t>
      </w:r>
      <w:bookmarkEnd w:id="26"/>
    </w:p>
    <w:p w14:paraId="465DA34D" w14:textId="54BA00A7" w:rsidR="004C1656" w:rsidRDefault="0086539B" w:rsidP="0086539B">
      <w:r>
        <w:t xml:space="preserve">L’évaluation a permis d’établir que le projet était globalement pertinent en ce sens qu’il était en cohérence </w:t>
      </w:r>
      <w:r w:rsidR="00B9627D">
        <w:t xml:space="preserve">parfaite </w:t>
      </w:r>
      <w:r>
        <w:t xml:space="preserve">avec </w:t>
      </w:r>
      <w:r w:rsidR="00B9627D">
        <w:t>l</w:t>
      </w:r>
      <w:r w:rsidR="009C2723">
        <w:t>e Programme Sectoriel de l’Education et de la Formation (PSEF)</w:t>
      </w:r>
      <w:r w:rsidR="007B6463">
        <w:t xml:space="preserve"> </w:t>
      </w:r>
      <w:r w:rsidR="00B9627D">
        <w:t>du Niger qui vise</w:t>
      </w:r>
      <w:r w:rsidR="00F359D1">
        <w:t>,</w:t>
      </w:r>
      <w:r w:rsidR="00B9627D">
        <w:t xml:space="preserve"> entre autres</w:t>
      </w:r>
      <w:r w:rsidR="00F359D1">
        <w:t>,</w:t>
      </w:r>
      <w:r w:rsidR="00B9627D">
        <w:t xml:space="preserve"> l’amélioration qualitative et quantitative de l’éducation primaire au Niger et aussi, le projet va en droite ligne avec la volonté des pouvoirs publics nigériens à offrir des méthodes de scolarisation adapté</w:t>
      </w:r>
      <w:r w:rsidR="007B644D">
        <w:t>e</w:t>
      </w:r>
      <w:r w:rsidR="00B9627D">
        <w:t>s aux populations à besoins spécifiques comme les nomades. De même, le projet entre en droite ligne avec la volonté politique nigérienne de lutter contre l’esclavage dans toute ses formes</w:t>
      </w:r>
      <w:r w:rsidR="007B6463">
        <w:t>,</w:t>
      </w:r>
      <w:r w:rsidR="00B9627D">
        <w:t xml:space="preserve"> tel que ressorti du discours d’investiture du président de la République en 2012</w:t>
      </w:r>
      <w:r>
        <w:t xml:space="preserve">. </w:t>
      </w:r>
    </w:p>
    <w:p w14:paraId="0DE9A282" w14:textId="4DEF90A4" w:rsidR="004C1656" w:rsidRDefault="004C1656" w:rsidP="0086539B">
      <w:r>
        <w:t xml:space="preserve">Cependant, cette pertinence est un peu entachée par le fait que les autorités </w:t>
      </w:r>
      <w:r w:rsidR="009C2723">
        <w:t xml:space="preserve">sont encore </w:t>
      </w:r>
      <w:r w:rsidR="007B6463">
        <w:t>réticentes</w:t>
      </w:r>
      <w:r w:rsidR="009C2723">
        <w:t xml:space="preserve"> à</w:t>
      </w:r>
      <w:r w:rsidR="00FE5D14">
        <w:t xml:space="preserve"> parler de l’esclavage au Niger</w:t>
      </w:r>
      <w:r w:rsidR="007B6463">
        <w:t xml:space="preserve"> et </w:t>
      </w:r>
      <w:r w:rsidR="00F359D1">
        <w:t xml:space="preserve">de ce fait, </w:t>
      </w:r>
      <w:r>
        <w:t>ne voient pas</w:t>
      </w:r>
      <w:r w:rsidR="00F359D1">
        <w:t xml:space="preserve"> dans</w:t>
      </w:r>
      <w:r>
        <w:t xml:space="preserve"> les populations d’ascendance esclave des populations </w:t>
      </w:r>
      <w:r w:rsidR="007B644D">
        <w:t>aux</w:t>
      </w:r>
      <w:r>
        <w:t xml:space="preserve"> besoins spécifique</w:t>
      </w:r>
      <w:r w:rsidR="007B644D">
        <w:t>s</w:t>
      </w:r>
      <w:r>
        <w:t>.</w:t>
      </w:r>
    </w:p>
    <w:p w14:paraId="48E8E103" w14:textId="540D4C24" w:rsidR="0086539B" w:rsidRDefault="004C1656" w:rsidP="0086539B">
      <w:r>
        <w:t xml:space="preserve">Nonobstant, </w:t>
      </w:r>
      <w:r w:rsidR="0086539B">
        <w:t>le projet était en adéquation parfaite avec les aspirations des bénéficiaires qui ont participé autant à l’identification des action</w:t>
      </w:r>
      <w:r>
        <w:t>s à mener qu’à la mise en œuvre à travers des apports personnel</w:t>
      </w:r>
      <w:r w:rsidR="00B9583F">
        <w:t>s,</w:t>
      </w:r>
      <w:r w:rsidR="00833F49">
        <w:t xml:space="preserve"> </w:t>
      </w:r>
      <w:r>
        <w:t>en nature</w:t>
      </w:r>
      <w:r w:rsidR="009C2723">
        <w:t xml:space="preserve"> (construction des salles de classe, approvisionnement des écoles en eau, construction des cases de passage pour les enseignants etc.)</w:t>
      </w:r>
      <w:r w:rsidR="00B9583F">
        <w:t xml:space="preserve"> et en espèce</w:t>
      </w:r>
      <w:r w:rsidR="009C2723">
        <w:t xml:space="preserve"> (12% des profits tirés des microcrédits)</w:t>
      </w:r>
      <w:r w:rsidR="00B9583F">
        <w:t>,</w:t>
      </w:r>
      <w:r>
        <w:t xml:space="preserve"> estimés à environ 12% du budget du projet</w:t>
      </w:r>
      <w:r w:rsidR="0086539B">
        <w:t>.</w:t>
      </w:r>
    </w:p>
    <w:p w14:paraId="18431673" w14:textId="156E2B9F" w:rsidR="007A74AB" w:rsidRDefault="007A74AB" w:rsidP="008B54C5">
      <w:pPr>
        <w:pStyle w:val="Chap2"/>
      </w:pPr>
      <w:bookmarkStart w:id="27" w:name="_Toc502074717"/>
      <w:r>
        <w:t xml:space="preserve">Cohérence du </w:t>
      </w:r>
      <w:r w:rsidR="004A5CE3">
        <w:t>projet</w:t>
      </w:r>
      <w:r>
        <w:t xml:space="preserve"> avec l</w:t>
      </w:r>
      <w:r w:rsidR="006D5100">
        <w:t>es politiques publiques du pays</w:t>
      </w:r>
      <w:bookmarkEnd w:id="27"/>
    </w:p>
    <w:p w14:paraId="3ED2FAD2" w14:textId="20BB9B70" w:rsidR="00A629AA" w:rsidRPr="00A629AA" w:rsidRDefault="00A629AA" w:rsidP="00E62A10">
      <w:pPr>
        <w:pStyle w:val="Default"/>
        <w:numPr>
          <w:ilvl w:val="0"/>
          <w:numId w:val="10"/>
        </w:numPr>
        <w:spacing w:after="21"/>
        <w:ind w:left="142" w:firstLine="709"/>
        <w:jc w:val="both"/>
        <w:rPr>
          <w:rFonts w:ascii="Times New Roman" w:eastAsia="Times New Roman" w:hAnsi="Times New Roman" w:cs="Times New Roman"/>
          <w:color w:val="002060"/>
          <w:sz w:val="22"/>
          <w:szCs w:val="22"/>
          <w:lang w:val="fr-FR" w:eastAsia="fr-FR"/>
        </w:rPr>
      </w:pPr>
      <w:r w:rsidRPr="00A629AA">
        <w:rPr>
          <w:rFonts w:ascii="Times New Roman" w:eastAsia="Times New Roman" w:hAnsi="Times New Roman" w:cs="Times New Roman"/>
          <w:b/>
          <w:color w:val="002060"/>
          <w:sz w:val="22"/>
          <w:szCs w:val="22"/>
          <w:u w:val="single"/>
          <w:lang w:val="fr-FR" w:eastAsia="fr-FR"/>
        </w:rPr>
        <w:t>Question</w:t>
      </w:r>
      <w:r w:rsidR="001876B7">
        <w:rPr>
          <w:rFonts w:ascii="Times New Roman" w:eastAsia="Times New Roman" w:hAnsi="Times New Roman" w:cs="Times New Roman"/>
          <w:b/>
          <w:color w:val="002060"/>
          <w:sz w:val="22"/>
          <w:szCs w:val="22"/>
          <w:u w:val="single"/>
          <w:lang w:val="fr-FR" w:eastAsia="fr-FR"/>
        </w:rPr>
        <w:t>s</w:t>
      </w:r>
      <w:r w:rsidRPr="00A629AA">
        <w:rPr>
          <w:rFonts w:ascii="Times New Roman" w:eastAsia="Times New Roman" w:hAnsi="Times New Roman" w:cs="Times New Roman"/>
          <w:b/>
          <w:color w:val="002060"/>
          <w:sz w:val="22"/>
          <w:szCs w:val="22"/>
          <w:u w:val="single"/>
          <w:lang w:val="fr-FR" w:eastAsia="fr-FR"/>
        </w:rPr>
        <w:t xml:space="preserve"> d’évaluation :</w:t>
      </w:r>
      <w:r w:rsidRPr="00A629AA">
        <w:rPr>
          <w:rFonts w:ascii="Times New Roman" w:eastAsia="Times New Roman" w:hAnsi="Times New Roman" w:cs="Times New Roman"/>
          <w:color w:val="002060"/>
          <w:sz w:val="22"/>
          <w:szCs w:val="22"/>
          <w:lang w:val="fr-FR" w:eastAsia="fr-FR"/>
        </w:rPr>
        <w:t xml:space="preserve"> Comment expliquez-vous que l’Etat n’ait toujours pas développé de programmes ou politiques prenant en compte les besoins spécifiques des populations d’ascendance esclave? Quelle est la nature des résistances (s’il y en a)?</w:t>
      </w:r>
    </w:p>
    <w:p w14:paraId="4CD4B014" w14:textId="512029E1" w:rsidR="006D5100" w:rsidRDefault="00C66E3A" w:rsidP="00AB386E">
      <w:r>
        <w:t>Dans l’ensemble, l’évaluation a permis de mettre en exergue que le programme</w:t>
      </w:r>
      <w:r w:rsidR="009B0BA2">
        <w:t>,</w:t>
      </w:r>
      <w:r w:rsidR="006D5100">
        <w:t xml:space="preserve"> dans son volet scolarisation des enfants</w:t>
      </w:r>
      <w:r w:rsidR="009B0BA2">
        <w:t>,</w:t>
      </w:r>
      <w:r>
        <w:t xml:space="preserve"> était en parfaite cohérence avec la politique scolaire du Niger. </w:t>
      </w:r>
      <w:r w:rsidR="00A82CCF">
        <w:t>En effet</w:t>
      </w:r>
      <w:r>
        <w:t>, le</w:t>
      </w:r>
      <w:r w:rsidR="0086539B">
        <w:t xml:space="preserve"> Niger et plus particulièrement le Nord du pays</w:t>
      </w:r>
      <w:r w:rsidR="00AE6A10">
        <w:t>,</w:t>
      </w:r>
      <w:r w:rsidR="0086539B">
        <w:t xml:space="preserve"> </w:t>
      </w:r>
      <w:r w:rsidR="006D5100">
        <w:t xml:space="preserve">étant une région </w:t>
      </w:r>
      <w:r w:rsidR="0086539B">
        <w:t>qui accuse un énorme retard en matière de scolarisation</w:t>
      </w:r>
      <w:r w:rsidR="00AE6A10">
        <w:t>,</w:t>
      </w:r>
      <w:r w:rsidR="0086539B">
        <w:t xml:space="preserve"> </w:t>
      </w:r>
      <w:r w:rsidR="006D5100">
        <w:t>l’Etat en a fait une zone d’éducation prioritaire et encourage toute initiative visant à améliorer le niveau de scolarisation dans la zone.</w:t>
      </w:r>
      <w:r w:rsidR="006503D1">
        <w:t xml:space="preserve"> C’est ainsi que les autorités éducatives du Niger en général et de Tchintabaraden en particulier ont beaucoup appuyé le développement et le fonctionnement des ECOM. Cette cohérence apparaît clairement dans ces propos d’une autorité éducative de la </w:t>
      </w:r>
      <w:r w:rsidR="00A82CCF">
        <w:t xml:space="preserve">région </w:t>
      </w:r>
      <w:r w:rsidR="006503D1">
        <w:t>de Tahoua</w:t>
      </w:r>
      <w:r w:rsidR="00F51516">
        <w:t> :</w:t>
      </w:r>
    </w:p>
    <w:p w14:paraId="5A8AE2AA" w14:textId="0CAA57B1" w:rsidR="006D5100" w:rsidRPr="006D5100" w:rsidRDefault="006D5100" w:rsidP="00AB386E">
      <w:pPr>
        <w:rPr>
          <w:b/>
        </w:rPr>
      </w:pPr>
      <w:r>
        <w:t>« </w:t>
      </w:r>
      <w:r w:rsidRPr="006D5100">
        <w:rPr>
          <w:i/>
        </w:rPr>
        <w:t xml:space="preserve">Nous sommes preneurs de toute action que ce soit des ONG ou des privés visant </w:t>
      </w:r>
      <w:r w:rsidR="00A359F6">
        <w:rPr>
          <w:i/>
        </w:rPr>
        <w:t xml:space="preserve">à </w:t>
      </w:r>
      <w:r w:rsidRPr="006D5100">
        <w:rPr>
          <w:i/>
        </w:rPr>
        <w:t>faire que tous les enfants du Niger soient à l’école</w:t>
      </w:r>
      <w:r w:rsidR="00D30E04">
        <w:rPr>
          <w:i/>
        </w:rPr>
        <w:t xml:space="preserve"> car comme vous le savez, le Niger est l’un des pays les plus sous scolarisés au monde et l’ambition des pouvoirs publics nigériens a toujours été d’améliorer ce score</w:t>
      </w:r>
      <w:r w:rsidRPr="006D5100">
        <w:rPr>
          <w:i/>
        </w:rPr>
        <w:t xml:space="preserve"> » </w:t>
      </w:r>
      <w:r w:rsidRPr="006D5100">
        <w:rPr>
          <w:b/>
        </w:rPr>
        <w:t>Directeur Régional adjoint de l’enseignement primaire de Tahoua.</w:t>
      </w:r>
    </w:p>
    <w:p w14:paraId="783B17B3" w14:textId="327080ED" w:rsidR="00A43A55" w:rsidRDefault="006503D1" w:rsidP="00A43A55">
      <w:r>
        <w:t>Cependant, l’évaluation a pu constater</w:t>
      </w:r>
      <w:r w:rsidR="00D70BC9">
        <w:t xml:space="preserve"> </w:t>
      </w:r>
      <w:r w:rsidR="00A359F6">
        <w:t xml:space="preserve">que </w:t>
      </w:r>
      <w:r>
        <w:t>la</w:t>
      </w:r>
      <w:r w:rsidR="00926A81">
        <w:t xml:space="preserve"> forte implication </w:t>
      </w:r>
      <w:r>
        <w:t xml:space="preserve">et l’engagement </w:t>
      </w:r>
      <w:r w:rsidR="00926A81">
        <w:t xml:space="preserve">de l’Etat </w:t>
      </w:r>
      <w:r>
        <w:t xml:space="preserve">dans ce projet à travers les autorités </w:t>
      </w:r>
      <w:r w:rsidR="00926A81">
        <w:t xml:space="preserve">ne s’inscrit pas dans une perspective de lutte contre l’esclavage car </w:t>
      </w:r>
      <w:r w:rsidR="002C505E">
        <w:t xml:space="preserve">pour les autorités administratives et même éducatives de la </w:t>
      </w:r>
      <w:r w:rsidR="00A359F6">
        <w:t xml:space="preserve">région </w:t>
      </w:r>
      <w:r w:rsidR="002C505E">
        <w:t>de Tahoua et à Tchi</w:t>
      </w:r>
      <w:r w:rsidR="00A359F6">
        <w:t>n</w:t>
      </w:r>
      <w:r w:rsidR="002C505E">
        <w:t>tabaraden</w:t>
      </w:r>
      <w:r w:rsidR="00926A81">
        <w:t>, les</w:t>
      </w:r>
      <w:r w:rsidR="00D70BC9">
        <w:t xml:space="preserve"> communautés d’ascendance esclave </w:t>
      </w:r>
      <w:r w:rsidR="00926A81">
        <w:t>ne constituent pas</w:t>
      </w:r>
      <w:r w:rsidR="00D70BC9">
        <w:t xml:space="preserve"> un groupe </w:t>
      </w:r>
      <w:r w:rsidR="00926A81">
        <w:t>spécifique</w:t>
      </w:r>
      <w:r w:rsidR="00A359F6">
        <w:t>,</w:t>
      </w:r>
      <w:r w:rsidR="00926A81">
        <w:t xml:space="preserve"> raison pour laquelle les </w:t>
      </w:r>
      <w:r w:rsidR="003D701E">
        <w:t>ECOM créées dans ces communautés</w:t>
      </w:r>
      <w:r w:rsidR="002C505E">
        <w:t xml:space="preserve"> ne</w:t>
      </w:r>
      <w:r w:rsidR="003D701E">
        <w:t xml:space="preserve"> sauraient</w:t>
      </w:r>
      <w:r w:rsidR="002C505E">
        <w:t xml:space="preserve"> </w:t>
      </w:r>
      <w:r w:rsidR="003D701E">
        <w:t>bénéficier</w:t>
      </w:r>
      <w:r w:rsidR="002C505E">
        <w:t xml:space="preserve"> d’un traitement différent de celui des autres </w:t>
      </w:r>
      <w:r w:rsidR="00AE6A10">
        <w:t xml:space="preserve">écoles </w:t>
      </w:r>
      <w:r w:rsidR="003D701E">
        <w:t xml:space="preserve">de la </w:t>
      </w:r>
      <w:r w:rsidR="00AE6A10">
        <w:t>r</w:t>
      </w:r>
      <w:r w:rsidR="003D701E">
        <w:t>égion</w:t>
      </w:r>
      <w:r w:rsidR="002C505E">
        <w:t>.</w:t>
      </w:r>
      <w:r w:rsidR="00A43A55">
        <w:t xml:space="preserve"> Ceci se justifie par le </w:t>
      </w:r>
      <w:r w:rsidR="003D701E">
        <w:t xml:space="preserve">fait </w:t>
      </w:r>
      <w:r w:rsidR="00D30E04">
        <w:t>l’esclavage bas</w:t>
      </w:r>
      <w:r w:rsidR="003D701E">
        <w:t>é</w:t>
      </w:r>
      <w:r w:rsidR="00D30E04">
        <w:t xml:space="preserve"> sur l’ascendance </w:t>
      </w:r>
      <w:r w:rsidR="003D701E">
        <w:t>n’est pas encore reconnu</w:t>
      </w:r>
      <w:r w:rsidR="00FE5D14">
        <w:t xml:space="preserve"> </w:t>
      </w:r>
      <w:r w:rsidR="00287823">
        <w:t xml:space="preserve">comme une priorité </w:t>
      </w:r>
      <w:r w:rsidR="003D701E">
        <w:t>par les autorités</w:t>
      </w:r>
      <w:r w:rsidR="00D30E04">
        <w:t xml:space="preserve">. </w:t>
      </w:r>
    </w:p>
    <w:p w14:paraId="40FAB4E4" w14:textId="294C3E26" w:rsidR="00A629AA" w:rsidRDefault="00D30E04" w:rsidP="00A43A55">
      <w:r>
        <w:lastRenderedPageBreak/>
        <w:t>Ce faisant</w:t>
      </w:r>
      <w:r w:rsidR="00A43A55">
        <w:t xml:space="preserve">, </w:t>
      </w:r>
      <w:r>
        <w:t xml:space="preserve">dans les programmes et politiques développés par </w:t>
      </w:r>
      <w:r w:rsidR="00BF4CD5">
        <w:t>l’Etat</w:t>
      </w:r>
      <w:r>
        <w:t xml:space="preserve">, les communautés d’ascendance esclaves ne sont pas </w:t>
      </w:r>
      <w:r w:rsidR="00BF4CD5">
        <w:t>prises</w:t>
      </w:r>
      <w:r>
        <w:t xml:space="preserve"> en compte en tant que groupe spécifique et « vulnérable » </w:t>
      </w:r>
      <w:r w:rsidR="00A359F6">
        <w:t>mais</w:t>
      </w:r>
      <w:r w:rsidR="00833F49">
        <w:t xml:space="preserve"> </w:t>
      </w:r>
      <w:r w:rsidR="00A359F6">
        <w:t xml:space="preserve">elles </w:t>
      </w:r>
      <w:r>
        <w:t xml:space="preserve">sont </w:t>
      </w:r>
      <w:r w:rsidR="00BF4CD5">
        <w:t>prises</w:t>
      </w:r>
      <w:r>
        <w:t xml:space="preserve"> en compte </w:t>
      </w:r>
      <w:r w:rsidR="00A43A55">
        <w:t xml:space="preserve">sous le prisme de peuples nomades ou de </w:t>
      </w:r>
      <w:r w:rsidR="00EC4D65">
        <w:t>populations</w:t>
      </w:r>
      <w:r w:rsidR="00A43A55">
        <w:t xml:space="preserve"> peu intégré</w:t>
      </w:r>
      <w:r w:rsidR="00EC4D65">
        <w:t>e</w:t>
      </w:r>
      <w:r w:rsidR="003D701E">
        <w:t xml:space="preserve">s socialement. </w:t>
      </w:r>
      <w:r w:rsidR="00E85E56">
        <w:t>Cette faible</w:t>
      </w:r>
      <w:r w:rsidR="00EC4D65">
        <w:t xml:space="preserve"> prise en compte des besoins spécifique</w:t>
      </w:r>
      <w:r w:rsidR="00E462AA">
        <w:t>s</w:t>
      </w:r>
      <w:r w:rsidR="00EC4D65">
        <w:t xml:space="preserve"> des populations d’ascendance esclave </w:t>
      </w:r>
      <w:r w:rsidR="00E85E56">
        <w:t>dans les programmes et les politiques au Niger relèvent des résistances de nature politique, économique et socioculturelle</w:t>
      </w:r>
      <w:r w:rsidR="00E462AA">
        <w:t xml:space="preserve"> </w:t>
      </w:r>
      <w:r w:rsidR="00A629AA">
        <w:t>:</w:t>
      </w:r>
    </w:p>
    <w:p w14:paraId="55EA4EE4" w14:textId="7A200D43" w:rsidR="00A629AA" w:rsidRDefault="00E85E56" w:rsidP="00E62A10">
      <w:pPr>
        <w:pStyle w:val="ListParagraph"/>
        <w:numPr>
          <w:ilvl w:val="0"/>
          <w:numId w:val="11"/>
        </w:numPr>
      </w:pPr>
      <w:r>
        <w:t xml:space="preserve">Au plan économique, il y a </w:t>
      </w:r>
      <w:r w:rsidR="00A629AA">
        <w:t>l’insuffisance</w:t>
      </w:r>
      <w:r w:rsidR="00EC4D65">
        <w:t xml:space="preserve"> de</w:t>
      </w:r>
      <w:r>
        <w:t>s</w:t>
      </w:r>
      <w:r w:rsidR="00EC4D65">
        <w:t xml:space="preserve"> </w:t>
      </w:r>
      <w:r>
        <w:t>ressources</w:t>
      </w:r>
      <w:r w:rsidR="00EC4D65">
        <w:t xml:space="preserve"> pour prendre en compte les besoins spécifiques de tous les groupes da</w:t>
      </w:r>
      <w:r w:rsidR="00A629AA">
        <w:t>ns ses programmes et politiques;</w:t>
      </w:r>
    </w:p>
    <w:p w14:paraId="3986A089" w14:textId="0F811C2B" w:rsidR="00E462AA" w:rsidRDefault="00E85E56" w:rsidP="00E62A10">
      <w:pPr>
        <w:pStyle w:val="ListParagraph"/>
        <w:numPr>
          <w:ilvl w:val="0"/>
          <w:numId w:val="11"/>
        </w:numPr>
      </w:pPr>
      <w:r>
        <w:t>Au plan politique, il s’agit du fait que l’esclavage basé sur l’ascendance n’est pas reconnu comme une priorité par les autorités nigérienne</w:t>
      </w:r>
      <w:r w:rsidR="00D80F09">
        <w:t xml:space="preserve"> et </w:t>
      </w:r>
      <w:r w:rsidR="00187E17">
        <w:t>que les</w:t>
      </w:r>
      <w:r w:rsidR="00D80F09">
        <w:t xml:space="preserve"> populations d’ascendance esclave </w:t>
      </w:r>
      <w:r w:rsidR="00187E17">
        <w:t xml:space="preserve">sont faiblement représentées </w:t>
      </w:r>
      <w:r w:rsidR="00D80F09">
        <w:t>dans les instances de prise de décision (</w:t>
      </w:r>
      <w:r w:rsidR="00187E17">
        <w:t>P</w:t>
      </w:r>
      <w:r w:rsidR="00D80F09">
        <w:t>arlement)</w:t>
      </w:r>
      <w:r>
        <w:t> ;</w:t>
      </w:r>
    </w:p>
    <w:p w14:paraId="68749D1C" w14:textId="67224F4C" w:rsidR="00187E17" w:rsidRDefault="00E85E56" w:rsidP="00B132F3">
      <w:pPr>
        <w:pStyle w:val="ListParagraph"/>
        <w:numPr>
          <w:ilvl w:val="0"/>
          <w:numId w:val="11"/>
        </w:numPr>
      </w:pPr>
      <w:r>
        <w:t>Au plan socio-culturel, i</w:t>
      </w:r>
      <w:r w:rsidR="00B10A47">
        <w:t>l</w:t>
      </w:r>
      <w:r>
        <w:t xml:space="preserve"> est question de l</w:t>
      </w:r>
      <w:r w:rsidR="00A629AA">
        <w:t xml:space="preserve">a faible </w:t>
      </w:r>
      <w:r w:rsidR="00BF4CD5">
        <w:t>intégration</w:t>
      </w:r>
      <w:r w:rsidR="00A629AA">
        <w:t xml:space="preserve"> sociale, culturelle et politique des peuples d’ascendance esclave qui participent très peu à la vie publique et ne font très souvent pas de plaidoyer à l’endroit de l’Etat ;</w:t>
      </w:r>
      <w:r w:rsidR="00EC4D65">
        <w:t xml:space="preserve"> </w:t>
      </w:r>
    </w:p>
    <w:p w14:paraId="453BCCDD" w14:textId="7E62FC99" w:rsidR="00A43A55" w:rsidRDefault="00D80F09" w:rsidP="00B132F3">
      <w:r>
        <w:t>P</w:t>
      </w:r>
      <w:r w:rsidR="00E85E56">
        <w:t xml:space="preserve">ar-dessus tout ce qui précède, il y a </w:t>
      </w:r>
      <w:r w:rsidR="00A629AA">
        <w:t>l</w:t>
      </w:r>
      <w:r w:rsidR="00EC4D65">
        <w:t xml:space="preserve">a nature disparate </w:t>
      </w:r>
      <w:r>
        <w:t xml:space="preserve">et l’éloignement </w:t>
      </w:r>
      <w:r w:rsidR="00FE5D14">
        <w:t>des villages, couplés</w:t>
      </w:r>
      <w:r w:rsidR="00A629AA">
        <w:t xml:space="preserve"> au</w:t>
      </w:r>
      <w:r w:rsidR="00EC4D65">
        <w:t xml:space="preserve"> mode de vie nomade de la majorité des peuples d’ascendance esclave</w:t>
      </w:r>
      <w:r w:rsidR="00B10A47">
        <w:t>,</w:t>
      </w:r>
      <w:r w:rsidR="00EC4D65">
        <w:t xml:space="preserve"> qui ne </w:t>
      </w:r>
      <w:r w:rsidR="00A629AA">
        <w:t xml:space="preserve">facilitent pas la mise en œuvre </w:t>
      </w:r>
      <w:r w:rsidR="00B10A47">
        <w:t>d’</w:t>
      </w:r>
      <w:r w:rsidR="00A629AA">
        <w:t xml:space="preserve">actions </w:t>
      </w:r>
      <w:r w:rsidR="00BF4CD5">
        <w:t xml:space="preserve">spécifiques </w:t>
      </w:r>
      <w:r w:rsidR="00A629AA">
        <w:t>en faveur</w:t>
      </w:r>
      <w:r w:rsidR="00BF4CD5">
        <w:t xml:space="preserve"> de ces communautés</w:t>
      </w:r>
      <w:r w:rsidR="00A629AA">
        <w:t>.</w:t>
      </w:r>
    </w:p>
    <w:p w14:paraId="3CD59536" w14:textId="2A4900DC" w:rsidR="00E462AA" w:rsidRPr="00E462AA" w:rsidRDefault="00E462AA" w:rsidP="00B132F3">
      <w:pPr>
        <w:rPr>
          <w:b/>
        </w:rPr>
      </w:pPr>
      <w:r w:rsidRPr="00E462AA">
        <w:rPr>
          <w:i/>
        </w:rPr>
        <w:t>« Quand l’Etat crée des infrastructures ou bien met en place des politiques publiques, c’est pour tout le monde, personne n’est exclu. Mais bon à cause de l’éloignement, et de certaines autres considérations, certaines communautés n’en bénéficient toujours pas</w:t>
      </w:r>
      <w:r w:rsidR="001D0195">
        <w:rPr>
          <w:i/>
        </w:rPr>
        <w:t>. L</w:t>
      </w:r>
      <w:r w:rsidRPr="00E462AA">
        <w:rPr>
          <w:i/>
        </w:rPr>
        <w:t xml:space="preserve">’Etat aussi n’a pas les moyens pour rapprocher les infrastructures auprès de chaque communauté ou alors faire des projets spécifiques pour telle ou telle communauté » </w:t>
      </w:r>
      <w:r w:rsidR="003D701E" w:rsidRPr="00E462AA">
        <w:rPr>
          <w:b/>
        </w:rPr>
        <w:t>Secrétaire</w:t>
      </w:r>
      <w:r w:rsidR="00E0739B">
        <w:rPr>
          <w:b/>
        </w:rPr>
        <w:t>-Général de la</w:t>
      </w:r>
      <w:r w:rsidRPr="00E462AA">
        <w:rPr>
          <w:b/>
        </w:rPr>
        <w:t xml:space="preserve"> Préfecture de Tchintabaraden</w:t>
      </w:r>
    </w:p>
    <w:p w14:paraId="0B78FC54" w14:textId="4DB2C120" w:rsidR="00E462AA" w:rsidRPr="00E462AA" w:rsidRDefault="00E462AA" w:rsidP="00B132F3">
      <w:pPr>
        <w:rPr>
          <w:b/>
        </w:rPr>
      </w:pPr>
      <w:r w:rsidRPr="00E462AA">
        <w:rPr>
          <w:i/>
        </w:rPr>
        <w:t>«Les enfants d’esclaves sont pris en compte dans nos actions</w:t>
      </w:r>
      <w:r w:rsidR="001D0195">
        <w:rPr>
          <w:i/>
        </w:rPr>
        <w:t>. Ce</w:t>
      </w:r>
      <w:r w:rsidRPr="00E462AA">
        <w:rPr>
          <w:i/>
        </w:rPr>
        <w:t xml:space="preserve"> n’est pas très visible parce que ce sont des communautés éparpillées mais depuis le début de cette année on a construit 3 à 4 forage</w:t>
      </w:r>
      <w:r w:rsidR="00D80F09">
        <w:rPr>
          <w:i/>
        </w:rPr>
        <w:t>s</w:t>
      </w:r>
      <w:r w:rsidRPr="00E462AA">
        <w:rPr>
          <w:i/>
        </w:rPr>
        <w:t xml:space="preserve"> dans ces communautés sans compter les puits »</w:t>
      </w:r>
      <w:r>
        <w:t xml:space="preserve"> </w:t>
      </w:r>
      <w:r w:rsidRPr="00E462AA">
        <w:rPr>
          <w:b/>
        </w:rPr>
        <w:t>Maire de Tchintabaraden</w:t>
      </w:r>
    </w:p>
    <w:p w14:paraId="018D14F1" w14:textId="628401FC" w:rsidR="00D70BC9" w:rsidRDefault="00D70BC9" w:rsidP="008B54C5">
      <w:pPr>
        <w:pStyle w:val="Chap2"/>
      </w:pPr>
      <w:bookmarkStart w:id="28" w:name="_Toc502074718"/>
      <w:r>
        <w:t xml:space="preserve">Adéquation du </w:t>
      </w:r>
      <w:r w:rsidR="004A5CE3">
        <w:t>projet</w:t>
      </w:r>
      <w:r>
        <w:t xml:space="preserve"> avec les besoins des bénéficiaires</w:t>
      </w:r>
      <w:bookmarkEnd w:id="28"/>
    </w:p>
    <w:p w14:paraId="63A27BD9" w14:textId="27A89553" w:rsidR="00D75AD0" w:rsidRPr="00D75AD0" w:rsidRDefault="00D75AD0" w:rsidP="00D75AD0">
      <w:pPr>
        <w:pStyle w:val="Default"/>
        <w:numPr>
          <w:ilvl w:val="0"/>
          <w:numId w:val="10"/>
        </w:numPr>
        <w:spacing w:after="21"/>
        <w:ind w:left="142" w:firstLine="709"/>
        <w:jc w:val="both"/>
        <w:rPr>
          <w:rFonts w:ascii="Times New Roman" w:eastAsia="Times New Roman" w:hAnsi="Times New Roman" w:cs="Times New Roman"/>
          <w:color w:val="002060"/>
          <w:sz w:val="22"/>
          <w:szCs w:val="22"/>
          <w:lang w:val="fr-FR" w:eastAsia="fr-FR"/>
        </w:rPr>
      </w:pPr>
      <w:r w:rsidRPr="00D75AD0">
        <w:rPr>
          <w:rFonts w:ascii="Times New Roman" w:eastAsia="Times New Roman" w:hAnsi="Times New Roman" w:cs="Times New Roman"/>
          <w:b/>
          <w:color w:val="002060"/>
          <w:sz w:val="22"/>
          <w:szCs w:val="22"/>
          <w:u w:val="single"/>
          <w:lang w:val="fr-FR" w:eastAsia="fr-FR"/>
        </w:rPr>
        <w:t>Questions d’évaluation :</w:t>
      </w:r>
      <w:r w:rsidRPr="00D75AD0">
        <w:rPr>
          <w:rFonts w:ascii="Times New Roman" w:eastAsia="Times New Roman" w:hAnsi="Times New Roman" w:cs="Times New Roman"/>
          <w:color w:val="002060"/>
          <w:sz w:val="22"/>
          <w:szCs w:val="22"/>
          <w:u w:val="single"/>
          <w:lang w:val="fr-FR" w:eastAsia="fr-FR"/>
        </w:rPr>
        <w:t xml:space="preserve"> (</w:t>
      </w:r>
      <w:r w:rsidRPr="00D75AD0">
        <w:rPr>
          <w:rFonts w:ascii="Times New Roman" w:eastAsia="Times New Roman" w:hAnsi="Times New Roman" w:cs="Times New Roman"/>
          <w:color w:val="002060"/>
          <w:sz w:val="22"/>
          <w:szCs w:val="22"/>
          <w:lang w:val="fr-FR" w:eastAsia="fr-FR"/>
        </w:rPr>
        <w:t>1) Est-ce que les communautés cibles ont participé à la conception, développement et mise en œuvre du projet au-delà de leur participation aux sensibilisations et utilisation des microcrédits ?</w:t>
      </w:r>
      <w:r w:rsidR="00833F49">
        <w:rPr>
          <w:rFonts w:ascii="Times New Roman" w:eastAsia="Times New Roman" w:hAnsi="Times New Roman" w:cs="Times New Roman"/>
          <w:color w:val="002060"/>
          <w:sz w:val="22"/>
          <w:szCs w:val="22"/>
          <w:lang w:val="fr-FR" w:eastAsia="fr-FR"/>
        </w:rPr>
        <w:t xml:space="preserve"> </w:t>
      </w:r>
      <w:r w:rsidRPr="00D75AD0">
        <w:rPr>
          <w:rFonts w:ascii="Times New Roman" w:eastAsia="Times New Roman" w:hAnsi="Times New Roman" w:cs="Times New Roman"/>
          <w:color w:val="002060"/>
          <w:sz w:val="22"/>
          <w:szCs w:val="22"/>
          <w:lang w:val="fr-FR" w:eastAsia="fr-FR"/>
        </w:rPr>
        <w:t>(2) Est-ce que les enfants ciblés par le projet ont participé à la conception, développement et mise en œuvre au-delà de la simple utilisation des services à leur disposition? Est-ce que les Conseils d’enfants ont permis aux enfants de participer de manière effective?</w:t>
      </w:r>
      <w:r w:rsidR="00D73BC4">
        <w:rPr>
          <w:rFonts w:ascii="Times New Roman" w:eastAsia="Times New Roman" w:hAnsi="Times New Roman" w:cs="Times New Roman"/>
          <w:color w:val="002060"/>
          <w:sz w:val="22"/>
          <w:szCs w:val="22"/>
          <w:lang w:val="fr-FR" w:eastAsia="fr-FR"/>
        </w:rPr>
        <w:t xml:space="preserve"> </w:t>
      </w:r>
      <w:r w:rsidR="00D73BC4" w:rsidRPr="003C1C9F">
        <w:rPr>
          <w:rFonts w:ascii="Times New Roman" w:eastAsia="Times New Roman" w:hAnsi="Times New Roman" w:cs="Times New Roman"/>
          <w:color w:val="002060"/>
          <w:sz w:val="22"/>
          <w:szCs w:val="22"/>
          <w:lang w:val="fr-FR" w:eastAsia="fr-FR"/>
        </w:rPr>
        <w:t>Est-ce que les femmes sont incluses dans le plaidoyer direct auprès des autorités locales et/ou régionales ?</w:t>
      </w:r>
    </w:p>
    <w:p w14:paraId="1A0C5EA2" w14:textId="2F89AF3F" w:rsidR="0038619D" w:rsidRDefault="0038619D" w:rsidP="0038619D">
      <w:r>
        <w:t>Au-delà d’être de simples bénéficiaires, les communautés cibles ont effectivement participé au développement et à la mise en œuvre du projet.</w:t>
      </w:r>
    </w:p>
    <w:p w14:paraId="1607896F" w14:textId="7A8CC8E1" w:rsidR="00D75AD0" w:rsidRDefault="0038619D" w:rsidP="0038619D">
      <w:r>
        <w:t>Dans la phase de conception et de développement du projet, les communautés ont été consultées par l’équipe du projet qui a recueilli leurs attentes et leurs aspirations</w:t>
      </w:r>
      <w:r w:rsidR="00A25C05">
        <w:t>,</w:t>
      </w:r>
      <w:r>
        <w:t xml:space="preserve"> lesquel</w:t>
      </w:r>
      <w:r w:rsidR="00D75AD0">
        <w:t>le</w:t>
      </w:r>
      <w:r>
        <w:t xml:space="preserve">s ont permis de </w:t>
      </w:r>
      <w:r w:rsidR="00D75AD0">
        <w:t>mieux affiner la théorie du changement du</w:t>
      </w:r>
      <w:r>
        <w:t xml:space="preserve"> projet. Parallèlement,</w:t>
      </w:r>
      <w:r w:rsidR="00D75AD0">
        <w:t xml:space="preserve"> ces communautés ont activement participé à</w:t>
      </w:r>
      <w:r>
        <w:t xml:space="preserve"> la mise en œuvre </w:t>
      </w:r>
      <w:r w:rsidR="00D75AD0">
        <w:t>du projet</w:t>
      </w:r>
      <w:r w:rsidR="00A25C05">
        <w:t>,</w:t>
      </w:r>
      <w:r w:rsidR="00D75AD0">
        <w:t xml:space="preserve"> ce à travers les AME, APE</w:t>
      </w:r>
      <w:r w:rsidR="00547C56">
        <w:t>, CGDES</w:t>
      </w:r>
      <w:r w:rsidR="00D75AD0">
        <w:t xml:space="preserve"> </w:t>
      </w:r>
      <w:r w:rsidR="00A25C05">
        <w:t xml:space="preserve">et </w:t>
      </w:r>
      <w:r w:rsidR="00D75AD0">
        <w:t xml:space="preserve">les coopératives de fromage de chèvres qui ont été </w:t>
      </w:r>
      <w:r w:rsidR="00A25C05">
        <w:t>r</w:t>
      </w:r>
      <w:r w:rsidR="00D75AD0">
        <w:t>endues fonctionnelles et sont gérées par les communautés</w:t>
      </w:r>
      <w:r w:rsidR="00A25C05">
        <w:t>,</w:t>
      </w:r>
      <w:r w:rsidR="00D75AD0">
        <w:t xml:space="preserve"> en toute autonomie.</w:t>
      </w:r>
    </w:p>
    <w:p w14:paraId="21586574" w14:textId="36816481" w:rsidR="00D73BC4" w:rsidRDefault="00D75AD0" w:rsidP="0038619D">
      <w:pPr>
        <w:rPr>
          <w:i/>
        </w:rPr>
      </w:pPr>
      <w:r>
        <w:t xml:space="preserve">Par ailleurs, il ressort que les enfants ont été plus les utilisateurs de services car n’ont à proprement parlé pas participé à la conception du projet. Toutefois, dans la mise en œuvre, ils ont joué un rôle prépondérant à travers </w:t>
      </w:r>
      <w:r w:rsidR="00887EFC">
        <w:t xml:space="preserve">les </w:t>
      </w:r>
      <w:r w:rsidR="00A25C05">
        <w:t>C</w:t>
      </w:r>
      <w:r w:rsidR="00887EFC">
        <w:t>onseils</w:t>
      </w:r>
      <w:r w:rsidR="0038619D">
        <w:t xml:space="preserve"> d’</w:t>
      </w:r>
      <w:r w:rsidR="00A25C05">
        <w:t>E</w:t>
      </w:r>
      <w:r w:rsidR="0038619D">
        <w:t>nfant</w:t>
      </w:r>
      <w:r w:rsidR="00A25C05">
        <w:t>s</w:t>
      </w:r>
      <w:r w:rsidR="0038619D">
        <w:t xml:space="preserve"> </w:t>
      </w:r>
      <w:r w:rsidR="00887EFC">
        <w:t xml:space="preserve">qui sont fonctionnels </w:t>
      </w:r>
      <w:r>
        <w:t xml:space="preserve">au sein des écoles et participent </w:t>
      </w:r>
      <w:r w:rsidR="0038619D">
        <w:t>activement au fonctionnement de l’école et à sa gestion</w:t>
      </w:r>
      <w:r>
        <w:t xml:space="preserve">. </w:t>
      </w:r>
      <w:r w:rsidR="00887EFC">
        <w:t>E</w:t>
      </w:r>
      <w:r w:rsidR="0038619D">
        <w:t xml:space="preserve">n </w:t>
      </w:r>
      <w:r w:rsidR="00A25C05">
        <w:t xml:space="preserve">outre, </w:t>
      </w:r>
      <w:r w:rsidR="00887EFC">
        <w:t xml:space="preserve">les enfants </w:t>
      </w:r>
      <w:r w:rsidR="00A25C05">
        <w:t>s</w:t>
      </w:r>
      <w:r w:rsidR="00887EFC">
        <w:t>ont</w:t>
      </w:r>
      <w:r w:rsidR="00FE5D14">
        <w:t xml:space="preserve"> </w:t>
      </w:r>
      <w:r w:rsidR="00887EFC">
        <w:t>intervenus</w:t>
      </w:r>
      <w:r w:rsidR="00A25C05">
        <w:t xml:space="preserve">, à maintes </w:t>
      </w:r>
      <w:r w:rsidR="00D80F09">
        <w:lastRenderedPageBreak/>
        <w:t>reprises, comme</w:t>
      </w:r>
      <w:r w:rsidR="00833F49">
        <w:t xml:space="preserve"> </w:t>
      </w:r>
      <w:r w:rsidR="00887EFC">
        <w:t>« </w:t>
      </w:r>
      <w:r w:rsidR="0038619D" w:rsidRPr="00887EFC">
        <w:rPr>
          <w:i/>
        </w:rPr>
        <w:t xml:space="preserve">relais des messages de sensibilisation </w:t>
      </w:r>
      <w:r w:rsidR="00887EFC" w:rsidRPr="00887EFC">
        <w:rPr>
          <w:i/>
        </w:rPr>
        <w:t>auprès de leur</w:t>
      </w:r>
      <w:r w:rsidR="00A25C05">
        <w:rPr>
          <w:i/>
        </w:rPr>
        <w:t>s</w:t>
      </w:r>
      <w:r w:rsidR="00887EFC" w:rsidRPr="00887EFC">
        <w:rPr>
          <w:i/>
        </w:rPr>
        <w:t xml:space="preserve"> parents à qui ils rappellent très souvent le contenu pour attirer leur attention vis-à-vis d’un éventuel dérapage »</w:t>
      </w:r>
      <w:r w:rsidR="00887EFC">
        <w:rPr>
          <w:rStyle w:val="FootnoteReference"/>
          <w:i/>
        </w:rPr>
        <w:footnoteReference w:id="4"/>
      </w:r>
      <w:r w:rsidR="0038619D" w:rsidRPr="00887EFC">
        <w:rPr>
          <w:i/>
        </w:rPr>
        <w:t>.</w:t>
      </w:r>
      <w:r w:rsidR="00D73BC4">
        <w:rPr>
          <w:i/>
        </w:rPr>
        <w:t xml:space="preserve"> </w:t>
      </w:r>
    </w:p>
    <w:p w14:paraId="3691468B" w14:textId="48178E3B" w:rsidR="00D73BC4" w:rsidRPr="00D73BC4" w:rsidRDefault="00D73BC4" w:rsidP="00D73BC4">
      <w:r w:rsidRPr="00D73BC4">
        <w:t>De même, en dehors des animatrices/mobilisatrices communautaires</w:t>
      </w:r>
      <w:r w:rsidR="00A25C05">
        <w:t>,</w:t>
      </w:r>
      <w:r w:rsidRPr="00D73BC4">
        <w:t xml:space="preserve"> les femmes issues des communautés bénéficiaires ont </w:t>
      </w:r>
      <w:r w:rsidR="00A25C05">
        <w:t xml:space="preserve"> été</w:t>
      </w:r>
      <w:r w:rsidRPr="00D73BC4">
        <w:t xml:space="preserve"> </w:t>
      </w:r>
      <w:r w:rsidR="00D80F09">
        <w:t xml:space="preserve">faiblement </w:t>
      </w:r>
      <w:r w:rsidRPr="00D73BC4">
        <w:t xml:space="preserve">incluses dans le plaidoyer direct auprès des autorités locales et/ou </w:t>
      </w:r>
      <w:r w:rsidR="00D80F09" w:rsidRPr="00D73BC4">
        <w:t>régionales.</w:t>
      </w:r>
    </w:p>
    <w:p w14:paraId="694A21CF" w14:textId="3C209DC0" w:rsidR="00A2142D" w:rsidRDefault="00D774AB" w:rsidP="00AB386E">
      <w:r>
        <w:rPr>
          <w:noProof/>
          <w:lang w:val="en-GB" w:eastAsia="en-GB"/>
        </w:rPr>
        <mc:AlternateContent>
          <mc:Choice Requires="wps">
            <w:drawing>
              <wp:anchor distT="0" distB="0" distL="114300" distR="114300" simplePos="0" relativeHeight="251669504" behindDoc="0" locked="0" layoutInCell="1" allowOverlap="1" wp14:anchorId="7F936771" wp14:editId="776ADD52">
                <wp:simplePos x="0" y="0"/>
                <wp:positionH relativeFrom="column">
                  <wp:posOffset>-47625</wp:posOffset>
                </wp:positionH>
                <wp:positionV relativeFrom="paragraph">
                  <wp:posOffset>207645</wp:posOffset>
                </wp:positionV>
                <wp:extent cx="5848350" cy="42672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5848350" cy="426720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33CE14" w14:textId="77777777" w:rsidR="00623296" w:rsidRDefault="00623296" w:rsidP="00D774AB">
                            <w:pPr>
                              <w:spacing w:after="0"/>
                            </w:pPr>
                            <w:r>
                              <w:t>A Intatolène, l’école communautaire a été créée suite à la sollicitation des membres de la communauté qui, avec l’accompagnement de l’association Timidria, ont saisi les pouvoirs publics nigériens qui a autorisé la création d’une école et y ont affecté 2 enseignants fonctionnaires. Deux autres enseignants vacataires y ont été recrutés par la suite. Dans le projet, la communauté a contribué en construisant de logements d’astreinte pour les enseignants. Aussi, les membres de la communauté participent au fonctionnement des cantines en apportant non seulement la main d’œuvre nécessaire pour la cuisson des repas mais aussi en apportant parfois des compléments pour enrichir la diète (viande, condiments etc.).</w:t>
                            </w:r>
                          </w:p>
                          <w:p w14:paraId="45495C6D" w14:textId="4EA05160" w:rsidR="00623296" w:rsidRDefault="00623296" w:rsidP="00D774AB">
                            <w:pPr>
                              <w:spacing w:after="0"/>
                            </w:pPr>
                            <w:r>
                              <w:t>De même, les communautés avec le soutien de l’AT ont conduit avec succès des actions de plaidoyer qui ont permis notamment de faire construire trois salles de classes en matériaux définitifs (remplaçant les paillotes soumises aux aléas climatiques) et d’y faire construire un puits pour soulager le problème d’accès à l’eau.</w:t>
                            </w:r>
                          </w:p>
                          <w:p w14:paraId="047FFC45" w14:textId="775EB40D" w:rsidR="00623296" w:rsidRDefault="00623296" w:rsidP="00D774AB">
                            <w:pPr>
                              <w:spacing w:after="0"/>
                            </w:pPr>
                            <w:r>
                              <w:t>L’instauration d’une cantine dans cette école a permis de drainer davantage d’enfant à l’école et de les y maintenir car depuis 2013, le taux de fréquentation est en hausse constante et de l’avis des parents, aucun enfant d’âge scolaire vivant dans cette communauté est non scolarisé. Les sensibilisations ont permis aux parents de comprendre l’importance de l’école et de réorganiser les modes de vies communautaires de sorte que les enfants restent dans les villages pour continuer leurs études lorsque les parents vont en transhumance.</w:t>
                            </w:r>
                          </w:p>
                          <w:p w14:paraId="08F84F41" w14:textId="1CF98A7F" w:rsidR="00623296" w:rsidRDefault="00623296" w:rsidP="00D774AB">
                            <w:pPr>
                              <w:spacing w:after="0"/>
                            </w:pPr>
                            <w:r>
                              <w:t>Enfin, la gestion des enseignants des ECOM par l’octroi des bonus a permis de les maintenir dans ce village aux conditions rudes (sans hôpitaux, ni électricité et eau potable). Aussi, cela a permis d’éviter que les enseignants vacataires et contractuels abandonnent ou entrent en grève du fait de l’irrégularité des salaires comme le font leurs homologues des autres écoles.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36771" id="_x0000_t202" coordsize="21600,21600" o:spt="202" path="m,l,21600r21600,l21600,xe">
                <v:stroke joinstyle="miter"/>
                <v:path gradientshapeok="t" o:connecttype="rect"/>
              </v:shapetype>
              <v:shape id="Zone de texte 6" o:spid="_x0000_s1027" type="#_x0000_t202" style="position:absolute;left:0;text-align:left;margin-left:-3.75pt;margin-top:16.35pt;width:460.5pt;height:3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" fillcolor="#bdd6ee [1300]" strokeweight=".5pt">
                <v:textbox>
                  <w:txbxContent>
                    <w:p w14:paraId="2233CE14" w14:textId="77777777" w:rsidR="00623296" w:rsidRDefault="00623296" w:rsidP="00D774AB">
                      <w:pPr>
                        <w:spacing w:after="0"/>
                      </w:pPr>
                      <w:r>
                        <w:t>A Intatolène, l’école communautaire a été créée suite à la sollicitation des membres de la communauté qui, avec l’accompagnement de l’association Timidria, ont saisi les pouvoirs publics nigériens qui a autorisé la création d’une école et y ont affecté 2 enseignants fonctionnaires. Deux autres enseignants vacataires y ont été recrutés par la suite. Dans le projet, la communauté a contribué en construisant de logements d’astreinte pour les enseignants. Aussi, les membres de la communauté participent au fonctionnement des cantines en apportant non seulement la main d’œuvre nécessaire pour la cuisson des repas mais aussi en apportant parfois des compléments pour enrichir la diète (viande, condiments etc.).</w:t>
                      </w:r>
                    </w:p>
                    <w:p w14:paraId="45495C6D" w14:textId="4EA05160" w:rsidR="00623296" w:rsidRDefault="00623296" w:rsidP="00D774AB">
                      <w:pPr>
                        <w:spacing w:after="0"/>
                      </w:pPr>
                      <w:r>
                        <w:t>De même, les communautés avec le soutien de l’AT ont conduit avec succès des actions de plaidoyer qui ont permis notamment de faire construire trois salles de classes en matériaux définitifs (remplaçant les paillotes soumises aux aléas climatiques) et d’y faire construire un puits pour soulager le problème d’accès à l’eau.</w:t>
                      </w:r>
                    </w:p>
                    <w:p w14:paraId="047FFC45" w14:textId="775EB40D" w:rsidR="00623296" w:rsidRDefault="00623296" w:rsidP="00D774AB">
                      <w:pPr>
                        <w:spacing w:after="0"/>
                      </w:pPr>
                      <w:r>
                        <w:t>L’instauration d’une cantine dans cette école a permis de drainer davantage d’enfant à l’école et de les y maintenir car depuis 2013, le taux de fréquentation est en hausse constante et de l’avis des parents, aucun enfant d’âge scolaire vivant dans cette communauté est non scolarisé. Les sensibilisations ont permis aux parents de comprendre l’importance de l’école et de réorganiser les modes de vies communautaires de sorte que les enfants restent dans les villages pour continuer leurs études lorsque les parents vont en transhumance.</w:t>
                      </w:r>
                    </w:p>
                    <w:p w14:paraId="08F84F41" w14:textId="1CF98A7F" w:rsidR="00623296" w:rsidRDefault="00623296" w:rsidP="00D774AB">
                      <w:pPr>
                        <w:spacing w:after="0"/>
                      </w:pPr>
                      <w:r>
                        <w:t>Enfin, la gestion des enseignants des ECOM par l’octroi des bonus a permis de les maintenir dans ce village aux conditions rudes (sans hôpitaux, ni électricité et eau potable). Aussi, cela a permis d’éviter que les enseignants vacataires et contractuels abandonnent ou entrent en grève du fait de l’irrégularité des salaires comme le font leurs homologues des autres écoles.</w:t>
                      </w:r>
                    </w:p>
                  </w:txbxContent>
                </v:textbox>
              </v:shape>
            </w:pict>
          </mc:Fallback>
        </mc:AlternateContent>
      </w:r>
      <w:r w:rsidR="0013524E">
        <w:rPr>
          <w:noProof/>
          <w:lang w:val="en-GB" w:eastAsia="en-GB"/>
        </w:rPr>
        <mc:AlternateContent>
          <mc:Choice Requires="wps">
            <w:drawing>
              <wp:anchor distT="0" distB="0" distL="114300" distR="114300" simplePos="0" relativeHeight="251671552" behindDoc="0" locked="0" layoutInCell="1" allowOverlap="1" wp14:anchorId="0462929A" wp14:editId="3E13782B">
                <wp:simplePos x="0" y="0"/>
                <wp:positionH relativeFrom="column">
                  <wp:posOffset>142875</wp:posOffset>
                </wp:positionH>
                <wp:positionV relativeFrom="paragraph">
                  <wp:posOffset>16510</wp:posOffset>
                </wp:positionV>
                <wp:extent cx="5467350" cy="180975"/>
                <wp:effectExtent l="0" t="0" r="0" b="9525"/>
                <wp:wrapNone/>
                <wp:docPr id="7" name="Zone de texte 7"/>
                <wp:cNvGraphicFramePr/>
                <a:graphic xmlns:a="http://schemas.openxmlformats.org/drawingml/2006/main">
                  <a:graphicData uri="http://schemas.microsoft.com/office/word/2010/wordprocessingShape">
                    <wps:wsp>
                      <wps:cNvSpPr txBox="1"/>
                      <wps:spPr>
                        <a:xfrm>
                          <a:off x="0" y="0"/>
                          <a:ext cx="5467350" cy="180975"/>
                        </a:xfrm>
                        <a:prstGeom prst="rect">
                          <a:avLst/>
                        </a:prstGeom>
                        <a:solidFill>
                          <a:prstClr val="white"/>
                        </a:solidFill>
                        <a:ln>
                          <a:noFill/>
                        </a:ln>
                        <a:effectLst/>
                      </wps:spPr>
                      <wps:txbx>
                        <w:txbxContent>
                          <w:p w14:paraId="47AF0E57" w14:textId="42D58627"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1</w:t>
                              </w:r>
                            </w:fldSimple>
                            <w:r>
                              <w:t> : Etude de cas ECOM du village Intatolène</w:t>
                            </w:r>
                          </w:p>
                          <w:p w14:paraId="21C6091B" w14:textId="77777777" w:rsidR="00623296" w:rsidRDefault="00623296"/>
                          <w:p w14:paraId="4558210F" w14:textId="4DB5AB76"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2</w:t>
                              </w:r>
                            </w:fldSimple>
                            <w:r>
                              <w:t> : Etude de cas ECOM du village Indatolen</w:t>
                            </w:r>
                          </w:p>
                          <w:p w14:paraId="60F90487" w14:textId="77777777" w:rsidR="00623296" w:rsidRDefault="00623296"/>
                          <w:p w14:paraId="71686B5E" w14:textId="34630729"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3</w:t>
                              </w:r>
                            </w:fldSimple>
                            <w:r>
                              <w:t> : Etude de cas ECOM du village Indatolen</w:t>
                            </w:r>
                          </w:p>
                          <w:p w14:paraId="4DEBE551" w14:textId="77777777" w:rsidR="00623296" w:rsidRDefault="00623296"/>
                          <w:p w14:paraId="127E9779" w14:textId="3921E94E"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4</w:t>
                              </w:r>
                            </w:fldSimple>
                            <w:r>
                              <w:t> : Etude de cas ECOM du village Indatolen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2929A" id="Zone de texte 7" o:spid="_x0000_s1028" type="#_x0000_t202" style="position:absolute;left:0;text-align:left;margin-left:11.25pt;margin-top:1.3pt;width:430.5pt;height:14.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" stroked="f">
                <v:textbox inset="0,0,0,0">
                  <w:txbxContent>
                    <w:p w14:paraId="47AF0E57" w14:textId="42D58627"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1</w:t>
                        </w:r>
                      </w:fldSimple>
                      <w:r>
                        <w:t> : Etude de cas ECOM du village Intatolène</w:t>
                      </w:r>
                    </w:p>
                    <w:p w14:paraId="21C6091B" w14:textId="77777777" w:rsidR="00623296" w:rsidRDefault="00623296"/>
                    <w:p w14:paraId="4558210F" w14:textId="4DB5AB76"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2</w:t>
                        </w:r>
                      </w:fldSimple>
                      <w:r>
                        <w:t> : Etude de cas ECOM du village Indatolen</w:t>
                      </w:r>
                    </w:p>
                    <w:p w14:paraId="60F90487" w14:textId="77777777" w:rsidR="00623296" w:rsidRDefault="00623296"/>
                    <w:p w14:paraId="71686B5E" w14:textId="34630729"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3</w:t>
                        </w:r>
                      </w:fldSimple>
                      <w:r>
                        <w:t> : Etude de cas ECOM du village Indatolen</w:t>
                      </w:r>
                    </w:p>
                    <w:p w14:paraId="4DEBE551" w14:textId="77777777" w:rsidR="00623296" w:rsidRDefault="00623296"/>
                    <w:p w14:paraId="127E9779" w14:textId="3921E94E" w:rsidR="00623296" w:rsidRPr="002F5DAC" w:rsidRDefault="00623296" w:rsidP="00AB386E">
                      <w:pPr>
                        <w:pStyle w:val="Caption"/>
                        <w:rPr>
                          <w:rFonts w:ascii="Maiandra GD" w:hAnsi="Maiandra GD"/>
                          <w:noProof/>
                          <w:sz w:val="24"/>
                          <w:szCs w:val="24"/>
                        </w:rPr>
                      </w:pPr>
                      <w:r>
                        <w:t xml:space="preserve">Encadré </w:t>
                      </w:r>
                      <w:fldSimple w:instr=" SEQ Encadré \* ARABIC ">
                        <w:r>
                          <w:rPr>
                            <w:noProof/>
                          </w:rPr>
                          <w:t>4</w:t>
                        </w:r>
                      </w:fldSimple>
                      <w:r>
                        <w:t> : Etude de cas ECOM du village Indatolen</w:t>
                      </w:r>
                    </w:p>
                  </w:txbxContent>
                </v:textbox>
              </v:shape>
            </w:pict>
          </mc:Fallback>
        </mc:AlternateContent>
      </w:r>
    </w:p>
    <w:p w14:paraId="5C000147" w14:textId="0DD37FEE" w:rsidR="00A2142D" w:rsidRDefault="00A2142D" w:rsidP="00AB386E"/>
    <w:p w14:paraId="49870E39" w14:textId="77777777" w:rsidR="00A2142D" w:rsidRPr="00A2142D" w:rsidRDefault="00A2142D" w:rsidP="00AB386E"/>
    <w:p w14:paraId="01641B6E" w14:textId="77777777" w:rsidR="00A2142D" w:rsidRPr="00A2142D" w:rsidRDefault="00A2142D" w:rsidP="00AB386E"/>
    <w:p w14:paraId="70958533" w14:textId="77777777" w:rsidR="00A2142D" w:rsidRPr="00A2142D" w:rsidRDefault="00A2142D" w:rsidP="00AB386E"/>
    <w:p w14:paraId="040A2A88" w14:textId="77777777" w:rsidR="00A2142D" w:rsidRPr="00A2142D" w:rsidRDefault="00A2142D" w:rsidP="00AB386E"/>
    <w:p w14:paraId="621F4E29" w14:textId="77777777" w:rsidR="00A2142D" w:rsidRPr="00A2142D" w:rsidRDefault="00A2142D" w:rsidP="00AB386E"/>
    <w:p w14:paraId="1DB68D69" w14:textId="77777777" w:rsidR="00A2142D" w:rsidRPr="00A2142D" w:rsidRDefault="00A2142D" w:rsidP="00AB386E"/>
    <w:p w14:paraId="79D99382" w14:textId="77777777" w:rsidR="00A2142D" w:rsidRPr="00A2142D" w:rsidRDefault="00A2142D" w:rsidP="00AB386E"/>
    <w:p w14:paraId="42C0E51F" w14:textId="77777777" w:rsidR="00A2142D" w:rsidRPr="00A2142D" w:rsidRDefault="00A2142D" w:rsidP="00AB386E"/>
    <w:p w14:paraId="36EA45B2" w14:textId="77777777" w:rsidR="00A2142D" w:rsidRDefault="00A2142D" w:rsidP="00AB386E"/>
    <w:p w14:paraId="0B391658" w14:textId="77777777" w:rsidR="00A2142D" w:rsidRDefault="00A2142D" w:rsidP="00AB386E"/>
    <w:p w14:paraId="4E118A19" w14:textId="77777777" w:rsidR="00215D51" w:rsidRDefault="00215D51" w:rsidP="00AB386E"/>
    <w:p w14:paraId="0F136561" w14:textId="77777777" w:rsidR="001A1BBD" w:rsidRDefault="001A1BBD" w:rsidP="00CA5930">
      <w:pPr>
        <w:pStyle w:val="Chap1"/>
        <w:numPr>
          <w:ilvl w:val="0"/>
          <w:numId w:val="0"/>
        </w:numPr>
        <w:ind w:left="720"/>
      </w:pPr>
    </w:p>
    <w:p w14:paraId="281AE87D" w14:textId="017E3A22" w:rsidR="00A2142D" w:rsidRDefault="001A1BBD" w:rsidP="00CA5930">
      <w:pPr>
        <w:pStyle w:val="Chap1"/>
        <w:numPr>
          <w:ilvl w:val="0"/>
          <w:numId w:val="0"/>
        </w:numPr>
        <w:ind w:left="720"/>
      </w:pPr>
      <w:bookmarkStart w:id="29" w:name="_Toc502074719"/>
      <w:r>
        <w:t xml:space="preserve">II. </w:t>
      </w:r>
      <w:r w:rsidR="003D68E0">
        <w:t>EFFICACITE</w:t>
      </w:r>
      <w:bookmarkEnd w:id="29"/>
    </w:p>
    <w:p w14:paraId="2F159273" w14:textId="2FA5AE34" w:rsidR="00BE127E" w:rsidRPr="00A2142D" w:rsidRDefault="008B54C5" w:rsidP="008B54C5">
      <w:pPr>
        <w:pStyle w:val="Chap2"/>
      </w:pPr>
      <w:bookmarkStart w:id="30" w:name="_Toc502074720"/>
      <w:r>
        <w:t>Résultats obtenus</w:t>
      </w:r>
      <w:bookmarkEnd w:id="30"/>
    </w:p>
    <w:p w14:paraId="395B856A" w14:textId="59D49C13" w:rsidR="006876B4" w:rsidRDefault="00BE127E" w:rsidP="00E62A10">
      <w:pPr>
        <w:pStyle w:val="Default"/>
        <w:numPr>
          <w:ilvl w:val="0"/>
          <w:numId w:val="10"/>
        </w:numPr>
        <w:ind w:left="142" w:firstLine="709"/>
        <w:jc w:val="both"/>
        <w:rPr>
          <w:rFonts w:ascii="Times New Roman" w:eastAsia="Times New Roman" w:hAnsi="Times New Roman" w:cs="Times New Roman"/>
          <w:color w:val="002060"/>
          <w:sz w:val="22"/>
          <w:szCs w:val="22"/>
          <w:lang w:val="fr-FR" w:eastAsia="fr-FR"/>
        </w:rPr>
      </w:pPr>
      <w:r w:rsidRPr="000D0DFA">
        <w:rPr>
          <w:rFonts w:ascii="Times New Roman" w:eastAsia="Times New Roman" w:hAnsi="Times New Roman" w:cs="Times New Roman"/>
          <w:b/>
          <w:color w:val="002060"/>
          <w:sz w:val="22"/>
          <w:szCs w:val="22"/>
          <w:u w:val="single"/>
          <w:lang w:val="fr-FR" w:eastAsia="fr-FR"/>
        </w:rPr>
        <w:t>Questions d’évaluation :</w:t>
      </w:r>
      <w:r w:rsidRPr="000D0DFA">
        <w:rPr>
          <w:rFonts w:ascii="Times New Roman" w:eastAsia="Times New Roman" w:hAnsi="Times New Roman" w:cs="Times New Roman"/>
          <w:color w:val="002060"/>
          <w:sz w:val="22"/>
          <w:szCs w:val="22"/>
          <w:lang w:val="fr-FR" w:eastAsia="fr-FR"/>
        </w:rPr>
        <w:t xml:space="preserve"> (1) </w:t>
      </w:r>
      <w:r w:rsidR="00A2142D" w:rsidRPr="000D0DFA">
        <w:rPr>
          <w:rFonts w:ascii="Times New Roman" w:eastAsia="Times New Roman" w:hAnsi="Times New Roman" w:cs="Times New Roman"/>
          <w:color w:val="002060"/>
          <w:sz w:val="22"/>
          <w:szCs w:val="22"/>
          <w:lang w:val="fr-FR" w:eastAsia="fr-FR"/>
        </w:rPr>
        <w:t xml:space="preserve">Dans quelle mesure est-ce que les résultats du projet ont été atteints? Ya-t-il eu des résultats inattendus ? </w:t>
      </w:r>
      <w:r w:rsidRPr="000D0DFA">
        <w:rPr>
          <w:rFonts w:ascii="Times New Roman" w:eastAsia="Times New Roman" w:hAnsi="Times New Roman" w:cs="Times New Roman"/>
          <w:color w:val="002060"/>
          <w:sz w:val="22"/>
          <w:szCs w:val="22"/>
          <w:lang w:val="fr-FR" w:eastAsia="fr-FR"/>
        </w:rPr>
        <w:t xml:space="preserve">(2) </w:t>
      </w:r>
      <w:r w:rsidR="00A2142D" w:rsidRPr="000D0DFA">
        <w:rPr>
          <w:rFonts w:ascii="Times New Roman" w:eastAsia="Times New Roman" w:hAnsi="Times New Roman" w:cs="Times New Roman"/>
          <w:color w:val="002060"/>
          <w:sz w:val="22"/>
          <w:szCs w:val="22"/>
          <w:lang w:val="fr-FR" w:eastAsia="fr-FR"/>
        </w:rPr>
        <w:t>Qui a bénéficié (femmes, hommes, filles et garçons) et de quelle façon?</w:t>
      </w:r>
      <w:r w:rsidR="00AB386E" w:rsidRPr="000D0DFA">
        <w:rPr>
          <w:rFonts w:ascii="Times New Roman" w:eastAsia="Times New Roman" w:hAnsi="Times New Roman" w:cs="Times New Roman"/>
          <w:color w:val="002060"/>
          <w:sz w:val="22"/>
          <w:szCs w:val="22"/>
          <w:lang w:val="fr-FR" w:eastAsia="fr-FR"/>
        </w:rPr>
        <w:t xml:space="preserve"> </w:t>
      </w:r>
    </w:p>
    <w:p w14:paraId="594829CB" w14:textId="1AFE4120" w:rsidR="00887EFC" w:rsidRPr="00887EFC" w:rsidRDefault="00887EFC" w:rsidP="00887EFC">
      <w:pPr>
        <w:spacing w:after="0"/>
      </w:pPr>
      <w:r w:rsidRPr="00887EFC">
        <w:t>La performance a été ici analysée à travers les indicateurs des différents résultats intermédiaires du projet</w:t>
      </w:r>
      <w:r>
        <w:t xml:space="preserve">. L’analyse permet de conclure à une bonne performance du projet dans son ensemble dans la mesure où la plupart des cibles fixées au départ ont été atteintes et </w:t>
      </w:r>
      <w:r w:rsidR="00B33D06">
        <w:t xml:space="preserve">celles </w:t>
      </w:r>
      <w:r>
        <w:t xml:space="preserve">n’ayant pas été atteintes ne sont pas loin des objectifs. Mais ce niveau de performance n’est pas </w:t>
      </w:r>
      <w:r w:rsidR="00A65B3B">
        <w:t>le même pour tous les résultats d’où les informations détaillées par résultat.</w:t>
      </w:r>
    </w:p>
    <w:p w14:paraId="2A699618" w14:textId="4E4CD7D9" w:rsidR="00E706FB" w:rsidRPr="00E706FB" w:rsidRDefault="00E706FB" w:rsidP="00DF37B9">
      <w:pPr>
        <w:pStyle w:val="ListParagraph"/>
        <w:numPr>
          <w:ilvl w:val="0"/>
          <w:numId w:val="12"/>
        </w:numPr>
        <w:spacing w:before="120" w:after="120"/>
        <w:rPr>
          <w:b/>
          <w:color w:val="002060"/>
          <w:sz w:val="22"/>
          <w:szCs w:val="22"/>
        </w:rPr>
      </w:pPr>
      <w:r w:rsidRPr="007106B1">
        <w:rPr>
          <w:b/>
          <w:color w:val="002060"/>
          <w:sz w:val="22"/>
          <w:szCs w:val="22"/>
          <w:u w:val="single"/>
        </w:rPr>
        <w:t>Résultat 1</w:t>
      </w:r>
      <w:r w:rsidR="007106B1" w:rsidRPr="007106B1">
        <w:rPr>
          <w:b/>
          <w:color w:val="002060"/>
          <w:sz w:val="22"/>
          <w:szCs w:val="22"/>
          <w:u w:val="single"/>
        </w:rPr>
        <w:t> :</w:t>
      </w:r>
      <w:r w:rsidR="007106B1">
        <w:rPr>
          <w:b/>
          <w:color w:val="002060"/>
          <w:sz w:val="22"/>
          <w:szCs w:val="22"/>
        </w:rPr>
        <w:t xml:space="preserve"> </w:t>
      </w:r>
      <w:r w:rsidR="007106B1" w:rsidRPr="00E706FB">
        <w:rPr>
          <w:b/>
          <w:color w:val="002060"/>
          <w:sz w:val="22"/>
          <w:szCs w:val="22"/>
        </w:rPr>
        <w:t>Davantage</w:t>
      </w:r>
      <w:r w:rsidRPr="00E706FB">
        <w:rPr>
          <w:b/>
          <w:color w:val="002060"/>
          <w:sz w:val="22"/>
          <w:szCs w:val="22"/>
        </w:rPr>
        <w:t xml:space="preserve"> d’enfants d’ascendance esclave bénéficient du droit à une éducation primaire de qualité ;</w:t>
      </w:r>
    </w:p>
    <w:p w14:paraId="044BB564" w14:textId="19390EF1" w:rsidR="00F4728C" w:rsidRPr="00887EFC" w:rsidRDefault="00E706FB" w:rsidP="00887EFC">
      <w:r w:rsidRPr="00887EFC">
        <w:t xml:space="preserve">Pour ce résultat, </w:t>
      </w:r>
      <w:r w:rsidR="00A65B3B">
        <w:t xml:space="preserve">la </w:t>
      </w:r>
      <w:r w:rsidR="00A65B3B" w:rsidRPr="00887EFC">
        <w:t>performance</w:t>
      </w:r>
      <w:r w:rsidRPr="00887EFC">
        <w:t xml:space="preserve"> </w:t>
      </w:r>
      <w:r w:rsidR="00A65B3B">
        <w:t>a été très bonne dans la mesure où</w:t>
      </w:r>
      <w:r w:rsidRPr="00887EFC">
        <w:t xml:space="preserve"> par rapport à la cible qui était de 650 enfants</w:t>
      </w:r>
      <w:r w:rsidR="00F4728C" w:rsidRPr="00887EFC">
        <w:t xml:space="preserve"> équitablement répartis entre garçons et filles</w:t>
      </w:r>
      <w:r w:rsidRPr="00887EFC">
        <w:t>,</w:t>
      </w:r>
      <w:r w:rsidR="00833F49">
        <w:t xml:space="preserve"> </w:t>
      </w:r>
      <w:r w:rsidR="00F4728C" w:rsidRPr="00887EFC">
        <w:t xml:space="preserve">c’est au final </w:t>
      </w:r>
      <w:r w:rsidRPr="00887EFC">
        <w:t xml:space="preserve">669 enfants dont 341 garçons et </w:t>
      </w:r>
      <w:r w:rsidRPr="00887EFC">
        <w:lastRenderedPageBreak/>
        <w:t xml:space="preserve">328 filles </w:t>
      </w:r>
      <w:r w:rsidR="00A65B3B">
        <w:t xml:space="preserve">qui </w:t>
      </w:r>
      <w:r w:rsidRPr="00887EFC">
        <w:t xml:space="preserve">ont bénéficié de l’éducation primaire dans les écoles communautaires </w:t>
      </w:r>
      <w:r w:rsidR="00D173EF" w:rsidRPr="00887EFC">
        <w:t>de</w:t>
      </w:r>
      <w:r w:rsidR="00D173EF">
        <w:t xml:space="preserve"> l’</w:t>
      </w:r>
      <w:r w:rsidR="00946D80">
        <w:t>AT</w:t>
      </w:r>
      <w:r w:rsidRPr="00887EFC">
        <w:t xml:space="preserve"> sur la période 2013-2017</w:t>
      </w:r>
      <w:r w:rsidR="000034D4" w:rsidRPr="00A65B3B">
        <w:rPr>
          <w:vertAlign w:val="superscript"/>
        </w:rPr>
        <w:footnoteReference w:id="5"/>
      </w:r>
      <w:r w:rsidR="00D173EF">
        <w:t>, s</w:t>
      </w:r>
      <w:r w:rsidR="00F4728C" w:rsidRPr="00887EFC">
        <w:t xml:space="preserve">oit un taux de réalisation de 102,92%. La prédominance des garçons parmi les bénéficiaires </w:t>
      </w:r>
      <w:r w:rsidR="00A65B3B">
        <w:t>s</w:t>
      </w:r>
      <w:r w:rsidR="00F4728C" w:rsidRPr="00887EFC">
        <w:t>e justifie par le nombre plus important de garçon</w:t>
      </w:r>
      <w:r w:rsidR="00D173EF">
        <w:t>s</w:t>
      </w:r>
      <w:r w:rsidR="00F4728C" w:rsidRPr="00887EFC">
        <w:t xml:space="preserve"> parmi la population scolarisable et le mariage plus précoce des filles. </w:t>
      </w:r>
      <w:r w:rsidR="00D173EF">
        <w:t>Les</w:t>
      </w:r>
      <w:r w:rsidR="00A65B3B">
        <w:t xml:space="preserve"> entretiens révèlent</w:t>
      </w:r>
      <w:r w:rsidR="00D173EF">
        <w:t>, en effet,</w:t>
      </w:r>
      <w:r w:rsidR="00A65B3B">
        <w:t xml:space="preserve"> que</w:t>
      </w:r>
      <w:r w:rsidR="00F4728C" w:rsidRPr="00887EFC">
        <w:t xml:space="preserve">, les communautés ne font pas </w:t>
      </w:r>
      <w:r w:rsidR="00D173EF">
        <w:t xml:space="preserve">la </w:t>
      </w:r>
      <w:r w:rsidR="00F4728C" w:rsidRPr="00887EFC">
        <w:t xml:space="preserve">différence entre filles et garçons en matière de scolarisation </w:t>
      </w:r>
      <w:r w:rsidR="00A65B3B">
        <w:t>ce qui ressort de</w:t>
      </w:r>
      <w:r w:rsidR="00F4728C" w:rsidRPr="00887EFC">
        <w:t xml:space="preserve"> ces propos d’une mère d’élève </w:t>
      </w:r>
      <w:r w:rsidR="00F4728C" w:rsidRPr="00887EFC">
        <w:rPr>
          <w:i/>
        </w:rPr>
        <w:t xml:space="preserve">« Nous ne faisons pas de différence entre les filles et les garçons quant à la </w:t>
      </w:r>
      <w:r w:rsidR="00A729D9" w:rsidRPr="00887EFC">
        <w:rPr>
          <w:i/>
        </w:rPr>
        <w:t>scolarisation</w:t>
      </w:r>
      <w:r w:rsidR="00A729D9">
        <w:rPr>
          <w:i/>
        </w:rPr>
        <w:t>. Déjà</w:t>
      </w:r>
      <w:r w:rsidR="00D173EF">
        <w:rPr>
          <w:i/>
        </w:rPr>
        <w:t xml:space="preserve">, </w:t>
      </w:r>
      <w:r w:rsidR="00F4728C" w:rsidRPr="00887EFC">
        <w:rPr>
          <w:i/>
        </w:rPr>
        <w:t>c’est nous qui avons sollicité cette école des autorités donc il n’y a aucune raison pour nous de ne pas y envoyer nos enfants filles comme garçons. S’il y a un enfant dans la communauté qui ne va pas à l’école, c’est simplement parce qu’il n’a pas encore l’âge et si un parent garde sa fille à la maison au lieu de l’envoyer à l’école c’est que ce parent est bête»</w:t>
      </w:r>
      <w:r w:rsidR="00F4728C" w:rsidRPr="00887EFC">
        <w:t xml:space="preserve"> </w:t>
      </w:r>
      <w:r w:rsidR="00F4728C" w:rsidRPr="00887EFC">
        <w:rPr>
          <w:b/>
        </w:rPr>
        <w:t>Femme</w:t>
      </w:r>
      <w:r w:rsidR="00D173EF">
        <w:rPr>
          <w:b/>
        </w:rPr>
        <w:t xml:space="preserve"> du</w:t>
      </w:r>
      <w:r w:rsidR="00F4728C" w:rsidRPr="00887EFC">
        <w:rPr>
          <w:b/>
        </w:rPr>
        <w:t xml:space="preserve"> village </w:t>
      </w:r>
      <w:r w:rsidR="00D173EF" w:rsidRPr="00887EFC">
        <w:rPr>
          <w:b/>
        </w:rPr>
        <w:t>Ch</w:t>
      </w:r>
      <w:r w:rsidR="00D173EF">
        <w:rPr>
          <w:b/>
        </w:rPr>
        <w:t>anghorane</w:t>
      </w:r>
    </w:p>
    <w:p w14:paraId="726E8C1E" w14:textId="733926AF" w:rsidR="00F4728C" w:rsidRPr="00887EFC" w:rsidRDefault="00F4728C" w:rsidP="00887EFC">
      <w:r w:rsidRPr="00887EFC">
        <w:t>Quant à la qualité de l’éducation</w:t>
      </w:r>
      <w:r w:rsidR="00A65B3B">
        <w:t xml:space="preserve"> dans les ECOM</w:t>
      </w:r>
      <w:r w:rsidRPr="00887EFC">
        <w:t xml:space="preserve">, elle s’est améliorée </w:t>
      </w:r>
      <w:r w:rsidR="00A65B3B">
        <w:t>et est même jugée</w:t>
      </w:r>
      <w:r w:rsidRPr="00887EFC">
        <w:t xml:space="preserve"> </w:t>
      </w:r>
      <w:r w:rsidR="00A65B3B">
        <w:t>être</w:t>
      </w:r>
      <w:r w:rsidRPr="00887EFC">
        <w:t xml:space="preserve"> meilleure que dans la plupart des écoles publiques de la </w:t>
      </w:r>
      <w:r w:rsidR="00D173EF">
        <w:t>r</w:t>
      </w:r>
      <w:r w:rsidRPr="00887EFC">
        <w:t>égion.</w:t>
      </w:r>
      <w:r w:rsidR="00A65B3B">
        <w:t xml:space="preserve"> C’est ce qui ressort d’ailleurs de ces propos du </w:t>
      </w:r>
      <w:r w:rsidR="00A65B3B" w:rsidRPr="00A65B3B">
        <w:t xml:space="preserve">Directeur Régional </w:t>
      </w:r>
      <w:r w:rsidR="00A65B3B">
        <w:t>A</w:t>
      </w:r>
      <w:r w:rsidR="00A65B3B" w:rsidRPr="00A65B3B">
        <w:t>djoint de l’</w:t>
      </w:r>
      <w:r w:rsidR="00A65B3B">
        <w:t>E</w:t>
      </w:r>
      <w:r w:rsidR="00A65B3B" w:rsidRPr="00A65B3B">
        <w:t xml:space="preserve">nseignement </w:t>
      </w:r>
      <w:r w:rsidR="00A65B3B">
        <w:t>P</w:t>
      </w:r>
      <w:r w:rsidR="00A65B3B" w:rsidRPr="00A65B3B">
        <w:t>rimaire</w:t>
      </w:r>
      <w:r w:rsidR="00A65B3B">
        <w:t xml:space="preserve"> (DRAEP)</w:t>
      </w:r>
      <w:r w:rsidR="00A65B3B" w:rsidRPr="00A65B3B">
        <w:t xml:space="preserve"> de Tahoua</w:t>
      </w:r>
      <w:r w:rsidR="00D173EF">
        <w:t> :</w:t>
      </w:r>
    </w:p>
    <w:p w14:paraId="41FA34F7" w14:textId="1DAC1E48" w:rsidR="00F4728C" w:rsidRPr="00A65B3B" w:rsidRDefault="00F4728C" w:rsidP="00E706FB">
      <w:pPr>
        <w:pStyle w:val="Default"/>
        <w:jc w:val="both"/>
        <w:rPr>
          <w:rFonts w:ascii="Arial Narrow" w:eastAsiaTheme="minorHAnsi" w:hAnsi="Arial Narrow" w:cs="Times New Roman"/>
          <w:i/>
          <w:color w:val="auto"/>
          <w:lang w:val="fr-FR"/>
        </w:rPr>
      </w:pPr>
      <w:r w:rsidRPr="00A65B3B">
        <w:rPr>
          <w:rFonts w:ascii="Arial Narrow" w:eastAsiaTheme="minorHAnsi" w:hAnsi="Arial Narrow" w:cs="Times New Roman"/>
          <w:i/>
          <w:color w:val="auto"/>
          <w:lang w:val="fr-FR"/>
        </w:rPr>
        <w:t>« L’avantage des écoles de Timidria c’est qu’il y a suffisamment de matériel didactique et les enseignants semble</w:t>
      </w:r>
      <w:r w:rsidR="00A653A3">
        <w:rPr>
          <w:rFonts w:ascii="Arial Narrow" w:eastAsiaTheme="minorHAnsi" w:hAnsi="Arial Narrow" w:cs="Times New Roman"/>
          <w:i/>
          <w:color w:val="auto"/>
          <w:lang w:val="fr-FR"/>
        </w:rPr>
        <w:t>nt</w:t>
      </w:r>
      <w:r w:rsidRPr="00A65B3B">
        <w:rPr>
          <w:rFonts w:ascii="Arial Narrow" w:eastAsiaTheme="minorHAnsi" w:hAnsi="Arial Narrow" w:cs="Times New Roman"/>
          <w:i/>
          <w:color w:val="auto"/>
          <w:lang w:val="fr-FR"/>
        </w:rPr>
        <w:t xml:space="preserve"> plus motivés et restent sur place au sein des communautés (</w:t>
      </w:r>
      <w:r w:rsidR="00A65B3B">
        <w:rPr>
          <w:rFonts w:ascii="Arial Narrow" w:eastAsiaTheme="minorHAnsi" w:hAnsi="Arial Narrow" w:cs="Times New Roman"/>
          <w:i/>
          <w:color w:val="auto"/>
          <w:lang w:val="fr-FR"/>
        </w:rPr>
        <w:t xml:space="preserve">grâce aux </w:t>
      </w:r>
      <w:r w:rsidRPr="00A65B3B">
        <w:rPr>
          <w:rFonts w:ascii="Arial Narrow" w:eastAsiaTheme="minorHAnsi" w:hAnsi="Arial Narrow" w:cs="Times New Roman"/>
          <w:i/>
          <w:color w:val="auto"/>
          <w:lang w:val="fr-FR"/>
        </w:rPr>
        <w:t>primes en plus du salaire</w:t>
      </w:r>
      <w:r w:rsidR="00A65B3B" w:rsidRPr="00A65B3B">
        <w:rPr>
          <w:rFonts w:ascii="Arial Narrow" w:eastAsiaTheme="minorHAnsi" w:hAnsi="Arial Narrow" w:cs="Times New Roman"/>
          <w:i/>
          <w:color w:val="auto"/>
          <w:lang w:val="fr-FR"/>
        </w:rPr>
        <w:t xml:space="preserve"> que Timidria leur accorde</w:t>
      </w:r>
      <w:r w:rsidR="00A65B3B">
        <w:rPr>
          <w:rFonts w:ascii="Arial Narrow" w:eastAsiaTheme="minorHAnsi" w:hAnsi="Arial Narrow" w:cs="Times New Roman"/>
          <w:i/>
          <w:color w:val="auto"/>
          <w:lang w:val="fr-FR"/>
        </w:rPr>
        <w:t>)</w:t>
      </w:r>
      <w:r w:rsidR="00A653A3">
        <w:rPr>
          <w:rFonts w:ascii="Arial Narrow" w:eastAsiaTheme="minorHAnsi" w:hAnsi="Arial Narrow" w:cs="Times New Roman"/>
          <w:i/>
          <w:color w:val="auto"/>
          <w:lang w:val="fr-FR"/>
        </w:rPr>
        <w:t>.</w:t>
      </w:r>
      <w:r w:rsidR="00A65B3B">
        <w:rPr>
          <w:rFonts w:ascii="Arial Narrow" w:eastAsiaTheme="minorHAnsi" w:hAnsi="Arial Narrow" w:cs="Times New Roman"/>
          <w:i/>
          <w:color w:val="auto"/>
          <w:lang w:val="fr-FR"/>
        </w:rPr>
        <w:t>Il m’a été rapporté qu’ils font parfois des heures supplémentaires;</w:t>
      </w:r>
      <w:r w:rsidRPr="00A65B3B">
        <w:rPr>
          <w:rFonts w:ascii="Arial Narrow" w:eastAsiaTheme="minorHAnsi" w:hAnsi="Arial Narrow" w:cs="Times New Roman"/>
          <w:i/>
          <w:color w:val="auto"/>
          <w:lang w:val="fr-FR"/>
        </w:rPr>
        <w:t xml:space="preserve"> </w:t>
      </w:r>
      <w:r w:rsidR="00A65B3B">
        <w:rPr>
          <w:rFonts w:ascii="Arial Narrow" w:eastAsiaTheme="minorHAnsi" w:hAnsi="Arial Narrow" w:cs="Times New Roman"/>
          <w:i/>
          <w:color w:val="auto"/>
          <w:lang w:val="fr-FR"/>
        </w:rPr>
        <w:t>et voyez-vous</w:t>
      </w:r>
      <w:r w:rsidR="00833F49">
        <w:rPr>
          <w:rFonts w:ascii="Arial Narrow" w:eastAsiaTheme="minorHAnsi" w:hAnsi="Arial Narrow" w:cs="Times New Roman"/>
          <w:i/>
          <w:color w:val="auto"/>
          <w:lang w:val="fr-FR"/>
        </w:rPr>
        <w:t xml:space="preserve"> </w:t>
      </w:r>
      <w:r w:rsidRPr="00A65B3B">
        <w:rPr>
          <w:rFonts w:ascii="Arial Narrow" w:eastAsiaTheme="minorHAnsi" w:hAnsi="Arial Narrow" w:cs="Times New Roman"/>
          <w:i/>
          <w:color w:val="auto"/>
          <w:lang w:val="fr-FR"/>
        </w:rPr>
        <w:t>les enseignants contractuels qui y sont n’entrent pas souvent en grève quand les salaires ne sont pas payés</w:t>
      </w:r>
      <w:r w:rsidR="00A65B3B">
        <w:rPr>
          <w:rFonts w:ascii="Arial Narrow" w:eastAsiaTheme="minorHAnsi" w:hAnsi="Arial Narrow" w:cs="Times New Roman"/>
          <w:i/>
          <w:color w:val="auto"/>
          <w:lang w:val="fr-FR"/>
        </w:rPr>
        <w:t xml:space="preserve"> à temps</w:t>
      </w:r>
      <w:r w:rsidRPr="00A65B3B">
        <w:rPr>
          <w:rFonts w:ascii="Arial Narrow" w:eastAsiaTheme="minorHAnsi" w:hAnsi="Arial Narrow" w:cs="Times New Roman"/>
          <w:i/>
          <w:color w:val="auto"/>
          <w:lang w:val="fr-FR"/>
        </w:rPr>
        <w:t xml:space="preserve"> ce qui fait que dans ces écoles l</w:t>
      </w:r>
      <w:r w:rsidR="00EB431E" w:rsidRPr="00A65B3B">
        <w:rPr>
          <w:rFonts w:ascii="Arial Narrow" w:eastAsiaTheme="minorHAnsi" w:hAnsi="Arial Narrow" w:cs="Times New Roman"/>
          <w:i/>
          <w:color w:val="auto"/>
          <w:lang w:val="fr-FR"/>
        </w:rPr>
        <w:t>es élèves ont un meilleur suivi</w:t>
      </w:r>
      <w:r w:rsidR="00A65B3B">
        <w:rPr>
          <w:rFonts w:ascii="Arial Narrow" w:eastAsiaTheme="minorHAnsi" w:hAnsi="Arial Narrow" w:cs="Times New Roman"/>
          <w:i/>
          <w:color w:val="auto"/>
          <w:lang w:val="fr-FR"/>
        </w:rPr>
        <w:t>.</w:t>
      </w:r>
      <w:r w:rsidR="00EB431E" w:rsidRPr="00A65B3B">
        <w:rPr>
          <w:rFonts w:ascii="Arial Narrow" w:eastAsiaTheme="minorHAnsi" w:hAnsi="Arial Narrow" w:cs="Times New Roman"/>
          <w:i/>
          <w:color w:val="auto"/>
          <w:lang w:val="fr-FR"/>
        </w:rPr>
        <w:t> </w:t>
      </w:r>
      <w:r w:rsidR="00A65B3B">
        <w:rPr>
          <w:rFonts w:ascii="Arial Narrow" w:eastAsiaTheme="minorHAnsi" w:hAnsi="Arial Narrow" w:cs="Times New Roman"/>
          <w:i/>
          <w:color w:val="auto"/>
          <w:lang w:val="fr-FR"/>
        </w:rPr>
        <w:t>J</w:t>
      </w:r>
      <w:r w:rsidR="00EB431E" w:rsidRPr="00A65B3B">
        <w:rPr>
          <w:rFonts w:ascii="Arial Narrow" w:eastAsiaTheme="minorHAnsi" w:hAnsi="Arial Narrow" w:cs="Times New Roman"/>
          <w:i/>
          <w:color w:val="auto"/>
          <w:lang w:val="fr-FR"/>
        </w:rPr>
        <w:t xml:space="preserve">e pense </w:t>
      </w:r>
      <w:r w:rsidR="00A65B3B">
        <w:rPr>
          <w:rFonts w:ascii="Arial Narrow" w:eastAsiaTheme="minorHAnsi" w:hAnsi="Arial Narrow" w:cs="Times New Roman"/>
          <w:i/>
          <w:color w:val="auto"/>
          <w:lang w:val="fr-FR"/>
        </w:rPr>
        <w:t xml:space="preserve">d’ailleurs </w:t>
      </w:r>
      <w:r w:rsidR="00EB431E" w:rsidRPr="00A65B3B">
        <w:rPr>
          <w:rFonts w:ascii="Arial Narrow" w:eastAsiaTheme="minorHAnsi" w:hAnsi="Arial Narrow" w:cs="Times New Roman"/>
          <w:i/>
          <w:color w:val="auto"/>
          <w:lang w:val="fr-FR"/>
        </w:rPr>
        <w:t xml:space="preserve">que s’ils avaient </w:t>
      </w:r>
      <w:r w:rsidR="00A65B3B">
        <w:rPr>
          <w:rFonts w:ascii="Arial Narrow" w:eastAsiaTheme="minorHAnsi" w:hAnsi="Arial Narrow" w:cs="Times New Roman"/>
          <w:i/>
          <w:color w:val="auto"/>
          <w:lang w:val="fr-FR"/>
        </w:rPr>
        <w:t xml:space="preserve">de </w:t>
      </w:r>
      <w:r w:rsidR="00EB431E" w:rsidRPr="00A65B3B">
        <w:rPr>
          <w:rFonts w:ascii="Arial Narrow" w:eastAsiaTheme="minorHAnsi" w:hAnsi="Arial Narrow" w:cs="Times New Roman"/>
          <w:i/>
          <w:color w:val="auto"/>
          <w:lang w:val="fr-FR"/>
        </w:rPr>
        <w:t xml:space="preserve">l’électricité dans ces villages, ces écoles seraient parmi les meilleurs du pays du point de vue des résultats vue que dans la </w:t>
      </w:r>
      <w:r w:rsidR="00A653A3">
        <w:rPr>
          <w:rFonts w:ascii="Arial Narrow" w:eastAsiaTheme="minorHAnsi" w:hAnsi="Arial Narrow" w:cs="Times New Roman"/>
          <w:i/>
          <w:color w:val="auto"/>
          <w:lang w:val="fr-FR"/>
        </w:rPr>
        <w:t>r</w:t>
      </w:r>
      <w:r w:rsidR="00A653A3" w:rsidRPr="00A65B3B">
        <w:rPr>
          <w:rFonts w:ascii="Arial Narrow" w:eastAsiaTheme="minorHAnsi" w:hAnsi="Arial Narrow" w:cs="Times New Roman"/>
          <w:i/>
          <w:color w:val="auto"/>
          <w:lang w:val="fr-FR"/>
        </w:rPr>
        <w:t>égion</w:t>
      </w:r>
      <w:r w:rsidR="00A653A3">
        <w:rPr>
          <w:rFonts w:ascii="Arial Narrow" w:eastAsiaTheme="minorHAnsi" w:hAnsi="Arial Narrow" w:cs="Times New Roman"/>
          <w:i/>
          <w:color w:val="auto"/>
          <w:lang w:val="fr-FR"/>
        </w:rPr>
        <w:t>,</w:t>
      </w:r>
      <w:r w:rsidR="00A653A3" w:rsidRPr="00A65B3B">
        <w:rPr>
          <w:rFonts w:ascii="Arial Narrow" w:eastAsiaTheme="minorHAnsi" w:hAnsi="Arial Narrow" w:cs="Times New Roman"/>
          <w:i/>
          <w:color w:val="auto"/>
          <w:lang w:val="fr-FR"/>
        </w:rPr>
        <w:t xml:space="preserve"> </w:t>
      </w:r>
      <w:r w:rsidR="00EB431E" w:rsidRPr="00A65B3B">
        <w:rPr>
          <w:rFonts w:ascii="Arial Narrow" w:eastAsiaTheme="minorHAnsi" w:hAnsi="Arial Narrow" w:cs="Times New Roman"/>
          <w:i/>
          <w:color w:val="auto"/>
          <w:lang w:val="fr-FR"/>
        </w:rPr>
        <w:t xml:space="preserve">elles sont parmi les meilleures» </w:t>
      </w:r>
    </w:p>
    <w:p w14:paraId="0CFD86D4" w14:textId="4F8F01E2" w:rsidR="006876B4" w:rsidRDefault="003F79A8" w:rsidP="00E706FB">
      <w:pPr>
        <w:rPr>
          <w:rFonts w:ascii="Times New Roman" w:eastAsia="Times New Roman" w:hAnsi="Times New Roman"/>
          <w:color w:val="002060"/>
          <w:sz w:val="22"/>
          <w:szCs w:val="22"/>
          <w:lang w:eastAsia="fr-FR"/>
        </w:rPr>
      </w:pPr>
      <w:r>
        <w:t>Parallèlement</w:t>
      </w:r>
      <w:r w:rsidR="00EB431E" w:rsidRPr="003F79A8">
        <w:t xml:space="preserve">, </w:t>
      </w:r>
      <w:r>
        <w:t xml:space="preserve">il ressort que </w:t>
      </w:r>
      <w:r w:rsidR="00EB431E" w:rsidRPr="003F79A8">
        <w:t>le niveau de</w:t>
      </w:r>
      <w:r>
        <w:t>s</w:t>
      </w:r>
      <w:r w:rsidR="00EB431E" w:rsidRPr="003F79A8">
        <w:t xml:space="preserve"> ressourc</w:t>
      </w:r>
      <w:r w:rsidR="00A653A3">
        <w:t>es</w:t>
      </w:r>
      <w:r w:rsidR="00EB431E" w:rsidRPr="003F79A8">
        <w:t xml:space="preserve"> de formation s’est amélioré </w:t>
      </w:r>
      <w:r>
        <w:t xml:space="preserve">sur le plan pédagogique </w:t>
      </w:r>
      <w:r w:rsidR="00EB431E" w:rsidRPr="003F79A8">
        <w:t xml:space="preserve">dans la plupart des écoles </w:t>
      </w:r>
      <w:r w:rsidR="00A653A3">
        <w:t xml:space="preserve">bien </w:t>
      </w:r>
      <w:r w:rsidR="00EB431E" w:rsidRPr="003F79A8">
        <w:t xml:space="preserve">que les </w:t>
      </w:r>
      <w:r>
        <w:t>bâtiments dans certaines ECOM</w:t>
      </w:r>
      <w:r w:rsidR="00EB431E" w:rsidRPr="003F79A8">
        <w:t xml:space="preserve"> ne </w:t>
      </w:r>
      <w:r w:rsidR="00A653A3">
        <w:t xml:space="preserve">soient </w:t>
      </w:r>
      <w:r>
        <w:t>pas adaptés aux meilleures conditions d’apprentissage</w:t>
      </w:r>
      <w:r w:rsidR="00EB431E" w:rsidRPr="003F79A8">
        <w:t xml:space="preserve"> surtout en saison des pluies où certaines écoles sont carrément obligé</w:t>
      </w:r>
      <w:r w:rsidR="00F42140">
        <w:t>es</w:t>
      </w:r>
      <w:r w:rsidR="00EB431E" w:rsidRPr="003F79A8">
        <w:t xml:space="preserve"> d’arrêter de fonctionner </w:t>
      </w:r>
      <w:r w:rsidR="00A653A3">
        <w:t xml:space="preserve">comme c’est le </w:t>
      </w:r>
      <w:r w:rsidR="00EB431E" w:rsidRPr="003F79A8">
        <w:t>cas d</w:t>
      </w:r>
      <w:r w:rsidR="00A653A3">
        <w:t>’I</w:t>
      </w:r>
      <w:r w:rsidR="00EB431E" w:rsidRPr="003F79A8">
        <w:t xml:space="preserve">nabado </w:t>
      </w:r>
      <w:r>
        <w:t>(</w:t>
      </w:r>
      <w:r w:rsidR="000034D4" w:rsidRPr="003F79A8">
        <w:t>voir photo</w:t>
      </w:r>
      <w:r>
        <w:t xml:space="preserve"> 1</w:t>
      </w:r>
      <w:r w:rsidR="000034D4" w:rsidRPr="003F79A8">
        <w:t>)</w:t>
      </w:r>
      <w:r w:rsidR="008D0600">
        <w:rPr>
          <w:rFonts w:ascii="Times New Roman" w:eastAsia="Times New Roman" w:hAnsi="Times New Roman"/>
          <w:color w:val="002060"/>
          <w:sz w:val="22"/>
          <w:szCs w:val="22"/>
          <w:lang w:eastAsia="fr-FR"/>
        </w:rPr>
        <w:tab/>
      </w:r>
    </w:p>
    <w:p w14:paraId="41AA110A" w14:textId="3C4828B9" w:rsidR="003F79A8" w:rsidRDefault="003F79A8" w:rsidP="003F79A8">
      <w:pPr>
        <w:pStyle w:val="Caption"/>
      </w:pPr>
      <w:r>
        <w:t xml:space="preserve">Photo </w:t>
      </w:r>
      <w:fldSimple w:instr=" SEQ Photo \* ARABIC ">
        <w:r w:rsidR="007B1E42">
          <w:rPr>
            <w:noProof/>
          </w:rPr>
          <w:t>1</w:t>
        </w:r>
      </w:fldSimple>
      <w:r>
        <w:t xml:space="preserve"> : Bâtiment abritant l’ECOM </w:t>
      </w:r>
      <w:r w:rsidR="00A653A3">
        <w:t>d’Inabado</w:t>
      </w:r>
    </w:p>
    <w:p w14:paraId="162BABFD" w14:textId="5A5ED9A4" w:rsidR="003F79A8" w:rsidRDefault="003F79A8" w:rsidP="003F79A8">
      <w:pPr>
        <w:spacing w:after="0"/>
        <w:jc w:val="center"/>
        <w:rPr>
          <w:rFonts w:ascii="Times New Roman" w:eastAsia="Times New Roman" w:hAnsi="Times New Roman"/>
          <w:color w:val="002060"/>
          <w:sz w:val="22"/>
          <w:szCs w:val="22"/>
          <w:lang w:eastAsia="fr-FR"/>
        </w:rPr>
      </w:pPr>
      <w:r w:rsidRPr="003F79A8">
        <w:rPr>
          <w:rFonts w:ascii="Times New Roman" w:eastAsia="Times New Roman" w:hAnsi="Times New Roman"/>
          <w:noProof/>
          <w:color w:val="002060"/>
          <w:sz w:val="22"/>
          <w:szCs w:val="22"/>
          <w:lang w:val="en-GB" w:eastAsia="en-GB"/>
        </w:rPr>
        <w:drawing>
          <wp:inline distT="0" distB="0" distL="0" distR="0" wp14:anchorId="132AC4B8" wp14:editId="0BF5E2B7">
            <wp:extent cx="2987041" cy="2240280"/>
            <wp:effectExtent l="0" t="0" r="3810" b="7620"/>
            <wp:docPr id="8" name="Image 8" descr="C:\Users\ACER\Downloads\20171118_1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0171118_1155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9307" cy="2241980"/>
                    </a:xfrm>
                    <a:prstGeom prst="rect">
                      <a:avLst/>
                    </a:prstGeom>
                    <a:noFill/>
                    <a:ln>
                      <a:noFill/>
                    </a:ln>
                  </pic:spPr>
                </pic:pic>
              </a:graphicData>
            </a:graphic>
          </wp:inline>
        </w:drawing>
      </w:r>
    </w:p>
    <w:p w14:paraId="2471CC0C" w14:textId="03E39767" w:rsidR="003F79A8" w:rsidRDefault="003F79A8" w:rsidP="003F79A8">
      <w:pPr>
        <w:tabs>
          <w:tab w:val="left" w:pos="2325"/>
        </w:tabs>
      </w:pPr>
      <w:r>
        <w:rPr>
          <w:rFonts w:ascii="Times New Roman" w:eastAsia="Times New Roman" w:hAnsi="Times New Roman"/>
          <w:color w:val="002060"/>
          <w:sz w:val="22"/>
          <w:szCs w:val="22"/>
          <w:lang w:eastAsia="fr-FR"/>
        </w:rPr>
        <w:tab/>
      </w:r>
      <w:r w:rsidRPr="003F79A8">
        <w:rPr>
          <w:b/>
        </w:rPr>
        <w:t>Source :</w:t>
      </w:r>
      <w:r w:rsidRPr="003F79A8">
        <w:t xml:space="preserve"> visite de terrain</w:t>
      </w:r>
    </w:p>
    <w:p w14:paraId="70565CB6" w14:textId="7EF88C72" w:rsidR="006C2ABC" w:rsidRPr="00666E97" w:rsidRDefault="00666E97" w:rsidP="00666E97">
      <w:r>
        <w:t>En ce qui concerne le soutien</w:t>
      </w:r>
      <w:r w:rsidR="00FA110E">
        <w:t xml:space="preserve"> </w:t>
      </w:r>
      <w:r>
        <w:t>au passage des enfants au collège,</w:t>
      </w:r>
      <w:r w:rsidR="006C2ABC" w:rsidRPr="00666E97">
        <w:t xml:space="preserve"> </w:t>
      </w:r>
      <w:r>
        <w:t xml:space="preserve">la performance est mitigée. </w:t>
      </w:r>
      <w:r w:rsidR="006C2ABC" w:rsidRPr="00666E97">
        <w:t>En effet,</w:t>
      </w:r>
      <w:r w:rsidR="00833F49">
        <w:t xml:space="preserve"> </w:t>
      </w:r>
      <w:r w:rsidR="006C2ABC" w:rsidRPr="00666E97">
        <w:t>93 enfants (31 filles et 62 garçons)</w:t>
      </w:r>
      <w:r w:rsidR="00833F49">
        <w:t xml:space="preserve"> </w:t>
      </w:r>
      <w:r w:rsidR="006C2ABC" w:rsidRPr="00666E97">
        <w:t xml:space="preserve">issus des écoles communautaires soutenues par </w:t>
      </w:r>
      <w:r w:rsidR="005F0B57">
        <w:t>l’</w:t>
      </w:r>
      <w:r w:rsidR="00946D80">
        <w:t>AT</w:t>
      </w:r>
      <w:r w:rsidR="006C2ABC" w:rsidRPr="00666E97">
        <w:t xml:space="preserve"> sont au Collège dans la ville de Tchintabaraden</w:t>
      </w:r>
      <w:r w:rsidR="005F0B57">
        <w:t>,</w:t>
      </w:r>
      <w:r w:rsidR="006C2ABC" w:rsidRPr="00666E97">
        <w:t xml:space="preserve"> située à plusieurs dizaines de kilomètres des villages mais y demeurent</w:t>
      </w:r>
      <w:r w:rsidR="00833F49">
        <w:t xml:space="preserve"> </w:t>
      </w:r>
      <w:r w:rsidR="006C2ABC" w:rsidRPr="00666E97">
        <w:t xml:space="preserve">grâce aux efforts des parents et des membres de la famille pour certains. </w:t>
      </w:r>
      <w:r>
        <w:t>Cependant, e</w:t>
      </w:r>
      <w:r w:rsidR="006C2ABC" w:rsidRPr="00666E97">
        <w:t xml:space="preserve">n 2016, grâce à un financement de l’association </w:t>
      </w:r>
      <w:r w:rsidRPr="00666E97">
        <w:t>dénommée</w:t>
      </w:r>
      <w:r w:rsidR="006C2ABC" w:rsidRPr="00666E97">
        <w:t xml:space="preserve"> « Culture</w:t>
      </w:r>
      <w:r w:rsidR="005F0B57">
        <w:t>s</w:t>
      </w:r>
      <w:r w:rsidR="006C2ABC" w:rsidRPr="00666E97">
        <w:t xml:space="preserve"> of Resistance », les anciens élèves des ECOM </w:t>
      </w:r>
      <w:r w:rsidR="005F0B57">
        <w:lastRenderedPageBreak/>
        <w:t>étudiant</w:t>
      </w:r>
      <w:r w:rsidR="005F0B57" w:rsidRPr="00666E97">
        <w:t xml:space="preserve"> </w:t>
      </w:r>
      <w:r w:rsidR="006C2ABC" w:rsidRPr="00666E97">
        <w:t xml:space="preserve">au </w:t>
      </w:r>
      <w:r>
        <w:t xml:space="preserve">collège </w:t>
      </w:r>
      <w:r w:rsidR="005F0B57">
        <w:t xml:space="preserve">de </w:t>
      </w:r>
      <w:r>
        <w:t>Tchintabaraden o</w:t>
      </w:r>
      <w:r w:rsidR="006C2ABC" w:rsidRPr="00666E97">
        <w:t>nt reçu des bourses d’études sous forme d’allocation</w:t>
      </w:r>
      <w:r w:rsidR="005F0B57">
        <w:t>s</w:t>
      </w:r>
      <w:r w:rsidR="006C2ABC" w:rsidRPr="00666E97">
        <w:t xml:space="preserve"> mensuelles de subsistance (11000/mois) et de ration sèche aux élèves surtout les filles. Mais depuis lors</w:t>
      </w:r>
      <w:r w:rsidR="005F0B57">
        <w:t>,</w:t>
      </w:r>
      <w:r w:rsidR="006C2ABC" w:rsidRPr="00666E97">
        <w:t xml:space="preserve"> aucun autre appui n’a été fait à destination de ces anciens élèves.</w:t>
      </w:r>
    </w:p>
    <w:p w14:paraId="03AE5435" w14:textId="0031DE4E" w:rsidR="000034D4" w:rsidRPr="000034D4" w:rsidRDefault="007106B1" w:rsidP="00DF37B9">
      <w:pPr>
        <w:pStyle w:val="ListParagraph"/>
        <w:numPr>
          <w:ilvl w:val="0"/>
          <w:numId w:val="12"/>
        </w:numPr>
        <w:spacing w:before="120" w:after="120"/>
        <w:rPr>
          <w:b/>
          <w:color w:val="002060"/>
          <w:sz w:val="22"/>
          <w:szCs w:val="22"/>
        </w:rPr>
      </w:pPr>
      <w:r w:rsidRPr="007106B1">
        <w:rPr>
          <w:b/>
          <w:color w:val="002060"/>
          <w:sz w:val="22"/>
          <w:szCs w:val="22"/>
          <w:u w:val="single"/>
        </w:rPr>
        <w:t>Résultat 2 :</w:t>
      </w:r>
      <w:r>
        <w:rPr>
          <w:b/>
          <w:color w:val="002060"/>
          <w:sz w:val="22"/>
          <w:szCs w:val="22"/>
        </w:rPr>
        <w:t xml:space="preserve"> </w:t>
      </w:r>
      <w:r w:rsidR="000034D4" w:rsidRPr="000034D4">
        <w:rPr>
          <w:b/>
          <w:color w:val="002060"/>
          <w:sz w:val="22"/>
          <w:szCs w:val="22"/>
        </w:rPr>
        <w:t>Les personnes d’ascendance esclave, y compris les enfants, acquièrent les connaissances et compétences pour faire valoir leurs droits ;</w:t>
      </w:r>
    </w:p>
    <w:p w14:paraId="752A1FAC" w14:textId="553F31CD" w:rsidR="006876B4" w:rsidRPr="003F79A8" w:rsidRDefault="000034D4" w:rsidP="00C8646C">
      <w:r w:rsidRPr="003F79A8">
        <w:t>Pour ce résultat, la performance mesurée en termes de nombre de personnes d'ascendance esclave ayant pris part</w:t>
      </w:r>
      <w:r w:rsidR="00833F49">
        <w:t xml:space="preserve"> </w:t>
      </w:r>
      <w:r w:rsidRPr="003F79A8">
        <w:t xml:space="preserve">aux activités de sensibilisation et de plaidoyer de </w:t>
      </w:r>
      <w:r w:rsidR="00023AE2">
        <w:t>l’</w:t>
      </w:r>
      <w:r w:rsidR="00946D80">
        <w:t>AT</w:t>
      </w:r>
      <w:r w:rsidRPr="003F79A8">
        <w:t xml:space="preserve"> </w:t>
      </w:r>
      <w:r w:rsidR="004E23E2" w:rsidRPr="003F79A8">
        <w:t>révèle</w:t>
      </w:r>
      <w:r w:rsidRPr="003F79A8">
        <w:t xml:space="preserve"> un niveau de réalisation de 117,21% soit 3</w:t>
      </w:r>
      <w:r w:rsidR="005A40BC">
        <w:t>,</w:t>
      </w:r>
      <w:r w:rsidRPr="003F79A8">
        <w:t>692 personnes</w:t>
      </w:r>
      <w:r w:rsidR="004E23E2" w:rsidRPr="003F79A8">
        <w:t xml:space="preserve"> (1</w:t>
      </w:r>
      <w:r w:rsidR="005A40BC">
        <w:t>,</w:t>
      </w:r>
      <w:r w:rsidR="004E23E2" w:rsidRPr="003F79A8">
        <w:t>772 de sexe masculin et 1</w:t>
      </w:r>
      <w:r w:rsidR="005A40BC">
        <w:t>,</w:t>
      </w:r>
      <w:r w:rsidR="004E23E2" w:rsidRPr="003F79A8">
        <w:t>920 de sexe féminin)</w:t>
      </w:r>
      <w:r w:rsidR="00833F49">
        <w:t xml:space="preserve"> </w:t>
      </w:r>
      <w:r w:rsidRPr="003F79A8">
        <w:t xml:space="preserve">sensibilisées </w:t>
      </w:r>
      <w:r w:rsidR="004E23E2" w:rsidRPr="003F79A8">
        <w:t>pour une valeur cible de 3150 personnes</w:t>
      </w:r>
      <w:r w:rsidR="004E23E2" w:rsidRPr="003F79A8">
        <w:rPr>
          <w:vertAlign w:val="superscript"/>
        </w:rPr>
        <w:footnoteReference w:id="6"/>
      </w:r>
      <w:r w:rsidR="004E23E2" w:rsidRPr="003F79A8">
        <w:t xml:space="preserve">. Ici, il est loisible de constater que les femmes </w:t>
      </w:r>
      <w:r w:rsidR="003F79A8">
        <w:t>sont plus nombreuse</w:t>
      </w:r>
      <w:r w:rsidR="005A40BC">
        <w:t>s</w:t>
      </w:r>
      <w:r w:rsidR="00833F49">
        <w:t xml:space="preserve"> </w:t>
      </w:r>
      <w:r w:rsidR="003F79A8">
        <w:t>parmi les bénéficiaires</w:t>
      </w:r>
      <w:r w:rsidR="004E23E2" w:rsidRPr="003F79A8">
        <w:t xml:space="preserve"> que les hommes. </w:t>
      </w:r>
    </w:p>
    <w:p w14:paraId="72CA5E8A" w14:textId="25206E4F" w:rsidR="00826610" w:rsidRDefault="00826610" w:rsidP="00C8646C">
      <w:r>
        <w:rPr>
          <w:noProof/>
          <w:lang w:val="en-GB" w:eastAsia="en-GB"/>
        </w:rPr>
        <mc:AlternateContent>
          <mc:Choice Requires="wps">
            <w:drawing>
              <wp:anchor distT="0" distB="0" distL="114300" distR="114300" simplePos="0" relativeHeight="251672576" behindDoc="1" locked="0" layoutInCell="1" allowOverlap="1" wp14:anchorId="298A0770" wp14:editId="730738D4">
                <wp:simplePos x="0" y="0"/>
                <wp:positionH relativeFrom="margin">
                  <wp:posOffset>-66675</wp:posOffset>
                </wp:positionH>
                <wp:positionV relativeFrom="margin">
                  <wp:posOffset>4333875</wp:posOffset>
                </wp:positionV>
                <wp:extent cx="3313430" cy="212407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3313430" cy="2124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A0B288" w14:textId="4D575538" w:rsidR="00623296" w:rsidRPr="00826610" w:rsidRDefault="00623296" w:rsidP="00826610">
                            <w:pPr>
                              <w:pStyle w:val="Caption"/>
                              <w:rPr>
                                <w:color w:val="000000" w:themeColor="text1"/>
                              </w:rPr>
                            </w:pPr>
                            <w:r w:rsidRPr="00826610">
                              <w:rPr>
                                <w:color w:val="000000" w:themeColor="text1"/>
                              </w:rPr>
                              <w:t xml:space="preserve">Encadré </w:t>
                            </w:r>
                            <w:r w:rsidRPr="00826610">
                              <w:rPr>
                                <w:color w:val="000000" w:themeColor="text1"/>
                              </w:rPr>
                              <w:fldChar w:fldCharType="begin"/>
                            </w:r>
                            <w:r w:rsidRPr="00826610">
                              <w:rPr>
                                <w:color w:val="000000" w:themeColor="text1"/>
                              </w:rPr>
                              <w:instrText xml:space="preserve"> SEQ Encadré \* ARABIC </w:instrText>
                            </w:r>
                            <w:r w:rsidRPr="00826610">
                              <w:rPr>
                                <w:color w:val="000000" w:themeColor="text1"/>
                              </w:rPr>
                              <w:fldChar w:fldCharType="separate"/>
                            </w:r>
                            <w:r>
                              <w:rPr>
                                <w:noProof/>
                                <w:color w:val="000000" w:themeColor="text1"/>
                              </w:rPr>
                              <w:t>5</w:t>
                            </w:r>
                            <w:r w:rsidRPr="00826610">
                              <w:rPr>
                                <w:color w:val="000000" w:themeColor="text1"/>
                              </w:rPr>
                              <w:fldChar w:fldCharType="end"/>
                            </w:r>
                            <w:r w:rsidRPr="00826610">
                              <w:rPr>
                                <w:color w:val="000000" w:themeColor="text1"/>
                              </w:rPr>
                              <w:t>:Etude de cas participation du conseil d’enfants à Inasgar</w:t>
                            </w:r>
                          </w:p>
                          <w:p w14:paraId="7288C714" w14:textId="4C2F9BD8" w:rsidR="00623296" w:rsidRDefault="00623296" w:rsidP="004E2C83">
                            <w:pPr>
                              <w:jc w:val="center"/>
                            </w:pPr>
                            <w:r w:rsidRPr="00826610">
                              <w:rPr>
                                <w:noProof/>
                                <w:lang w:val="en-GB" w:eastAsia="en-GB"/>
                              </w:rPr>
                              <w:drawing>
                                <wp:inline distT="0" distB="0" distL="0" distR="0" wp14:anchorId="5380F49C" wp14:editId="77D44BB1">
                                  <wp:extent cx="3217545" cy="1856673"/>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4355" cy="1889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A0770" id="Rectangle 10" o:spid="_x0000_s1029" style="position:absolute;left:0;text-align:left;margin-left:-5.25pt;margin-top:341.25pt;width:260.9pt;height:167.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" filled="f" stroked="f" strokeweight="1pt">
                <v:textbox>
                  <w:txbxContent>
                    <w:p w14:paraId="77A0B288" w14:textId="4D575538" w:rsidR="00623296" w:rsidRPr="00826610" w:rsidRDefault="00623296" w:rsidP="00826610">
                      <w:pPr>
                        <w:pStyle w:val="Caption"/>
                        <w:rPr>
                          <w:color w:val="000000" w:themeColor="text1"/>
                        </w:rPr>
                      </w:pPr>
                      <w:r w:rsidRPr="00826610">
                        <w:rPr>
                          <w:color w:val="000000" w:themeColor="text1"/>
                        </w:rPr>
                        <w:t xml:space="preserve">Encadré </w:t>
                      </w:r>
                      <w:r w:rsidRPr="00826610">
                        <w:rPr>
                          <w:color w:val="000000" w:themeColor="text1"/>
                        </w:rPr>
                        <w:fldChar w:fldCharType="begin"/>
                      </w:r>
                      <w:r w:rsidRPr="00826610">
                        <w:rPr>
                          <w:color w:val="000000" w:themeColor="text1"/>
                        </w:rPr>
                        <w:instrText xml:space="preserve"> SEQ Encadré \* ARABIC </w:instrText>
                      </w:r>
                      <w:r w:rsidRPr="00826610">
                        <w:rPr>
                          <w:color w:val="000000" w:themeColor="text1"/>
                        </w:rPr>
                        <w:fldChar w:fldCharType="separate"/>
                      </w:r>
                      <w:r>
                        <w:rPr>
                          <w:noProof/>
                          <w:color w:val="000000" w:themeColor="text1"/>
                        </w:rPr>
                        <w:t>5</w:t>
                      </w:r>
                      <w:r w:rsidRPr="00826610">
                        <w:rPr>
                          <w:color w:val="000000" w:themeColor="text1"/>
                        </w:rPr>
                        <w:fldChar w:fldCharType="end"/>
                      </w:r>
                      <w:r w:rsidRPr="00826610">
                        <w:rPr>
                          <w:color w:val="000000" w:themeColor="text1"/>
                        </w:rPr>
                        <w:t>:Etude de cas participation du conseil d’enfants à Inasgar</w:t>
                      </w:r>
                    </w:p>
                    <w:p w14:paraId="7288C714" w14:textId="4C2F9BD8" w:rsidR="00623296" w:rsidRDefault="00623296" w:rsidP="004E2C83">
                      <w:pPr>
                        <w:jc w:val="center"/>
                      </w:pPr>
                      <w:r w:rsidRPr="00826610">
                        <w:rPr>
                          <w:noProof/>
                          <w:lang w:val="en-GB" w:eastAsia="en-GB"/>
                        </w:rPr>
                        <w:drawing>
                          <wp:inline distT="0" distB="0" distL="0" distR="0" wp14:anchorId="5380F49C" wp14:editId="77D44BB1">
                            <wp:extent cx="3217545" cy="1856673"/>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4355" cy="1889455"/>
                                    </a:xfrm>
                                    <a:prstGeom prst="rect">
                                      <a:avLst/>
                                    </a:prstGeom>
                                    <a:noFill/>
                                    <a:ln>
                                      <a:noFill/>
                                    </a:ln>
                                  </pic:spPr>
                                </pic:pic>
                              </a:graphicData>
                            </a:graphic>
                          </wp:inline>
                        </w:drawing>
                      </w:r>
                    </w:p>
                  </w:txbxContent>
                </v:textbox>
                <w10:wrap type="square" anchorx="margin" anchory="margin"/>
              </v:rect>
            </w:pict>
          </mc:Fallback>
        </mc:AlternateContent>
      </w:r>
      <w:r w:rsidR="004E23E2" w:rsidRPr="003F79A8">
        <w:t xml:space="preserve">Par ailleurs, il a été observé que les </w:t>
      </w:r>
      <w:r w:rsidR="005A40BC">
        <w:t>C</w:t>
      </w:r>
      <w:r w:rsidR="004E23E2" w:rsidRPr="003F79A8">
        <w:t>onseils d’</w:t>
      </w:r>
      <w:r w:rsidR="005A40BC">
        <w:t>E</w:t>
      </w:r>
      <w:r w:rsidR="004E23E2" w:rsidRPr="003F79A8">
        <w:t xml:space="preserve">nfants dans les écoles ont été </w:t>
      </w:r>
      <w:r w:rsidR="00C8646C" w:rsidRPr="003F79A8">
        <w:t>fonctionnels</w:t>
      </w:r>
      <w:r w:rsidR="004E23E2" w:rsidRPr="003F79A8">
        <w:t xml:space="preserve"> durant toute la durée du projet et participaient activement au</w:t>
      </w:r>
      <w:r w:rsidR="00792A0F">
        <w:t>x</w:t>
      </w:r>
      <w:r w:rsidR="004E23E2" w:rsidRPr="003F79A8">
        <w:t xml:space="preserve"> </w:t>
      </w:r>
      <w:r w:rsidR="00792A0F">
        <w:t>C</w:t>
      </w:r>
      <w:r w:rsidR="004E23E2" w:rsidRPr="003F79A8">
        <w:t xml:space="preserve">omité de </w:t>
      </w:r>
      <w:r w:rsidR="00792A0F">
        <w:t>G</w:t>
      </w:r>
      <w:r w:rsidR="004E23E2" w:rsidRPr="003F79A8">
        <w:t xml:space="preserve">estion des </w:t>
      </w:r>
      <w:r w:rsidR="00792A0F">
        <w:t>E</w:t>
      </w:r>
      <w:r w:rsidR="004E23E2" w:rsidRPr="003F79A8">
        <w:t xml:space="preserve">coles. Aussi, ces </w:t>
      </w:r>
      <w:r w:rsidR="00792A0F">
        <w:t>C</w:t>
      </w:r>
      <w:r w:rsidR="004E23E2" w:rsidRPr="003F79A8">
        <w:t>onseils se sont fait le relais des messages de sensibilisation auprès des parents</w:t>
      </w:r>
      <w:r w:rsidR="00792A0F">
        <w:t>,</w:t>
      </w:r>
      <w:r w:rsidR="004E23E2" w:rsidRPr="003F79A8">
        <w:t xml:space="preserve"> renforçant ainsi leur </w:t>
      </w:r>
      <w:r w:rsidR="00C8646C" w:rsidRPr="003F79A8">
        <w:t xml:space="preserve">adhésion au projet. </w:t>
      </w:r>
    </w:p>
    <w:p w14:paraId="63C598EE" w14:textId="683488F0" w:rsidR="00F20DF8" w:rsidRPr="00826610" w:rsidRDefault="00F20DF8" w:rsidP="00F20DF8">
      <w:pPr>
        <w:rPr>
          <w:b/>
        </w:rPr>
      </w:pPr>
      <w:r w:rsidRPr="00826610">
        <w:rPr>
          <w:i/>
        </w:rPr>
        <w:t>« Actuellement</w:t>
      </w:r>
      <w:r w:rsidR="00792A0F">
        <w:rPr>
          <w:i/>
        </w:rPr>
        <w:t>,</w:t>
      </w:r>
      <w:r w:rsidRPr="00826610">
        <w:rPr>
          <w:i/>
        </w:rPr>
        <w:t xml:space="preserve"> personne ne peut nous forcer à travailler pour lui </w:t>
      </w:r>
      <w:r>
        <w:rPr>
          <w:i/>
        </w:rPr>
        <w:t>pour rien</w:t>
      </w:r>
      <w:r w:rsidRPr="00826610">
        <w:rPr>
          <w:i/>
        </w:rPr>
        <w:t xml:space="preserve">, nos parents nous racontent souvent les histoires d’esclavage comment les gens souffraient mais eux ils ont accepté parce qu’ils étaient bêtes ils n’avaient jamais été à l’école, mais </w:t>
      </w:r>
      <w:r>
        <w:rPr>
          <w:i/>
        </w:rPr>
        <w:t>avec</w:t>
      </w:r>
      <w:r w:rsidRPr="00826610">
        <w:rPr>
          <w:i/>
        </w:rPr>
        <w:t xml:space="preserve"> nous aujourd’hui ce n’est </w:t>
      </w:r>
      <w:r>
        <w:rPr>
          <w:i/>
        </w:rPr>
        <w:t>plus</w:t>
      </w:r>
      <w:r w:rsidRPr="00826610">
        <w:rPr>
          <w:i/>
        </w:rPr>
        <w:t xml:space="preserve"> possible parce que nous connaissons nos droits </w:t>
      </w:r>
      <w:r w:rsidRPr="00826610">
        <w:rPr>
          <w:b/>
          <w:i/>
        </w:rPr>
        <w:t>»</w:t>
      </w:r>
      <w:r w:rsidRPr="00826610">
        <w:rPr>
          <w:b/>
        </w:rPr>
        <w:t xml:space="preserve"> Président du Conseil d’enfant </w:t>
      </w:r>
      <w:r>
        <w:rPr>
          <w:b/>
        </w:rPr>
        <w:t xml:space="preserve">ECOM </w:t>
      </w:r>
      <w:r w:rsidR="00792A0F">
        <w:rPr>
          <w:b/>
        </w:rPr>
        <w:t>à Changhorane.</w:t>
      </w:r>
    </w:p>
    <w:p w14:paraId="134EC0EA" w14:textId="216C8B5E" w:rsidR="004E23E2" w:rsidRPr="003F79A8" w:rsidRDefault="004E23E2" w:rsidP="00C8646C">
      <w:r w:rsidRPr="003F79A8">
        <w:t xml:space="preserve">Au </w:t>
      </w:r>
      <w:r w:rsidR="00826610">
        <w:t>plan</w:t>
      </w:r>
      <w:r w:rsidRPr="003F79A8">
        <w:t xml:space="preserve"> qualitatif, </w:t>
      </w:r>
      <w:r w:rsidR="003F79A8">
        <w:t xml:space="preserve">il ressort </w:t>
      </w:r>
      <w:r w:rsidRPr="003F79A8">
        <w:t>que les messages de sensibilisation ont été assimilé</w:t>
      </w:r>
      <w:r w:rsidR="009C7504">
        <w:t>s</w:t>
      </w:r>
      <w:r w:rsidRPr="003F79A8">
        <w:t xml:space="preserve"> par les bénéficiaires qui les mettaient en pratique</w:t>
      </w:r>
      <w:r w:rsidR="009C7504">
        <w:t>,</w:t>
      </w:r>
      <w:r w:rsidRPr="003F79A8">
        <w:t xml:space="preserve"> surtout les femmes qui ont</w:t>
      </w:r>
      <w:r w:rsidR="00187E17">
        <w:t xml:space="preserve"> parfois</w:t>
      </w:r>
      <w:r w:rsidRPr="003F79A8">
        <w:t xml:space="preserve"> porté les messages de sensibilisation vers d’autres communautés non concernées par le projet.</w:t>
      </w:r>
    </w:p>
    <w:p w14:paraId="6C0DED36" w14:textId="0F361ADB" w:rsidR="006876B4" w:rsidRPr="00F20DF8" w:rsidRDefault="00C8646C" w:rsidP="00F20DF8">
      <w:pPr>
        <w:rPr>
          <w:rFonts w:ascii="Times New Roman" w:eastAsia="Times New Roman" w:hAnsi="Times New Roman"/>
          <w:b/>
          <w:color w:val="002060"/>
          <w:sz w:val="22"/>
          <w:szCs w:val="22"/>
          <w:lang w:eastAsia="fr-FR"/>
        </w:rPr>
      </w:pPr>
      <w:r>
        <w:rPr>
          <w:rFonts w:ascii="Times New Roman" w:eastAsia="Times New Roman" w:hAnsi="Times New Roman"/>
          <w:color w:val="002060"/>
          <w:sz w:val="22"/>
          <w:szCs w:val="22"/>
          <w:lang w:eastAsia="fr-FR"/>
        </w:rPr>
        <w:tab/>
      </w:r>
      <w:r w:rsidRPr="00F20DF8">
        <w:rPr>
          <w:i/>
        </w:rPr>
        <w:t>«</w:t>
      </w:r>
      <w:r w:rsidR="00833F49">
        <w:rPr>
          <w:i/>
        </w:rPr>
        <w:t xml:space="preserve"> </w:t>
      </w:r>
      <w:r w:rsidR="009C7504" w:rsidRPr="00F20DF8">
        <w:rPr>
          <w:i/>
        </w:rPr>
        <w:t>Tout</w:t>
      </w:r>
      <w:r w:rsidRPr="00F20DF8">
        <w:rPr>
          <w:i/>
        </w:rPr>
        <w:t xml:space="preserve"> le monde ici connait ses droits et même ceux qui n’ont pas pris part aux sensibilisations </w:t>
      </w:r>
      <w:r w:rsidR="00F20DF8">
        <w:rPr>
          <w:i/>
        </w:rPr>
        <w:t>de Timidria</w:t>
      </w:r>
      <w:r w:rsidR="009C7504">
        <w:rPr>
          <w:i/>
        </w:rPr>
        <w:t>,</w:t>
      </w:r>
      <w:r w:rsidR="00F20DF8">
        <w:rPr>
          <w:i/>
        </w:rPr>
        <w:t xml:space="preserve"> </w:t>
      </w:r>
      <w:r w:rsidRPr="00F20DF8">
        <w:rPr>
          <w:i/>
        </w:rPr>
        <w:t xml:space="preserve">quand nous </w:t>
      </w:r>
      <w:r w:rsidR="00F20DF8">
        <w:rPr>
          <w:i/>
        </w:rPr>
        <w:t xml:space="preserve">allons dans d’autres </w:t>
      </w:r>
      <w:r w:rsidRPr="00F20DF8">
        <w:rPr>
          <w:i/>
        </w:rPr>
        <w:t>communauté, nous les sensibilisons aussi. Actuellement</w:t>
      </w:r>
      <w:r w:rsidR="009C7504">
        <w:rPr>
          <w:i/>
        </w:rPr>
        <w:t>,</w:t>
      </w:r>
      <w:r w:rsidRPr="00F20DF8">
        <w:rPr>
          <w:i/>
        </w:rPr>
        <w:t xml:space="preserve"> chacun</w:t>
      </w:r>
      <w:r w:rsidR="00F20DF8">
        <w:rPr>
          <w:i/>
        </w:rPr>
        <w:t>e des femmes de cette communauté</w:t>
      </w:r>
      <w:r w:rsidRPr="00F20DF8">
        <w:rPr>
          <w:i/>
        </w:rPr>
        <w:t xml:space="preserve"> sait où aller se plaindre </w:t>
      </w:r>
      <w:r w:rsidR="00F20DF8">
        <w:rPr>
          <w:i/>
        </w:rPr>
        <w:t>si elle</w:t>
      </w:r>
      <w:r w:rsidRPr="00F20DF8">
        <w:rPr>
          <w:i/>
        </w:rPr>
        <w:t xml:space="preserve"> se sent bafoué</w:t>
      </w:r>
      <w:r w:rsidR="00F20DF8">
        <w:rPr>
          <w:i/>
        </w:rPr>
        <w:t>e ; même si l’homme de la maison reste toujours le premier recours</w:t>
      </w:r>
      <w:r w:rsidRPr="00F20DF8">
        <w:rPr>
          <w:i/>
        </w:rPr>
        <w:t xml:space="preserve">» </w:t>
      </w:r>
      <w:r w:rsidRPr="00F20DF8">
        <w:rPr>
          <w:b/>
        </w:rPr>
        <w:t>Femme</w:t>
      </w:r>
      <w:r w:rsidR="009C7504">
        <w:rPr>
          <w:b/>
        </w:rPr>
        <w:t xml:space="preserve"> à</w:t>
      </w:r>
      <w:r w:rsidR="00833F49">
        <w:rPr>
          <w:b/>
        </w:rPr>
        <w:t xml:space="preserve"> </w:t>
      </w:r>
      <w:r w:rsidR="006E76CD">
        <w:rPr>
          <w:b/>
        </w:rPr>
        <w:t>Intatol</w:t>
      </w:r>
      <w:r w:rsidR="009C7504">
        <w:rPr>
          <w:b/>
        </w:rPr>
        <w:t>ène</w:t>
      </w:r>
      <w:r w:rsidR="007106B1" w:rsidRPr="00F20DF8">
        <w:rPr>
          <w:b/>
        </w:rPr>
        <w:t xml:space="preserve"> (FGD)</w:t>
      </w:r>
      <w:r w:rsidR="00F20DF8">
        <w:rPr>
          <w:b/>
        </w:rPr>
        <w:t>.</w:t>
      </w:r>
    </w:p>
    <w:p w14:paraId="43536450" w14:textId="0E1B75A0" w:rsidR="00ED28D1" w:rsidRPr="007106B1" w:rsidRDefault="007106B1" w:rsidP="00DF37B9">
      <w:pPr>
        <w:pStyle w:val="ListParagraph"/>
        <w:numPr>
          <w:ilvl w:val="0"/>
          <w:numId w:val="12"/>
        </w:numPr>
        <w:spacing w:before="120" w:after="120"/>
        <w:rPr>
          <w:b/>
          <w:color w:val="002060"/>
          <w:sz w:val="22"/>
          <w:szCs w:val="22"/>
        </w:rPr>
      </w:pPr>
      <w:r w:rsidRPr="007106B1">
        <w:rPr>
          <w:b/>
          <w:color w:val="002060"/>
          <w:sz w:val="22"/>
          <w:szCs w:val="22"/>
          <w:u w:val="single"/>
        </w:rPr>
        <w:t>Résultat 3 :</w:t>
      </w:r>
      <w:r>
        <w:rPr>
          <w:b/>
          <w:color w:val="002060"/>
          <w:sz w:val="22"/>
          <w:szCs w:val="22"/>
        </w:rPr>
        <w:t xml:space="preserve"> </w:t>
      </w:r>
      <w:r w:rsidR="00ED28D1" w:rsidRPr="007106B1">
        <w:rPr>
          <w:b/>
          <w:color w:val="002060"/>
          <w:sz w:val="22"/>
          <w:szCs w:val="22"/>
        </w:rPr>
        <w:t>Les familles ont d’autres moyens d’existence possi</w:t>
      </w:r>
      <w:r w:rsidR="000D0DFA">
        <w:rPr>
          <w:b/>
          <w:color w:val="002060"/>
          <w:sz w:val="22"/>
          <w:szCs w:val="22"/>
        </w:rPr>
        <w:t>bles, en dehors de l’esclavage</w:t>
      </w:r>
    </w:p>
    <w:p w14:paraId="57F2A722" w14:textId="1C6A397D" w:rsidR="007106B1" w:rsidRDefault="007106B1" w:rsidP="000D0DFA">
      <w:r w:rsidRPr="00F20DF8">
        <w:t xml:space="preserve">Au niveau quantitatif, il apparaît que 400 mères d’élève sur </w:t>
      </w:r>
      <w:r w:rsidR="00F20DF8">
        <w:t xml:space="preserve">les </w:t>
      </w:r>
      <w:r w:rsidRPr="00F20DF8">
        <w:t>500 prévu</w:t>
      </w:r>
      <w:r w:rsidR="00F20DF8">
        <w:t>e</w:t>
      </w:r>
      <w:r w:rsidRPr="00F20DF8">
        <w:t>s ont bénéficié</w:t>
      </w:r>
      <w:r w:rsidR="00023AE2">
        <w:t xml:space="preserve"> des micros crédits et un accompagnement dans la mise sur pieds des</w:t>
      </w:r>
      <w:r w:rsidRPr="00F20DF8">
        <w:t xml:space="preserve"> </w:t>
      </w:r>
      <w:r w:rsidR="00023AE2">
        <w:t>AGR</w:t>
      </w:r>
      <w:r w:rsidRPr="00F20DF8">
        <w:t xml:space="preserve"> soit un niveau de réalisation de 80%. Les </w:t>
      </w:r>
      <w:r w:rsidR="00023AE2">
        <w:t>AGR</w:t>
      </w:r>
      <w:r w:rsidRPr="00F20DF8">
        <w:t xml:space="preserve"> ont participé à une autonomisation socioéconomique des femmes dans les communautés d’ascendance esclave et </w:t>
      </w:r>
      <w:r w:rsidR="000178C4">
        <w:t>ont</w:t>
      </w:r>
      <w:r w:rsidRPr="00F20DF8">
        <w:t xml:space="preserve"> contribu</w:t>
      </w:r>
      <w:r w:rsidR="000178C4">
        <w:t>é</w:t>
      </w:r>
      <w:r w:rsidRPr="00F20DF8">
        <w:t xml:space="preserve"> à les libérer de l’esclavage du foyer où elles étaient parfois </w:t>
      </w:r>
      <w:r w:rsidR="00F20DF8">
        <w:t>assujetties aux</w:t>
      </w:r>
      <w:r w:rsidRPr="00F20DF8">
        <w:t xml:space="preserve"> hommes</w:t>
      </w:r>
      <w:r w:rsidR="001D396E">
        <w:t>,</w:t>
      </w:r>
      <w:r w:rsidRPr="00F20DF8">
        <w:t xml:space="preserve"> faute</w:t>
      </w:r>
      <w:r w:rsidR="00F20DF8">
        <w:t xml:space="preserve"> très souvent</w:t>
      </w:r>
      <w:r w:rsidRPr="00F20DF8">
        <w:t xml:space="preserve"> de ne disposer de moyens de production. </w:t>
      </w:r>
      <w:r w:rsidR="000D0DFA" w:rsidRPr="00F20DF8">
        <w:t xml:space="preserve">Ainsi, l’évaluation a pu observer que les micros crédits octroyés aux femmes leur ont permis de </w:t>
      </w:r>
      <w:r w:rsidR="00F20DF8">
        <w:t xml:space="preserve">se construire </w:t>
      </w:r>
      <w:r w:rsidR="00F20DF8">
        <w:lastRenderedPageBreak/>
        <w:t>économiquement</w:t>
      </w:r>
      <w:r w:rsidR="000D0DFA" w:rsidRPr="00F20DF8">
        <w:t xml:space="preserve"> en ce sens que plusieurs d’entre elles sont devenues propriétaires de troupeaux (entre 5 et 10 tête</w:t>
      </w:r>
      <w:r w:rsidR="00023AE2">
        <w:t>s</w:t>
      </w:r>
      <w:r w:rsidR="000D0DFA" w:rsidRPr="00F20DF8">
        <w:t xml:space="preserve"> de moutons) et même des moyens de production comme des charrettes et autres.</w:t>
      </w:r>
    </w:p>
    <w:p w14:paraId="171C57A9" w14:textId="5EE631F3" w:rsidR="006C42BE" w:rsidRPr="00F20DF8" w:rsidRDefault="006C42BE" w:rsidP="000D0DFA">
      <w:r>
        <w:t>« </w:t>
      </w:r>
      <w:r w:rsidRPr="00CA5930">
        <w:rPr>
          <w:i/>
        </w:rPr>
        <w:t>Avant, nous n’avions rien, une femme ne pouvait même pas parlé d’avoir son argent à elle ; on se contentait d’aller très loin chercher des pailles pour faire des nattes comme ça. Mais quand Timidria nous a appris qu’on pouvait partir d’un peu d’argent pour mettre sur pieds une activité rémunérée, nous nous sommes très vite investi</w:t>
      </w:r>
      <w:r w:rsidR="001D396E">
        <w:rPr>
          <w:i/>
        </w:rPr>
        <w:t>e</w:t>
      </w:r>
      <w:r w:rsidRPr="00CA5930">
        <w:rPr>
          <w:i/>
        </w:rPr>
        <w:t xml:space="preserve">s et chacune de nous mène </w:t>
      </w:r>
      <w:r w:rsidR="001D396E">
        <w:rPr>
          <w:i/>
        </w:rPr>
        <w:t>une</w:t>
      </w:r>
      <w:r w:rsidR="001D396E" w:rsidRPr="00CA5930">
        <w:rPr>
          <w:i/>
        </w:rPr>
        <w:t xml:space="preserve"> </w:t>
      </w:r>
      <w:r w:rsidRPr="00CA5930">
        <w:rPr>
          <w:i/>
        </w:rPr>
        <w:t>petite activité qui lui permet de gagner de l’argent; avec cet argent, nous venons en aide à nos maris dans les dépenses du ménage et aussi nous envoyons nos enfant fréquenter à Tchinta</w:t>
      </w:r>
      <w:r>
        <w:t>»</w:t>
      </w:r>
      <w:r w:rsidR="00A729D9">
        <w:t xml:space="preserve"> </w:t>
      </w:r>
      <w:r w:rsidR="00A729D9" w:rsidRPr="00CA5930">
        <w:rPr>
          <w:b/>
        </w:rPr>
        <w:t>femme FGD Intatolène</w:t>
      </w:r>
    </w:p>
    <w:p w14:paraId="7633F455" w14:textId="07D6455B" w:rsidR="000D0DFA" w:rsidRDefault="000D0DFA" w:rsidP="000D0DFA">
      <w:r w:rsidRPr="00F20DF8">
        <w:t xml:space="preserve">Par ailleurs, les </w:t>
      </w:r>
      <w:r w:rsidR="00F20DF8" w:rsidRPr="00F20DF8">
        <w:t>coopératives</w:t>
      </w:r>
      <w:r w:rsidRPr="00F20DF8">
        <w:t xml:space="preserve"> de fromage de chèvres sont fonctionnelles dans </w:t>
      </w:r>
      <w:r w:rsidR="00F20DF8" w:rsidRPr="00F20DF8">
        <w:t>toutes</w:t>
      </w:r>
      <w:r w:rsidRPr="00F20DF8">
        <w:t xml:space="preserve"> les 6 communautés et voient la participation de davantage de femmes. Malgré la faible rentabilité de l’activité, </w:t>
      </w:r>
      <w:r w:rsidR="00F20DF8">
        <w:t>ces</w:t>
      </w:r>
      <w:r w:rsidR="00833F49">
        <w:t xml:space="preserve"> </w:t>
      </w:r>
      <w:r w:rsidRPr="00F20DF8">
        <w:t>coopérative</w:t>
      </w:r>
      <w:r w:rsidR="000178C4">
        <w:t>s</w:t>
      </w:r>
      <w:r w:rsidRPr="00F20DF8">
        <w:t xml:space="preserve"> offre</w:t>
      </w:r>
      <w:r w:rsidR="000178C4">
        <w:t>nt</w:t>
      </w:r>
      <w:r w:rsidRPr="00F20DF8">
        <w:t xml:space="preserve"> de véritables alternatives aux femmes pour participer </w:t>
      </w:r>
      <w:r w:rsidR="004209FE" w:rsidRPr="00F20DF8">
        <w:t xml:space="preserve">activement </w:t>
      </w:r>
      <w:r w:rsidRPr="00F20DF8">
        <w:t>à la</w:t>
      </w:r>
      <w:r w:rsidR="004209FE" w:rsidRPr="00F20DF8">
        <w:t xml:space="preserve"> </w:t>
      </w:r>
      <w:r w:rsidRPr="00F20DF8">
        <w:t xml:space="preserve">vie </w:t>
      </w:r>
      <w:r w:rsidR="004209FE" w:rsidRPr="00F20DF8">
        <w:t>communautaire et soutenir le fonctionnement des ECOM.</w:t>
      </w:r>
    </w:p>
    <w:p w14:paraId="59154A97" w14:textId="401726B2" w:rsidR="00A729D9" w:rsidRPr="00CA5930" w:rsidRDefault="00A729D9" w:rsidP="000D0DFA">
      <w:pPr>
        <w:rPr>
          <w:b/>
        </w:rPr>
      </w:pPr>
      <w:r w:rsidRPr="00CA5930">
        <w:rPr>
          <w:i/>
        </w:rPr>
        <w:t>« La coopérative marche bien et ça ne bénéficie pas seulement aux femmes parce que même les hommes en profitent. C’est pourquoi ils nous aident même dans certains travaux comme aller paître les bêtes parce que le peu d’argent que ça rapporte permet à la famille de vivre »</w:t>
      </w:r>
      <w:r>
        <w:rPr>
          <w:i/>
        </w:rPr>
        <w:t xml:space="preserve"> </w:t>
      </w:r>
      <w:r w:rsidRPr="00CA5930">
        <w:rPr>
          <w:b/>
        </w:rPr>
        <w:t xml:space="preserve">Femme membre de la Coopérative </w:t>
      </w:r>
      <w:r w:rsidR="001D396E">
        <w:rPr>
          <w:b/>
        </w:rPr>
        <w:t>d’</w:t>
      </w:r>
      <w:r w:rsidRPr="00CA5930">
        <w:rPr>
          <w:b/>
        </w:rPr>
        <w:t>Inabado</w:t>
      </w:r>
    </w:p>
    <w:p w14:paraId="713C1FBC" w14:textId="61F67250" w:rsidR="00ED28D1" w:rsidRPr="000D0DFA" w:rsidRDefault="000D0DFA" w:rsidP="00DF37B9">
      <w:pPr>
        <w:pStyle w:val="ListParagraph"/>
        <w:numPr>
          <w:ilvl w:val="0"/>
          <w:numId w:val="12"/>
        </w:numPr>
        <w:spacing w:before="120" w:after="120"/>
        <w:rPr>
          <w:b/>
          <w:color w:val="002060"/>
          <w:sz w:val="22"/>
          <w:szCs w:val="22"/>
          <w:u w:val="single"/>
        </w:rPr>
      </w:pPr>
      <w:r>
        <w:rPr>
          <w:b/>
          <w:color w:val="002060"/>
          <w:sz w:val="22"/>
          <w:szCs w:val="22"/>
          <w:u w:val="single"/>
        </w:rPr>
        <w:t xml:space="preserve">Résultat 4 : </w:t>
      </w:r>
      <w:r w:rsidR="00ED28D1" w:rsidRPr="000D0DFA">
        <w:rPr>
          <w:b/>
          <w:color w:val="002060"/>
          <w:sz w:val="22"/>
          <w:szCs w:val="22"/>
        </w:rPr>
        <w:t>Les autorités locales et nationales prennent des mesures pour répondre aux besoins des com</w:t>
      </w:r>
      <w:r>
        <w:rPr>
          <w:b/>
          <w:color w:val="002060"/>
          <w:sz w:val="22"/>
          <w:szCs w:val="22"/>
        </w:rPr>
        <w:t>munautés sortant de l’esclavage</w:t>
      </w:r>
    </w:p>
    <w:p w14:paraId="30D0C7D0" w14:textId="2F49D292" w:rsidR="002243FB" w:rsidRDefault="00666E97" w:rsidP="002243FB">
      <w:r>
        <w:t>Dans ce registre</w:t>
      </w:r>
      <w:r w:rsidR="004209FE" w:rsidRPr="00F20DF8">
        <w:t>,</w:t>
      </w:r>
      <w:r>
        <w:t xml:space="preserve"> il ressort que</w:t>
      </w:r>
      <w:r w:rsidR="00015059" w:rsidRPr="00F20DF8">
        <w:t xml:space="preserve"> l’Etat s’est</w:t>
      </w:r>
      <w:r>
        <w:t xml:space="preserve"> effectivement</w:t>
      </w:r>
      <w:r w:rsidR="00015059" w:rsidRPr="00F20DF8">
        <w:t xml:space="preserve"> investi auprès des communautés d’ascendance esclave</w:t>
      </w:r>
      <w:r>
        <w:t> ; d’abord</w:t>
      </w:r>
      <w:r w:rsidR="00015059" w:rsidRPr="00F20DF8">
        <w:t xml:space="preserve"> à travers la prise en charge </w:t>
      </w:r>
      <w:r>
        <w:t>totale (salaire</w:t>
      </w:r>
      <w:r w:rsidR="00C23F65">
        <w:t xml:space="preserve"> des enseignants</w:t>
      </w:r>
      <w:r>
        <w:t xml:space="preserve">, manuels, cantine etc.) </w:t>
      </w:r>
      <w:r w:rsidR="00015059" w:rsidRPr="00F20DF8">
        <w:t>des</w:t>
      </w:r>
      <w:r w:rsidR="006C2ABC">
        <w:t xml:space="preserve"> six (06)</w:t>
      </w:r>
      <w:r w:rsidR="00015059" w:rsidRPr="00F20DF8">
        <w:t xml:space="preserve"> ECOM</w:t>
      </w:r>
      <w:r w:rsidR="006C2ABC">
        <w:t xml:space="preserve"> </w:t>
      </w:r>
      <w:r w:rsidR="00DD07D5">
        <w:t>qui lui ont été</w:t>
      </w:r>
      <w:r w:rsidR="006C2ABC">
        <w:t xml:space="preserve"> rétrocédées </w:t>
      </w:r>
      <w:r>
        <w:t>par</w:t>
      </w:r>
      <w:r w:rsidR="00C23F65">
        <w:t xml:space="preserve"> </w:t>
      </w:r>
      <w:r w:rsidR="006E76CD">
        <w:t>l’AT</w:t>
      </w:r>
      <w:r w:rsidR="00C23F65">
        <w:t xml:space="preserve"> ; ensuite </w:t>
      </w:r>
      <w:r>
        <w:t>à travers la création et la construction d</w:t>
      </w:r>
      <w:r w:rsidR="001D396E">
        <w:t>’</w:t>
      </w:r>
      <w:r>
        <w:t xml:space="preserve">écoles dans les communautés formées </w:t>
      </w:r>
      <w:r w:rsidR="001D396E">
        <w:t>par des des</w:t>
      </w:r>
      <w:r>
        <w:t xml:space="preserve">cendants d’esclaves que sont </w:t>
      </w:r>
      <w:r w:rsidR="00015059" w:rsidRPr="00F20DF8">
        <w:t>Inamo</w:t>
      </w:r>
      <w:r>
        <w:t>, Jugui Agoda</w:t>
      </w:r>
      <w:r w:rsidR="00881CA9">
        <w:t xml:space="preserve">, Ineiss, </w:t>
      </w:r>
      <w:r w:rsidR="001D396E">
        <w:t>Infriji</w:t>
      </w:r>
      <w:r w:rsidR="00015059" w:rsidRPr="00F20DF8">
        <w:t xml:space="preserve"> e</w:t>
      </w:r>
      <w:r w:rsidR="00496187">
        <w:t>t</w:t>
      </w:r>
      <w:r w:rsidR="00015059" w:rsidRPr="00F20DF8">
        <w:t xml:space="preserve"> Afal</w:t>
      </w:r>
      <w:r w:rsidR="001D396E">
        <w:t>ol</w:t>
      </w:r>
      <w:r w:rsidR="00015059" w:rsidRPr="00F20DF8">
        <w:t>o. Par</w:t>
      </w:r>
      <w:r w:rsidR="00C23F65">
        <w:t>allèlement</w:t>
      </w:r>
      <w:r w:rsidR="00015059" w:rsidRPr="00F20DF8">
        <w:t xml:space="preserve">, </w:t>
      </w:r>
      <w:r w:rsidR="001D396E">
        <w:t xml:space="preserve">les 6 ECOM </w:t>
      </w:r>
      <w:r w:rsidR="00015059" w:rsidRPr="00F20DF8">
        <w:t xml:space="preserve">ont bénéficié de quelques investissements tels </w:t>
      </w:r>
      <w:r w:rsidR="001D396E">
        <w:t xml:space="preserve">que </w:t>
      </w:r>
      <w:r w:rsidR="00015059" w:rsidRPr="00F20DF8">
        <w:t xml:space="preserve">des forages </w:t>
      </w:r>
      <w:r w:rsidR="00F20DF8">
        <w:t>(</w:t>
      </w:r>
      <w:r w:rsidR="000941C0" w:rsidRPr="00F20DF8">
        <w:t>Ch</w:t>
      </w:r>
      <w:r w:rsidR="000941C0">
        <w:t>anghorane</w:t>
      </w:r>
      <w:r w:rsidR="000941C0" w:rsidRPr="00F20DF8">
        <w:t xml:space="preserve"> </w:t>
      </w:r>
      <w:r w:rsidR="00015059" w:rsidRPr="00F20DF8">
        <w:t>et Tangu</w:t>
      </w:r>
      <w:r w:rsidR="000941C0">
        <w:t>é</w:t>
      </w:r>
      <w:r w:rsidR="00015059" w:rsidRPr="00F20DF8">
        <w:t>zatan</w:t>
      </w:r>
      <w:r w:rsidR="000941C0">
        <w:t>e</w:t>
      </w:r>
      <w:r w:rsidR="005666B5">
        <w:t>)</w:t>
      </w:r>
      <w:r w:rsidR="00F20DF8">
        <w:t xml:space="preserve">, </w:t>
      </w:r>
      <w:r w:rsidR="00015059" w:rsidRPr="00F20DF8">
        <w:t xml:space="preserve">des </w:t>
      </w:r>
      <w:r w:rsidR="00F20DF8">
        <w:t xml:space="preserve">blocs de </w:t>
      </w:r>
      <w:r w:rsidR="00015059" w:rsidRPr="00F20DF8">
        <w:t xml:space="preserve">salle de classe </w:t>
      </w:r>
      <w:r w:rsidR="005666B5">
        <w:t>(</w:t>
      </w:r>
      <w:r w:rsidR="006E76CD">
        <w:t>Intatol</w:t>
      </w:r>
      <w:r w:rsidR="000941C0">
        <w:t>ène</w:t>
      </w:r>
      <w:r w:rsidR="00015059" w:rsidRPr="00F20DF8">
        <w:t xml:space="preserve"> et </w:t>
      </w:r>
      <w:r w:rsidR="000941C0" w:rsidRPr="00F20DF8">
        <w:t>Ch</w:t>
      </w:r>
      <w:r w:rsidR="000941C0">
        <w:t>anghorane</w:t>
      </w:r>
      <w:r w:rsidR="00F20DF8">
        <w:t>)</w:t>
      </w:r>
      <w:r w:rsidR="005666B5">
        <w:t xml:space="preserve">, </w:t>
      </w:r>
      <w:r w:rsidR="001D396E">
        <w:t>trois</w:t>
      </w:r>
      <w:r w:rsidR="005666B5">
        <w:t xml:space="preserve"> puits (</w:t>
      </w:r>
      <w:r w:rsidR="00015059" w:rsidRPr="00F20DF8">
        <w:t>Inabado</w:t>
      </w:r>
      <w:r w:rsidR="005666B5">
        <w:t>)</w:t>
      </w:r>
      <w:r w:rsidR="00881CA9">
        <w:t> ;</w:t>
      </w:r>
      <w:r w:rsidR="00015059" w:rsidRPr="00F20DF8">
        <w:t xml:space="preserve"> </w:t>
      </w:r>
      <w:r w:rsidR="00881CA9">
        <w:t>a</w:t>
      </w:r>
      <w:r w:rsidR="00881CA9" w:rsidRPr="00881CA9">
        <w:t>insi que des programmes de développement économique à travers les banques céréalières (Inazgar), les banques aliments bétails (Inazgar et Dalloussaye) et les programmes cash for work (Inazgar, Changhorane, Inabado, Intatolène, Tanguézatane)</w:t>
      </w:r>
      <w:r w:rsidR="001D396E">
        <w:t xml:space="preserve">. </w:t>
      </w:r>
      <w:r w:rsidR="00015059" w:rsidRPr="00F20DF8">
        <w:t>Toutefois</w:t>
      </w:r>
      <w:r w:rsidR="001D396E">
        <w:t>,</w:t>
      </w:r>
      <w:r w:rsidR="004209FE" w:rsidRPr="00F20DF8">
        <w:t xml:space="preserve"> il y a à relever que l’action des autorités </w:t>
      </w:r>
      <w:r w:rsidR="007879EE" w:rsidRPr="00F20DF8">
        <w:t xml:space="preserve">locales et nationales </w:t>
      </w:r>
      <w:r w:rsidR="005666B5">
        <w:t xml:space="preserve">n’entrent pas dans le cadre </w:t>
      </w:r>
      <w:r w:rsidR="007879EE" w:rsidRPr="00F20DF8">
        <w:t>la lutte contre l’esclavage mais participe</w:t>
      </w:r>
      <w:r w:rsidR="001D396E">
        <w:t xml:space="preserve"> </w:t>
      </w:r>
      <w:r w:rsidR="005666B5">
        <w:t xml:space="preserve"> plutôt à la réalisation d</w:t>
      </w:r>
      <w:r w:rsidR="008C7453" w:rsidRPr="00F20DF8">
        <w:t>e</w:t>
      </w:r>
      <w:r w:rsidR="007879EE" w:rsidRPr="00F20DF8">
        <w:t>s missions régaliennes</w:t>
      </w:r>
      <w:r w:rsidR="005666B5">
        <w:t xml:space="preserve"> de l’Etat et/ou de la </w:t>
      </w:r>
      <w:r w:rsidR="00E519E0">
        <w:t>M</w:t>
      </w:r>
      <w:r w:rsidR="005666B5">
        <w:t>airie</w:t>
      </w:r>
      <w:r w:rsidR="007879EE" w:rsidRPr="00F20DF8">
        <w:t xml:space="preserve"> comme laissent entendre ces propos </w:t>
      </w:r>
      <w:r w:rsidR="00E519E0">
        <w:t>d’</w:t>
      </w:r>
      <w:r w:rsidR="007879EE" w:rsidRPr="00F20DF8">
        <w:t>une autorité administrative de Tchintabaraden</w:t>
      </w:r>
      <w:r w:rsidR="002243FB">
        <w:t xml:space="preserve"> : </w:t>
      </w:r>
      <w:r w:rsidR="002243FB" w:rsidRPr="005666B5">
        <w:rPr>
          <w:rFonts w:eastAsia="Times New Roman"/>
          <w:i/>
          <w:color w:val="000000" w:themeColor="text1"/>
          <w:lang w:eastAsia="fr-FR"/>
        </w:rPr>
        <w:t>« Le service public est accessible à tous sans discrimination aucune. Et pour les communautés dont vous faites allusion, ils se regroupent dans des villages et ont des chefs qui officient comme auxiliaires de l’administration auprès de ces communautés. Nous consultons très souvent ces chefs dans la prise de décision ».</w:t>
      </w:r>
    </w:p>
    <w:p w14:paraId="020812A6" w14:textId="77777777" w:rsidR="002243FB" w:rsidRDefault="002243FB" w:rsidP="002243FB"/>
    <w:p w14:paraId="0AC02ABF" w14:textId="77777777" w:rsidR="002243FB" w:rsidRDefault="002243FB" w:rsidP="002243FB"/>
    <w:p w14:paraId="09349CF6" w14:textId="77777777" w:rsidR="002243FB" w:rsidRDefault="002243FB" w:rsidP="002243FB"/>
    <w:p w14:paraId="42763CFC" w14:textId="77777777" w:rsidR="002243FB" w:rsidRDefault="002243FB" w:rsidP="002243FB"/>
    <w:p w14:paraId="4D0E5FE6" w14:textId="77777777" w:rsidR="002243FB" w:rsidRDefault="002243FB" w:rsidP="002243FB"/>
    <w:p w14:paraId="5B6FD94F" w14:textId="6AEF26D6" w:rsidR="00ED28D1" w:rsidRDefault="00ED28D1" w:rsidP="00015059"/>
    <w:p w14:paraId="474DFC07" w14:textId="46925047" w:rsidR="008321D8" w:rsidRDefault="00630714" w:rsidP="00015059">
      <w:r>
        <w:rPr>
          <w:noProof/>
          <w:lang w:val="en-GB" w:eastAsia="en-GB"/>
        </w:rPr>
        <mc:AlternateContent>
          <mc:Choice Requires="wps">
            <w:drawing>
              <wp:anchor distT="0" distB="0" distL="114300" distR="114300" simplePos="0" relativeHeight="251691008" behindDoc="0" locked="0" layoutInCell="1" allowOverlap="1" wp14:anchorId="24B03526" wp14:editId="0E06C7B3">
                <wp:simplePos x="0" y="0"/>
                <wp:positionH relativeFrom="margin">
                  <wp:align>left</wp:align>
                </wp:positionH>
                <wp:positionV relativeFrom="paragraph">
                  <wp:posOffset>42545</wp:posOffset>
                </wp:positionV>
                <wp:extent cx="5762625" cy="257175"/>
                <wp:effectExtent l="0" t="0" r="9525" b="9525"/>
                <wp:wrapNone/>
                <wp:docPr id="53" name="Zone de texte 53"/>
                <wp:cNvGraphicFramePr/>
                <a:graphic xmlns:a="http://schemas.openxmlformats.org/drawingml/2006/main">
                  <a:graphicData uri="http://schemas.microsoft.com/office/word/2010/wordprocessingShape">
                    <wps:wsp>
                      <wps:cNvSpPr txBox="1"/>
                      <wps:spPr>
                        <a:xfrm>
                          <a:off x="0" y="0"/>
                          <a:ext cx="5762625" cy="257175"/>
                        </a:xfrm>
                        <a:prstGeom prst="rect">
                          <a:avLst/>
                        </a:prstGeom>
                        <a:noFill/>
                        <a:ln>
                          <a:noFill/>
                        </a:ln>
                        <a:effectLst/>
                      </wps:spPr>
                      <wps:txbx>
                        <w:txbxContent>
                          <w:p w14:paraId="1839CB5C" w14:textId="5141C52A" w:rsidR="00623296" w:rsidRPr="00496DD1" w:rsidRDefault="00623296" w:rsidP="00630714">
                            <w:pPr>
                              <w:pStyle w:val="Caption"/>
                              <w:rPr>
                                <w:noProof/>
                                <w:sz w:val="24"/>
                                <w:szCs w:val="24"/>
                              </w:rPr>
                            </w:pPr>
                            <w:r>
                              <w:t xml:space="preserve">Photo </w:t>
                            </w:r>
                            <w:fldSimple w:instr=" SEQ Photo \* ARABIC ">
                              <w:r>
                                <w:rPr>
                                  <w:noProof/>
                                </w:rPr>
                                <w:t>2</w:t>
                              </w:r>
                            </w:fldSimple>
                            <w:r>
                              <w:t>: Amélioration des conditions d'apprentissage dans l'école d'Intatolène grâce au plaidoyer soutenu  par l’ 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3526" id="Zone de texte 53" o:spid="_x0000_s1030" type="#_x0000_t202" style="position:absolute;left:0;text-align:left;margin-left:0;margin-top:3.35pt;width:453.75pt;height:20.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" filled="f" stroked="f">
                <v:textbox inset="0,0,0,0">
                  <w:txbxContent>
                    <w:p w14:paraId="1839CB5C" w14:textId="5141C52A" w:rsidR="00623296" w:rsidRPr="00496DD1" w:rsidRDefault="00623296" w:rsidP="00630714">
                      <w:pPr>
                        <w:pStyle w:val="Caption"/>
                        <w:rPr>
                          <w:noProof/>
                          <w:sz w:val="24"/>
                          <w:szCs w:val="24"/>
                        </w:rPr>
                      </w:pPr>
                      <w:r>
                        <w:t xml:space="preserve">Photo </w:t>
                      </w:r>
                      <w:fldSimple w:instr=" SEQ Photo \* ARABIC ">
                        <w:r>
                          <w:rPr>
                            <w:noProof/>
                          </w:rPr>
                          <w:t>2</w:t>
                        </w:r>
                      </w:fldSimple>
                      <w:r>
                        <w:t>: Amélioration des conditions d'apprentissage dans l'école d'Intatolène grâce au plaidoyer soutenu  par l’ AT</w:t>
                      </w:r>
                    </w:p>
                  </w:txbxContent>
                </v:textbox>
                <w10:wrap anchorx="margin"/>
              </v:shape>
            </w:pict>
          </mc:Fallback>
        </mc:AlternateContent>
      </w:r>
      <w:r w:rsidR="007B1E42">
        <w:rPr>
          <w:noProof/>
          <w:lang w:val="en-GB" w:eastAsia="en-GB"/>
        </w:rPr>
        <mc:AlternateContent>
          <mc:Choice Requires="wps">
            <w:drawing>
              <wp:anchor distT="0" distB="0" distL="114300" distR="114300" simplePos="0" relativeHeight="251693056" behindDoc="0" locked="0" layoutInCell="1" allowOverlap="1" wp14:anchorId="7DB9A909" wp14:editId="194D787F">
                <wp:simplePos x="0" y="0"/>
                <wp:positionH relativeFrom="column">
                  <wp:posOffset>4010025</wp:posOffset>
                </wp:positionH>
                <wp:positionV relativeFrom="paragraph">
                  <wp:posOffset>271145</wp:posOffset>
                </wp:positionV>
                <wp:extent cx="885825" cy="371475"/>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8858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35069" w14:textId="6477E414" w:rsidR="00623296" w:rsidRPr="00630714" w:rsidRDefault="00623296">
                            <w:pPr>
                              <w:rPr>
                                <w:b/>
                                <w:color w:val="5B9BD5" w:themeColor="accent1"/>
                                <w:sz w:val="32"/>
                                <w:szCs w:val="32"/>
                              </w:rPr>
                            </w:pPr>
                            <w:r w:rsidRPr="00630714">
                              <w:rPr>
                                <w:b/>
                                <w:color w:val="5B9BD5" w:themeColor="accent1"/>
                                <w:sz w:val="32"/>
                                <w:szCs w:val="32"/>
                              </w:rP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9A909" id="Zone de texte 57" o:spid="_x0000_s1031" type="#_x0000_t202" style="position:absolute;left:0;text-align:left;margin-left:315.75pt;margin-top:21.35pt;width:69.75pt;height:29.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" filled="f" stroked="f" strokeweight=".5pt">
                <v:textbox>
                  <w:txbxContent>
                    <w:p w14:paraId="1E535069" w14:textId="6477E414" w:rsidR="00623296" w:rsidRPr="00630714" w:rsidRDefault="00623296">
                      <w:pPr>
                        <w:rPr>
                          <w:b/>
                          <w:color w:val="5B9BD5" w:themeColor="accent1"/>
                          <w:sz w:val="32"/>
                          <w:szCs w:val="32"/>
                        </w:rPr>
                      </w:pPr>
                      <w:r w:rsidRPr="00630714">
                        <w:rPr>
                          <w:b/>
                          <w:color w:val="5B9BD5" w:themeColor="accent1"/>
                          <w:sz w:val="32"/>
                          <w:szCs w:val="32"/>
                        </w:rPr>
                        <w:t>Après</w:t>
                      </w:r>
                    </w:p>
                  </w:txbxContent>
                </v:textbox>
              </v:shape>
            </w:pict>
          </mc:Fallback>
        </mc:AlternateContent>
      </w:r>
    </w:p>
    <w:p w14:paraId="082D8190" w14:textId="761E9353" w:rsidR="008321D8" w:rsidRDefault="002243FB" w:rsidP="00015059">
      <w:r>
        <w:rPr>
          <w:noProof/>
          <w:lang w:val="en-GB" w:eastAsia="en-GB"/>
        </w:rPr>
        <w:lastRenderedPageBreak/>
        <mc:AlternateContent>
          <mc:Choice Requires="wpg">
            <w:drawing>
              <wp:anchor distT="0" distB="0" distL="114300" distR="114300" simplePos="0" relativeHeight="251688960" behindDoc="0" locked="0" layoutInCell="1" allowOverlap="1" wp14:anchorId="1BE2DEBF" wp14:editId="4BB41756">
                <wp:simplePos x="0" y="0"/>
                <wp:positionH relativeFrom="column">
                  <wp:posOffset>718820</wp:posOffset>
                </wp:positionH>
                <wp:positionV relativeFrom="paragraph">
                  <wp:posOffset>8890</wp:posOffset>
                </wp:positionV>
                <wp:extent cx="4747895" cy="2400300"/>
                <wp:effectExtent l="0" t="0" r="0" b="0"/>
                <wp:wrapNone/>
                <wp:docPr id="52" name="Groupe 52"/>
                <wp:cNvGraphicFramePr/>
                <a:graphic xmlns:a="http://schemas.openxmlformats.org/drawingml/2006/main">
                  <a:graphicData uri="http://schemas.microsoft.com/office/word/2010/wordprocessingGroup">
                    <wpg:wgp>
                      <wpg:cNvGrpSpPr/>
                      <wpg:grpSpPr>
                        <a:xfrm>
                          <a:off x="0" y="0"/>
                          <a:ext cx="4747895" cy="2400300"/>
                          <a:chOff x="0" y="0"/>
                          <a:chExt cx="4747895" cy="2400300"/>
                        </a:xfrm>
                      </wpg:grpSpPr>
                      <wps:wsp>
                        <wps:cNvPr id="41" name="Zone de texte 41"/>
                        <wps:cNvSpPr txBox="1"/>
                        <wps:spPr>
                          <a:xfrm>
                            <a:off x="0" y="0"/>
                            <a:ext cx="237617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8D594" w14:textId="7DE48B3C" w:rsidR="00623296" w:rsidRDefault="00623296" w:rsidP="002243FB">
                              <w:r w:rsidRPr="008321D8">
                                <w:rPr>
                                  <w:noProof/>
                                  <w:lang w:val="en-GB" w:eastAsia="en-GB"/>
                                </w:rPr>
                                <w:drawing>
                                  <wp:inline distT="0" distB="0" distL="0" distR="0" wp14:anchorId="1F15CE4A" wp14:editId="56A89773">
                                    <wp:extent cx="2281273" cy="2153135"/>
                                    <wp:effectExtent l="6985" t="0" r="0" b="0"/>
                                    <wp:docPr id="43" name="Image 43" descr="C:\Users\ACER\Desktop\CONSULTING\ASI\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ONSULTING\ASI\ASI_TOPH\20171118_1154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281273" cy="2153135"/>
                                            </a:xfrm>
                                            <a:prstGeom prst="rect">
                                              <a:avLst/>
                                            </a:prstGeom>
                                            <a:noFill/>
                                            <a:ln>
                                              <a:noFill/>
                                            </a:ln>
                                          </pic:spPr>
                                        </pic:pic>
                                      </a:graphicData>
                                    </a:graphic>
                                  </wp:inline>
                                </w:drawing>
                              </w:r>
                              <w:r>
                                <w:t>Avant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2371725" y="0"/>
                            <a:ext cx="237617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EC0E1" w14:textId="0CE9679C" w:rsidR="00623296" w:rsidRDefault="00623296" w:rsidP="007B1E42">
                              <w:r w:rsidRPr="007B1E42">
                                <w:rPr>
                                  <w:noProof/>
                                  <w:lang w:val="en-GB" w:eastAsia="en-GB"/>
                                </w:rPr>
                                <w:drawing>
                                  <wp:inline distT="0" distB="0" distL="0" distR="0" wp14:anchorId="40218EAB" wp14:editId="7D409B31">
                                    <wp:extent cx="2219164" cy="2343150"/>
                                    <wp:effectExtent l="0" t="0" r="0" b="0"/>
                                    <wp:docPr id="51" name="Image 51" descr="C:\Users\ACER\Desktop\CONSULTING\ASI\ASI_TOPH\20171117_17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ONSULTING\ASI\ASI_TOPH\20171117_1747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3443" cy="2347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E2DEBF" id="Groupe 52" o:spid="_x0000_s1032" style="position:absolute;left:0;text-align:left;margin-left:56.6pt;margin-top:.7pt;width:373.85pt;height:189pt;z-index:251688960" coordsize="474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">
                <v:shape id="Zone de texte 41" o:spid="_x0000_s1033" type="#_x0000_t202" style="position:absolute;width:23761;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4738D594" w14:textId="7DE48B3C" w:rsidR="00623296" w:rsidRDefault="00623296" w:rsidP="002243FB">
                        <w:r w:rsidRPr="008321D8">
                          <w:rPr>
                            <w:noProof/>
                            <w:lang w:val="en-GB" w:eastAsia="en-GB"/>
                          </w:rPr>
                          <w:drawing>
                            <wp:inline distT="0" distB="0" distL="0" distR="0" wp14:anchorId="1F15CE4A" wp14:editId="56A89773">
                              <wp:extent cx="2281273" cy="2153135"/>
                              <wp:effectExtent l="6985" t="0" r="0" b="0"/>
                              <wp:docPr id="43" name="Image 43" descr="C:\Users\ACER\Desktop\CONSULTING\ASI\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ONSULTING\ASI\ASI_TOPH\20171118_1154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281273" cy="2153135"/>
                                      </a:xfrm>
                                      <a:prstGeom prst="rect">
                                        <a:avLst/>
                                      </a:prstGeom>
                                      <a:noFill/>
                                      <a:ln>
                                        <a:noFill/>
                                      </a:ln>
                                    </pic:spPr>
                                  </pic:pic>
                                </a:graphicData>
                              </a:graphic>
                            </wp:inline>
                          </w:drawing>
                        </w:r>
                        <w:r>
                          <w:t>Avant</w:t>
                        </w:r>
                      </w:p>
                    </w:txbxContent>
                  </v:textbox>
                </v:shape>
                <v:shape id="Zone de texte 44" o:spid="_x0000_s1034" type="#_x0000_t202" style="position:absolute;left:23717;width:23761;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1D7EC0E1" w14:textId="0CE9679C" w:rsidR="00623296" w:rsidRDefault="00623296" w:rsidP="007B1E42">
                        <w:r w:rsidRPr="007B1E42">
                          <w:rPr>
                            <w:noProof/>
                            <w:lang w:val="en-GB" w:eastAsia="en-GB"/>
                          </w:rPr>
                          <w:drawing>
                            <wp:inline distT="0" distB="0" distL="0" distR="0" wp14:anchorId="40218EAB" wp14:editId="7D409B31">
                              <wp:extent cx="2219164" cy="2343150"/>
                              <wp:effectExtent l="0" t="0" r="0" b="0"/>
                              <wp:docPr id="51" name="Image 51" descr="C:\Users\ACER\Desktop\CONSULTING\ASI\ASI_TOPH\20171117_17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ONSULTING\ASI\ASI_TOPH\20171117_1747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3443" cy="2347668"/>
                                      </a:xfrm>
                                      <a:prstGeom prst="rect">
                                        <a:avLst/>
                                      </a:prstGeom>
                                      <a:noFill/>
                                      <a:ln>
                                        <a:noFill/>
                                      </a:ln>
                                    </pic:spPr>
                                  </pic:pic>
                                </a:graphicData>
                              </a:graphic>
                            </wp:inline>
                          </w:drawing>
                        </w:r>
                      </w:p>
                    </w:txbxContent>
                  </v:textbox>
                </v:shape>
              </v:group>
            </w:pict>
          </mc:Fallback>
        </mc:AlternateContent>
      </w:r>
      <w:r w:rsidR="007B1E42">
        <w:rPr>
          <w:noProof/>
          <w:lang w:val="en-GB" w:eastAsia="en-GB"/>
        </w:rPr>
        <mc:AlternateContent>
          <mc:Choice Requires="wps">
            <w:drawing>
              <wp:anchor distT="0" distB="0" distL="114300" distR="114300" simplePos="0" relativeHeight="251692032" behindDoc="0" locked="0" layoutInCell="1" allowOverlap="1" wp14:anchorId="773A30A2" wp14:editId="6E6C4BCA">
                <wp:simplePos x="0" y="0"/>
                <wp:positionH relativeFrom="column">
                  <wp:posOffset>1495425</wp:posOffset>
                </wp:positionH>
                <wp:positionV relativeFrom="paragraph">
                  <wp:posOffset>75565</wp:posOffset>
                </wp:positionV>
                <wp:extent cx="800100" cy="27622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E95B5" w14:textId="75890F6A" w:rsidR="00623296" w:rsidRPr="00630714" w:rsidRDefault="00623296">
                            <w:pPr>
                              <w:rPr>
                                <w:b/>
                                <w:color w:val="5B9BD5" w:themeColor="accent1"/>
                                <w:sz w:val="32"/>
                                <w:szCs w:val="32"/>
                              </w:rPr>
                            </w:pPr>
                            <w:r w:rsidRPr="00630714">
                              <w:rPr>
                                <w:b/>
                                <w:color w:val="5B9BD5" w:themeColor="accent1"/>
                                <w:sz w:val="32"/>
                                <w:szCs w:val="32"/>
                              </w:rPr>
                              <w:t>Avant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A30A2" id="Zone de texte 54" o:spid="_x0000_s1035" type="#_x0000_t202" style="position:absolute;left:0;text-align:left;margin-left:117.75pt;margin-top:5.95pt;width:63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" filled="f" stroked="f" strokeweight=".5pt">
                <v:textbox>
                  <w:txbxContent>
                    <w:p w14:paraId="085E95B5" w14:textId="75890F6A" w:rsidR="00623296" w:rsidRPr="00630714" w:rsidRDefault="00623296">
                      <w:pPr>
                        <w:rPr>
                          <w:b/>
                          <w:color w:val="5B9BD5" w:themeColor="accent1"/>
                          <w:sz w:val="32"/>
                          <w:szCs w:val="32"/>
                        </w:rPr>
                      </w:pPr>
                      <w:r w:rsidRPr="00630714">
                        <w:rPr>
                          <w:b/>
                          <w:color w:val="5B9BD5" w:themeColor="accent1"/>
                          <w:sz w:val="32"/>
                          <w:szCs w:val="32"/>
                        </w:rPr>
                        <w:t>Avant</w:t>
                      </w:r>
                    </w:p>
                  </w:txbxContent>
                </v:textbox>
              </v:shape>
            </w:pict>
          </mc:Fallback>
        </mc:AlternateContent>
      </w:r>
    </w:p>
    <w:p w14:paraId="54D036C5" w14:textId="46634D3C" w:rsidR="008321D8" w:rsidRDefault="008321D8" w:rsidP="00015059"/>
    <w:p w14:paraId="52D20C04" w14:textId="77777777" w:rsidR="008321D8" w:rsidRDefault="008321D8" w:rsidP="00015059"/>
    <w:p w14:paraId="1316C96C" w14:textId="77777777" w:rsidR="008321D8" w:rsidRDefault="008321D8" w:rsidP="00015059"/>
    <w:p w14:paraId="6C39FB30" w14:textId="77777777" w:rsidR="008321D8" w:rsidRDefault="008321D8" w:rsidP="00015059"/>
    <w:p w14:paraId="574F7451" w14:textId="77777777" w:rsidR="008321D8" w:rsidRDefault="008321D8" w:rsidP="00015059"/>
    <w:p w14:paraId="56F02EB5" w14:textId="77777777" w:rsidR="002243FB" w:rsidRPr="00F20DF8" w:rsidRDefault="002243FB" w:rsidP="00015059"/>
    <w:p w14:paraId="7E3C9E2E" w14:textId="77777777" w:rsidR="002243FB" w:rsidRDefault="002243FB" w:rsidP="004209FE"/>
    <w:p w14:paraId="768D4417" w14:textId="77777777" w:rsidR="002243FB" w:rsidRDefault="002243FB" w:rsidP="004209FE"/>
    <w:p w14:paraId="1E510302" w14:textId="0C8C9790" w:rsidR="00542359" w:rsidRPr="005666B5" w:rsidRDefault="00C23F65" w:rsidP="004209FE">
      <w:r w:rsidRPr="00C23F65">
        <w:t xml:space="preserve">En outre, </w:t>
      </w:r>
      <w:r>
        <w:t xml:space="preserve">il a pu être observé l’existence d’un contact permanent et de relations cordiales entre les communautés d’ascendance esclave et les autorités du département de Tchintabaraden. En effet, </w:t>
      </w:r>
      <w:r w:rsidR="002E4F2C">
        <w:t xml:space="preserve">à travers les </w:t>
      </w:r>
      <w:r>
        <w:t xml:space="preserve">entretiens et observations menées sur le terrain, </w:t>
      </w:r>
      <w:r w:rsidR="00542359" w:rsidRPr="005666B5">
        <w:t xml:space="preserve">il </w:t>
      </w:r>
      <w:r>
        <w:t>apparaît</w:t>
      </w:r>
      <w:r w:rsidR="00542359" w:rsidRPr="005666B5">
        <w:t xml:space="preserve"> que </w:t>
      </w:r>
      <w:r w:rsidRPr="005666B5">
        <w:t>les membres</w:t>
      </w:r>
      <w:r w:rsidR="00542359" w:rsidRPr="005666B5">
        <w:t xml:space="preserve"> des communautés </w:t>
      </w:r>
      <w:r>
        <w:t>se rapprochent plus des autorités que par le passé</w:t>
      </w:r>
      <w:r w:rsidR="00542359" w:rsidRPr="005666B5">
        <w:t xml:space="preserve"> </w:t>
      </w:r>
      <w:r>
        <w:t xml:space="preserve">pour formuler </w:t>
      </w:r>
      <w:r w:rsidR="00542359" w:rsidRPr="005666B5">
        <w:t>de</w:t>
      </w:r>
      <w:r w:rsidR="005666B5">
        <w:t xml:space="preserve">s revendications et des doléances à leur endroit ; lesquelles revendications et doléances </w:t>
      </w:r>
      <w:r w:rsidR="00542359" w:rsidRPr="005666B5">
        <w:t>sont</w:t>
      </w:r>
      <w:r>
        <w:t xml:space="preserve"> à la mesure du possible</w:t>
      </w:r>
      <w:r w:rsidR="00542359" w:rsidRPr="005666B5">
        <w:t xml:space="preserve"> </w:t>
      </w:r>
      <w:r w:rsidRPr="005666B5">
        <w:t>suivies</w:t>
      </w:r>
      <w:r w:rsidR="00542359" w:rsidRPr="005666B5">
        <w:t xml:space="preserve"> de résultats comme en dénotent ces propos d’une autorité traditionnelle d’ascendance esclave</w:t>
      </w:r>
      <w:r w:rsidR="005666B5">
        <w:t>.</w:t>
      </w:r>
    </w:p>
    <w:p w14:paraId="7F2B3D90" w14:textId="5A7F82A4" w:rsidR="006C2ABC" w:rsidRDefault="007879EE" w:rsidP="00C23F65">
      <w:pPr>
        <w:rPr>
          <w:b/>
        </w:rPr>
      </w:pPr>
      <w:r w:rsidRPr="005666B5">
        <w:rPr>
          <w:rFonts w:eastAsia="Times New Roman"/>
          <w:i/>
          <w:color w:val="000000" w:themeColor="text1"/>
          <w:lang w:eastAsia="fr-FR"/>
        </w:rPr>
        <w:t xml:space="preserve">« Avant </w:t>
      </w:r>
      <w:r w:rsidR="006A68C4" w:rsidRPr="005666B5">
        <w:rPr>
          <w:rFonts w:eastAsia="Times New Roman"/>
          <w:i/>
          <w:color w:val="000000" w:themeColor="text1"/>
          <w:lang w:eastAsia="fr-FR"/>
        </w:rPr>
        <w:t xml:space="preserve">nous ne savions pas que les autorités de Tchinta étaient là aussi pour nous ; </w:t>
      </w:r>
      <w:r w:rsidRPr="005666B5">
        <w:rPr>
          <w:rFonts w:eastAsia="Times New Roman"/>
          <w:i/>
          <w:color w:val="000000" w:themeColor="text1"/>
          <w:lang w:eastAsia="fr-FR"/>
        </w:rPr>
        <w:t xml:space="preserve">on se disait que </w:t>
      </w:r>
      <w:r w:rsidR="006A68C4" w:rsidRPr="005666B5">
        <w:rPr>
          <w:rFonts w:eastAsia="Times New Roman"/>
          <w:i/>
          <w:color w:val="000000" w:themeColor="text1"/>
          <w:lang w:eastAsia="fr-FR"/>
        </w:rPr>
        <w:t>ils sont là seulement pour les nobles</w:t>
      </w:r>
      <w:r w:rsidRPr="005666B5">
        <w:rPr>
          <w:rFonts w:eastAsia="Times New Roman"/>
          <w:i/>
          <w:color w:val="000000" w:themeColor="text1"/>
          <w:lang w:eastAsia="fr-FR"/>
        </w:rPr>
        <w:t>. Mais maintenant ce n’est plus le cas</w:t>
      </w:r>
      <w:r w:rsidR="002E4F2C">
        <w:rPr>
          <w:rFonts w:eastAsia="Times New Roman"/>
          <w:i/>
          <w:color w:val="000000" w:themeColor="text1"/>
          <w:lang w:eastAsia="fr-FR"/>
        </w:rPr>
        <w:t>. M</w:t>
      </w:r>
      <w:r w:rsidRPr="005666B5">
        <w:rPr>
          <w:rFonts w:eastAsia="Times New Roman"/>
          <w:i/>
          <w:color w:val="000000" w:themeColor="text1"/>
          <w:lang w:eastAsia="fr-FR"/>
        </w:rPr>
        <w:t>oi-même qui vous parle</w:t>
      </w:r>
      <w:r w:rsidR="002E4F2C">
        <w:rPr>
          <w:rFonts w:eastAsia="Times New Roman"/>
          <w:i/>
          <w:color w:val="000000" w:themeColor="text1"/>
          <w:lang w:eastAsia="fr-FR"/>
        </w:rPr>
        <w:t>,</w:t>
      </w:r>
      <w:r w:rsidRPr="005666B5">
        <w:rPr>
          <w:rFonts w:eastAsia="Times New Roman"/>
          <w:i/>
          <w:color w:val="000000" w:themeColor="text1"/>
          <w:lang w:eastAsia="fr-FR"/>
        </w:rPr>
        <w:t xml:space="preserve"> je vais à Tchinta rencontrer le </w:t>
      </w:r>
      <w:r w:rsidR="00330F3D">
        <w:rPr>
          <w:rFonts w:eastAsia="Times New Roman"/>
          <w:i/>
          <w:color w:val="000000" w:themeColor="text1"/>
          <w:lang w:eastAsia="fr-FR"/>
        </w:rPr>
        <w:t>M</w:t>
      </w:r>
      <w:r w:rsidRPr="005666B5">
        <w:rPr>
          <w:rFonts w:eastAsia="Times New Roman"/>
          <w:i/>
          <w:color w:val="000000" w:themeColor="text1"/>
          <w:lang w:eastAsia="fr-FR"/>
        </w:rPr>
        <w:t xml:space="preserve">aire et le </w:t>
      </w:r>
      <w:r w:rsidR="00330F3D">
        <w:rPr>
          <w:rFonts w:eastAsia="Times New Roman"/>
          <w:i/>
          <w:color w:val="000000" w:themeColor="text1"/>
          <w:lang w:eastAsia="fr-FR"/>
        </w:rPr>
        <w:t>P</w:t>
      </w:r>
      <w:r w:rsidRPr="005666B5">
        <w:rPr>
          <w:rFonts w:eastAsia="Times New Roman"/>
          <w:i/>
          <w:color w:val="000000" w:themeColor="text1"/>
          <w:lang w:eastAsia="fr-FR"/>
        </w:rPr>
        <w:t xml:space="preserve">réfet quand je veux et ils me reçoivent avec tout le respect. </w:t>
      </w:r>
      <w:r w:rsidR="00A8076D" w:rsidRPr="005666B5">
        <w:rPr>
          <w:rFonts w:eastAsia="Times New Roman"/>
          <w:i/>
          <w:color w:val="000000" w:themeColor="text1"/>
          <w:lang w:eastAsia="fr-FR"/>
        </w:rPr>
        <w:t>Je</w:t>
      </w:r>
      <w:r w:rsidRPr="005666B5">
        <w:rPr>
          <w:rFonts w:eastAsia="Times New Roman"/>
          <w:i/>
          <w:color w:val="000000" w:themeColor="text1"/>
          <w:lang w:eastAsia="fr-FR"/>
        </w:rPr>
        <w:t xml:space="preserve"> leur </w:t>
      </w:r>
      <w:r w:rsidR="00A8076D" w:rsidRPr="005666B5">
        <w:rPr>
          <w:rFonts w:eastAsia="Times New Roman"/>
          <w:i/>
          <w:color w:val="000000" w:themeColor="text1"/>
          <w:lang w:eastAsia="fr-FR"/>
        </w:rPr>
        <w:t>soumets</w:t>
      </w:r>
      <w:r w:rsidRPr="005666B5">
        <w:rPr>
          <w:rFonts w:eastAsia="Times New Roman"/>
          <w:i/>
          <w:color w:val="000000" w:themeColor="text1"/>
          <w:lang w:eastAsia="fr-FR"/>
        </w:rPr>
        <w:t xml:space="preserve"> les doléances de notre communauté</w:t>
      </w:r>
      <w:r w:rsidR="006A68C4" w:rsidRPr="005666B5">
        <w:rPr>
          <w:rFonts w:eastAsia="Times New Roman"/>
          <w:i/>
          <w:color w:val="000000" w:themeColor="text1"/>
          <w:lang w:eastAsia="fr-FR"/>
        </w:rPr>
        <w:t xml:space="preserve"> et ils y apportent parfois des solutions comme la construction du puits par exemple.</w:t>
      </w:r>
      <w:r w:rsidRPr="005666B5">
        <w:rPr>
          <w:rFonts w:eastAsia="Times New Roman"/>
          <w:i/>
          <w:color w:val="000000" w:themeColor="text1"/>
          <w:lang w:eastAsia="fr-FR"/>
        </w:rPr>
        <w:t xml:space="preserve"> </w:t>
      </w:r>
      <w:r w:rsidR="00A8076D" w:rsidRPr="005666B5">
        <w:rPr>
          <w:rFonts w:eastAsia="Times New Roman"/>
          <w:i/>
          <w:color w:val="000000" w:themeColor="text1"/>
          <w:lang w:eastAsia="fr-FR"/>
        </w:rPr>
        <w:t>M</w:t>
      </w:r>
      <w:r w:rsidR="006A68C4" w:rsidRPr="005666B5">
        <w:rPr>
          <w:rFonts w:eastAsia="Times New Roman"/>
          <w:i/>
          <w:color w:val="000000" w:themeColor="text1"/>
          <w:lang w:eastAsia="fr-FR"/>
        </w:rPr>
        <w:t xml:space="preserve">ême ceux qui ne sont pas chef </w:t>
      </w:r>
      <w:r w:rsidR="00A8076D" w:rsidRPr="005666B5">
        <w:rPr>
          <w:rFonts w:eastAsia="Times New Roman"/>
          <w:i/>
          <w:color w:val="000000" w:themeColor="text1"/>
          <w:lang w:eastAsia="fr-FR"/>
        </w:rPr>
        <w:t xml:space="preserve">comme moi </w:t>
      </w:r>
      <w:r w:rsidR="006A68C4" w:rsidRPr="005666B5">
        <w:rPr>
          <w:rFonts w:eastAsia="Times New Roman"/>
          <w:i/>
          <w:color w:val="000000" w:themeColor="text1"/>
          <w:lang w:eastAsia="fr-FR"/>
        </w:rPr>
        <w:t>vont voir les autorités</w:t>
      </w:r>
      <w:r w:rsidR="00A8076D" w:rsidRPr="005666B5">
        <w:rPr>
          <w:rFonts w:eastAsia="Times New Roman"/>
          <w:i/>
          <w:color w:val="000000" w:themeColor="text1"/>
          <w:lang w:eastAsia="fr-FR"/>
        </w:rPr>
        <w:t xml:space="preserve"> quand ils ont des problèmes.</w:t>
      </w:r>
      <w:r w:rsidR="00833F49">
        <w:rPr>
          <w:rFonts w:eastAsia="Times New Roman"/>
          <w:i/>
          <w:color w:val="000000" w:themeColor="text1"/>
          <w:lang w:eastAsia="fr-FR"/>
        </w:rPr>
        <w:t xml:space="preserve"> </w:t>
      </w:r>
      <w:r w:rsidR="00A8076D" w:rsidRPr="005666B5">
        <w:rPr>
          <w:rFonts w:eastAsia="Times New Roman"/>
          <w:i/>
          <w:color w:val="000000" w:themeColor="text1"/>
          <w:lang w:eastAsia="fr-FR"/>
        </w:rPr>
        <w:t>Par exemple</w:t>
      </w:r>
      <w:r w:rsidR="006A68C4" w:rsidRPr="005666B5">
        <w:rPr>
          <w:rFonts w:eastAsia="Times New Roman"/>
          <w:i/>
          <w:color w:val="000000" w:themeColor="text1"/>
          <w:lang w:eastAsia="fr-FR"/>
        </w:rPr>
        <w:t xml:space="preserve"> mon frère ci là (pointant un participant au FGD) est allé se plaindre en justice contre l’un de ces anciens maîtres pour un problème de terre</w:t>
      </w:r>
      <w:r w:rsidR="00A8076D" w:rsidRPr="005666B5">
        <w:rPr>
          <w:rFonts w:eastAsia="Times New Roman"/>
          <w:i/>
          <w:color w:val="000000" w:themeColor="text1"/>
          <w:lang w:eastAsia="fr-FR"/>
        </w:rPr>
        <w:t>s</w:t>
      </w:r>
      <w:r w:rsidR="006A68C4" w:rsidRPr="005666B5">
        <w:rPr>
          <w:rFonts w:eastAsia="Times New Roman"/>
          <w:i/>
          <w:color w:val="000000" w:themeColor="text1"/>
          <w:lang w:eastAsia="fr-FR"/>
        </w:rPr>
        <w:t xml:space="preserve"> que ce dernier voulait lui arracher. A la fin</w:t>
      </w:r>
      <w:r w:rsidR="00330F3D">
        <w:rPr>
          <w:rFonts w:eastAsia="Times New Roman"/>
          <w:i/>
          <w:color w:val="000000" w:themeColor="text1"/>
          <w:lang w:eastAsia="fr-FR"/>
        </w:rPr>
        <w:t>,</w:t>
      </w:r>
      <w:r w:rsidR="002E4F2C">
        <w:rPr>
          <w:rFonts w:eastAsia="Times New Roman"/>
          <w:i/>
          <w:color w:val="000000" w:themeColor="text1"/>
          <w:lang w:eastAsia="fr-FR"/>
        </w:rPr>
        <w:t xml:space="preserve"> </w:t>
      </w:r>
      <w:r w:rsidR="006A68C4" w:rsidRPr="005666B5">
        <w:rPr>
          <w:rFonts w:eastAsia="Times New Roman"/>
          <w:i/>
          <w:color w:val="000000" w:themeColor="text1"/>
          <w:lang w:eastAsia="fr-FR"/>
        </w:rPr>
        <w:t xml:space="preserve">la justice lui a donné raison. Ici nous étions si contents </w:t>
      </w:r>
      <w:r w:rsidR="00A8076D" w:rsidRPr="005666B5">
        <w:rPr>
          <w:rFonts w:eastAsia="Times New Roman"/>
          <w:i/>
          <w:color w:val="000000" w:themeColor="text1"/>
          <w:lang w:eastAsia="fr-FR"/>
        </w:rPr>
        <w:t>et nous encourageons</w:t>
      </w:r>
      <w:r w:rsidR="00C23F65">
        <w:rPr>
          <w:rFonts w:eastAsia="Times New Roman"/>
          <w:i/>
          <w:color w:val="000000" w:themeColor="text1"/>
          <w:lang w:eastAsia="fr-FR"/>
        </w:rPr>
        <w:t xml:space="preserve"> désormais </w:t>
      </w:r>
      <w:r w:rsidR="00A8076D" w:rsidRPr="005666B5">
        <w:rPr>
          <w:rFonts w:eastAsia="Times New Roman"/>
          <w:i/>
          <w:color w:val="000000" w:themeColor="text1"/>
          <w:lang w:eastAsia="fr-FR"/>
        </w:rPr>
        <w:t>nos frères des autres villages à faire pareil</w:t>
      </w:r>
      <w:r w:rsidR="006A68C4" w:rsidRPr="005666B5">
        <w:rPr>
          <w:rFonts w:eastAsia="Times New Roman"/>
          <w:i/>
          <w:color w:val="000000" w:themeColor="text1"/>
          <w:lang w:eastAsia="fr-FR"/>
        </w:rPr>
        <w:t xml:space="preserve"> » </w:t>
      </w:r>
      <w:r w:rsidR="005666B5">
        <w:rPr>
          <w:b/>
        </w:rPr>
        <w:t>Chef de village I</w:t>
      </w:r>
      <w:r w:rsidR="006A68C4" w:rsidRPr="005666B5">
        <w:rPr>
          <w:b/>
        </w:rPr>
        <w:t>nabado</w:t>
      </w:r>
      <w:r w:rsidR="005666B5">
        <w:rPr>
          <w:b/>
        </w:rPr>
        <w:t>.</w:t>
      </w:r>
    </w:p>
    <w:p w14:paraId="7BC86A1E" w14:textId="1E0327F0" w:rsidR="00DB26E9" w:rsidRDefault="00DB26E9" w:rsidP="00DB26E9">
      <w:r>
        <w:t>Parallèlement, en plus de l’Etat, plusieurs autres partenaires au développement se sont engagés auprès des communautés d’ascendance esclaves en y mettant en œuvre des projets notamment :</w:t>
      </w:r>
    </w:p>
    <w:p w14:paraId="6952D005" w14:textId="3828A7EC" w:rsidR="00DB26E9" w:rsidRPr="00421260" w:rsidRDefault="00DB26E9" w:rsidP="00DF37B9">
      <w:pPr>
        <w:pStyle w:val="ListParagraph"/>
        <w:numPr>
          <w:ilvl w:val="0"/>
          <w:numId w:val="14"/>
        </w:numPr>
      </w:pPr>
      <w:r w:rsidRPr="00421260">
        <w:t>Projet de réinsertion socio-économique au niveau de deux (2) villages d’ascendance esclave à travers l’octroi de petits fonds de commerce pour mener des AGR; par l’Organisation Internationale des Migrations (OIM) ;</w:t>
      </w:r>
    </w:p>
    <w:p w14:paraId="2903387E" w14:textId="77777777" w:rsidR="00DB26E9" w:rsidRPr="00421260" w:rsidRDefault="00DB26E9" w:rsidP="00DF37B9">
      <w:pPr>
        <w:pStyle w:val="ListParagraph"/>
        <w:numPr>
          <w:ilvl w:val="0"/>
          <w:numId w:val="14"/>
        </w:numPr>
      </w:pPr>
      <w:r w:rsidRPr="00421260">
        <w:t>Réalisation d’un mini forage à Tanguezatane par le Comité International de la Croix Rouge (CICR)</w:t>
      </w:r>
      <w:r>
        <w:t> ;</w:t>
      </w:r>
    </w:p>
    <w:p w14:paraId="7B9B0A18" w14:textId="2F33F6BD" w:rsidR="00DB26E9" w:rsidRPr="00421260" w:rsidRDefault="00DB26E9" w:rsidP="00DF37B9">
      <w:pPr>
        <w:pStyle w:val="ListParagraph"/>
        <w:numPr>
          <w:ilvl w:val="0"/>
          <w:numId w:val="14"/>
        </w:numPr>
      </w:pPr>
      <w:r w:rsidRPr="00421260">
        <w:t>Appui aux actions de plaidoyer et facilitation des contacts avec les Agences onusiennes par le Bureau International du Travail (BIT). Ce partenaire a aussi soutenu financièrement la table</w:t>
      </w:r>
      <w:r w:rsidR="000232F7">
        <w:t>-</w:t>
      </w:r>
      <w:r w:rsidRPr="00421260">
        <w:t>ronde de Niamey sur le niveau de réalisation des engagements de la table</w:t>
      </w:r>
      <w:r w:rsidR="000232F7">
        <w:t>-</w:t>
      </w:r>
      <w:r w:rsidRPr="00421260">
        <w:t>ronde de Tahoua et la recherche de nouveaux partenaires, avec pr</w:t>
      </w:r>
      <w:r>
        <w:t>ise d’engagements plus concrets ;</w:t>
      </w:r>
    </w:p>
    <w:p w14:paraId="05DF3023" w14:textId="63E3A0A7" w:rsidR="00DB26E9" w:rsidRPr="00421260" w:rsidRDefault="00DB26E9" w:rsidP="00DF37B9">
      <w:pPr>
        <w:pStyle w:val="ListParagraph"/>
        <w:numPr>
          <w:ilvl w:val="0"/>
          <w:numId w:val="14"/>
        </w:numPr>
      </w:pPr>
      <w:r w:rsidRPr="00421260">
        <w:t xml:space="preserve">L’Agence Américaine de </w:t>
      </w:r>
      <w:r w:rsidR="000232F7">
        <w:t>D</w:t>
      </w:r>
      <w:r w:rsidR="000232F7" w:rsidRPr="00421260">
        <w:t xml:space="preserve">éveloppement </w:t>
      </w:r>
      <w:r w:rsidR="000232F7">
        <w:t>I</w:t>
      </w:r>
      <w:r w:rsidR="000232F7" w:rsidRPr="00421260">
        <w:t xml:space="preserve">nternational </w:t>
      </w:r>
      <w:r w:rsidRPr="00421260">
        <w:t>(USAID) a soutenu des renforcements de capacités et de sensibilisation des communautés</w:t>
      </w:r>
      <w:r>
        <w:t>.</w:t>
      </w:r>
    </w:p>
    <w:p w14:paraId="70F17968" w14:textId="46FEAE6A" w:rsidR="00DB26E9" w:rsidRPr="00A54264" w:rsidRDefault="00DB26E9" w:rsidP="00C23F65">
      <w:r w:rsidRPr="00DB26E9">
        <w:t>Cet engagement des partenaires est l’une des grandes retombé</w:t>
      </w:r>
      <w:r w:rsidR="00EB4280">
        <w:t>e</w:t>
      </w:r>
      <w:r w:rsidRPr="00DB26E9">
        <w:t xml:space="preserve">s de la </w:t>
      </w:r>
      <w:r w:rsidR="00EB4280">
        <w:t>table-ronde</w:t>
      </w:r>
      <w:r w:rsidR="00EB4280" w:rsidRPr="00DB26E9">
        <w:t xml:space="preserve"> </w:t>
      </w:r>
      <w:r w:rsidRPr="00DB26E9">
        <w:t>de Tahoua organisée e</w:t>
      </w:r>
      <w:r w:rsidRPr="00A54264">
        <w:t>n 2015.</w:t>
      </w:r>
    </w:p>
    <w:p w14:paraId="33F60A81" w14:textId="72C32AFB" w:rsidR="00EE4BC8" w:rsidRPr="00F9751F" w:rsidRDefault="00A7706D" w:rsidP="008B54C5">
      <w:pPr>
        <w:pStyle w:val="Chap2"/>
      </w:pPr>
      <w:bookmarkStart w:id="31" w:name="_Toc502074721"/>
      <w:r w:rsidRPr="00F9751F">
        <w:t>Cohérence de la théorie du changement</w:t>
      </w:r>
      <w:bookmarkEnd w:id="31"/>
      <w:r w:rsidRPr="00F9751F">
        <w:t xml:space="preserve"> </w:t>
      </w:r>
    </w:p>
    <w:p w14:paraId="5BA476A1" w14:textId="77777777" w:rsidR="00B25D58" w:rsidRPr="00A43A55" w:rsidRDefault="00B25D58" w:rsidP="00B25D58">
      <w:pPr>
        <w:pStyle w:val="Default"/>
        <w:numPr>
          <w:ilvl w:val="0"/>
          <w:numId w:val="10"/>
        </w:numPr>
        <w:spacing w:after="21"/>
        <w:ind w:left="142" w:firstLine="709"/>
        <w:jc w:val="both"/>
        <w:rPr>
          <w:rFonts w:ascii="Times New Roman" w:eastAsia="Times New Roman" w:hAnsi="Times New Roman" w:cs="Times New Roman"/>
          <w:color w:val="002060"/>
          <w:sz w:val="22"/>
          <w:szCs w:val="22"/>
          <w:lang w:val="fr-FR" w:eastAsia="fr-FR"/>
        </w:rPr>
      </w:pPr>
      <w:r w:rsidRPr="00A629AA">
        <w:rPr>
          <w:rFonts w:ascii="Times New Roman" w:eastAsia="Times New Roman" w:hAnsi="Times New Roman" w:cs="Times New Roman"/>
          <w:b/>
          <w:color w:val="002060"/>
          <w:sz w:val="22"/>
          <w:szCs w:val="22"/>
          <w:u w:val="single"/>
          <w:lang w:val="fr-FR" w:eastAsia="fr-FR"/>
        </w:rPr>
        <w:lastRenderedPageBreak/>
        <w:t>Question d’évaluation</w:t>
      </w:r>
      <w:r>
        <w:rPr>
          <w:rFonts w:ascii="Times New Roman" w:eastAsia="Times New Roman" w:hAnsi="Times New Roman" w:cs="Times New Roman"/>
          <w:color w:val="002060"/>
          <w:sz w:val="22"/>
          <w:szCs w:val="22"/>
          <w:lang w:val="fr-FR" w:eastAsia="fr-FR"/>
        </w:rPr>
        <w:t xml:space="preserve"> : </w:t>
      </w:r>
      <w:r w:rsidRPr="00A43A55">
        <w:rPr>
          <w:rFonts w:ascii="Times New Roman" w:eastAsia="Times New Roman" w:hAnsi="Times New Roman" w:cs="Times New Roman"/>
          <w:color w:val="002060"/>
          <w:sz w:val="22"/>
          <w:szCs w:val="22"/>
          <w:lang w:val="fr-FR" w:eastAsia="fr-FR"/>
        </w:rPr>
        <w:t xml:space="preserve">Quelle était la théorie du changement globale de ce projet? Y’avait-il des limites ou insuffisances? </w:t>
      </w:r>
    </w:p>
    <w:p w14:paraId="4F67DA20" w14:textId="3375E948" w:rsidR="00B25D58" w:rsidRDefault="00B25D58" w:rsidP="00B25D58">
      <w:r>
        <w:t>La théorie du changement global du projet comme schématisé en annexe se décline de la manière suivante : scolariser davantage d’enfant</w:t>
      </w:r>
      <w:r w:rsidR="007D67BF">
        <w:t>s</w:t>
      </w:r>
      <w:r>
        <w:t xml:space="preserve"> des communautés d’ascendance esclave tout en autonomisant économiquement les membres de ces communautés et en créant des contacts entre ces communautés et les autorités tout en les sensibilisant sur </w:t>
      </w:r>
      <w:r w:rsidR="007D67BF">
        <w:t xml:space="preserve">les </w:t>
      </w:r>
      <w:r>
        <w:t xml:space="preserve">pratiques d’esclavage, les mariages précoces etc., aboutira à l’éradication de l’esclavage au Niger. </w:t>
      </w:r>
    </w:p>
    <w:p w14:paraId="5E27DD15" w14:textId="77777777" w:rsidR="00B25D58" w:rsidRDefault="00B25D58" w:rsidP="00B25D58">
      <w:r>
        <w:t>A l’analyse, on arrive à la conclusion que cette théorie du changement est très cohérente. En effet, cette théorie est inclusive et attaque le problème dans tous ses aspects. Elle dénote d’une bonne analyse des relations de cause à effet entre les différents aspects du problème et débouche sur des solutions appropriées pour adresser ces différents aspects du problème.</w:t>
      </w:r>
    </w:p>
    <w:p w14:paraId="3A595834" w14:textId="77777777" w:rsidR="00B25D58" w:rsidRDefault="00B25D58" w:rsidP="00B25D58">
      <w:r>
        <w:t>Toutefois, on observe que cette théorie du changement est plus en adéquation avec la première phase du projet (2007-2012) que cette seconde phase (2013-2017). En effet les activités de cette phase du projet ont été orientées vers les même communautés qui ont bénéficié de la première phase (2007-2012) ; visant ainsi plus à renforcer les acquis de cette première phase plutôt que d’élargir le spectre d’action vers d’autres communautés non touchées où sévit encore l’esclavage à l’effet de pouvoir créer un effet de contagion vers davantage de communautés.</w:t>
      </w:r>
    </w:p>
    <w:p w14:paraId="4CAA3F81" w14:textId="17BEA751" w:rsidR="00144D7C" w:rsidRDefault="00144D7C" w:rsidP="00B25D58">
      <w:r>
        <w:t>Par ailleurs il a été observé que</w:t>
      </w:r>
      <w:r w:rsidR="006C42BE">
        <w:t xml:space="preserve">, pour être plus complète, </w:t>
      </w:r>
      <w:r>
        <w:t xml:space="preserve">cette théorie du changement </w:t>
      </w:r>
      <w:r w:rsidR="006C42BE">
        <w:t>aurait pu intégrer</w:t>
      </w:r>
      <w:r>
        <w:t xml:space="preserve"> les volets </w:t>
      </w:r>
      <w:r w:rsidR="006C42BE">
        <w:t xml:space="preserve">comme la </w:t>
      </w:r>
      <w:r>
        <w:t xml:space="preserve">santé et </w:t>
      </w:r>
      <w:r w:rsidR="006C42BE">
        <w:t>l’</w:t>
      </w:r>
      <w:r w:rsidR="007E11AE">
        <w:t>accès à l’information des populations</w:t>
      </w:r>
      <w:r>
        <w:t xml:space="preserve"> d’ascendance esclave.</w:t>
      </w:r>
      <w:r w:rsidR="00833F49">
        <w:t xml:space="preserve"> </w:t>
      </w:r>
      <w:r w:rsidR="006C42BE">
        <w:t>Dans la mesure où c</w:t>
      </w:r>
      <w:r>
        <w:t>es différents volets</w:t>
      </w:r>
      <w:r w:rsidR="00833F49">
        <w:t xml:space="preserve"> </w:t>
      </w:r>
      <w:r>
        <w:t xml:space="preserve">sont aussi </w:t>
      </w:r>
      <w:r w:rsidR="009135BC">
        <w:t>capitaux</w:t>
      </w:r>
      <w:r>
        <w:t xml:space="preserve"> pour atteindre le changement souhaité</w:t>
      </w:r>
      <w:r w:rsidR="00833F49">
        <w:t xml:space="preserve"> </w:t>
      </w:r>
      <w:r w:rsidR="006C42BE">
        <w:t xml:space="preserve">; car </w:t>
      </w:r>
      <w:r>
        <w:t xml:space="preserve">une meilleure santé de cette populationainsi que leur </w:t>
      </w:r>
      <w:r w:rsidR="007E11AE">
        <w:t>accès à l’information</w:t>
      </w:r>
      <w:r w:rsidR="00833F49">
        <w:t xml:space="preserve"> </w:t>
      </w:r>
      <w:r w:rsidR="006C42BE">
        <w:t>contribuera à coup sûr à</w:t>
      </w:r>
      <w:r w:rsidR="00833F49">
        <w:t xml:space="preserve"> </w:t>
      </w:r>
      <w:r w:rsidR="009135BC">
        <w:t>réduire leur marginalisation et les stigmatisations dont ils font l’objet et à les affranchir du joug de l’esclavage</w:t>
      </w:r>
      <w:r w:rsidR="0042791E">
        <w:t>, dans</w:t>
      </w:r>
      <w:r w:rsidR="009135BC">
        <w:t xml:space="preserve"> la mesure où les pratiques d’esclavage perdurent à cause des résistances d’ordre psychologique et culturel. </w:t>
      </w:r>
    </w:p>
    <w:p w14:paraId="3D0287CF" w14:textId="77777777" w:rsidR="003D68E0" w:rsidRDefault="003D68E0" w:rsidP="00B25D58"/>
    <w:p w14:paraId="04E2C38C" w14:textId="32E30EB5" w:rsidR="008B54C5" w:rsidRDefault="003D68E0" w:rsidP="008B54C5">
      <w:pPr>
        <w:pStyle w:val="Chap1"/>
        <w:rPr>
          <w:lang w:eastAsia="fr-FR"/>
        </w:rPr>
      </w:pPr>
      <w:bookmarkStart w:id="32" w:name="_Toc502074722"/>
      <w:r>
        <w:rPr>
          <w:lang w:eastAsia="fr-FR"/>
        </w:rPr>
        <w:t>EFFICIENCE</w:t>
      </w:r>
      <w:bookmarkEnd w:id="32"/>
      <w:r>
        <w:rPr>
          <w:lang w:eastAsia="fr-FR"/>
        </w:rPr>
        <w:t xml:space="preserve"> </w:t>
      </w:r>
    </w:p>
    <w:p w14:paraId="0A747D79" w14:textId="2C6A9AFC" w:rsidR="008B54C5" w:rsidRPr="00F72C10" w:rsidRDefault="008B54C5" w:rsidP="008B54C5">
      <w:pPr>
        <w:pStyle w:val="Default"/>
        <w:numPr>
          <w:ilvl w:val="0"/>
          <w:numId w:val="10"/>
        </w:numPr>
        <w:ind w:left="142" w:firstLine="709"/>
        <w:jc w:val="both"/>
        <w:rPr>
          <w:rFonts w:ascii="Times New Roman" w:eastAsia="Times New Roman" w:hAnsi="Times New Roman" w:cs="Times New Roman"/>
          <w:color w:val="002060"/>
          <w:sz w:val="22"/>
          <w:szCs w:val="22"/>
          <w:lang w:val="fr-FR" w:eastAsia="fr-FR"/>
        </w:rPr>
      </w:pPr>
      <w:r w:rsidRPr="000D0DFA">
        <w:rPr>
          <w:rFonts w:ascii="Times New Roman" w:eastAsia="Times New Roman" w:hAnsi="Times New Roman" w:cs="Times New Roman"/>
          <w:b/>
          <w:color w:val="002060"/>
          <w:sz w:val="22"/>
          <w:szCs w:val="22"/>
          <w:u w:val="single"/>
          <w:lang w:val="fr-FR" w:eastAsia="fr-FR"/>
        </w:rPr>
        <w:t>Questions d’évaluation :</w:t>
      </w:r>
      <w:r w:rsidRPr="000D0DFA">
        <w:rPr>
          <w:rFonts w:ascii="Times New Roman" w:eastAsia="Times New Roman" w:hAnsi="Times New Roman" w:cs="Times New Roman"/>
          <w:color w:val="002060"/>
          <w:sz w:val="22"/>
          <w:szCs w:val="22"/>
          <w:lang w:val="fr-FR" w:eastAsia="fr-FR"/>
        </w:rPr>
        <w:t xml:space="preserve"> </w:t>
      </w:r>
      <w:r>
        <w:rPr>
          <w:rFonts w:ascii="Times New Roman" w:eastAsia="Times New Roman" w:hAnsi="Times New Roman" w:cs="Times New Roman"/>
          <w:color w:val="002060"/>
          <w:sz w:val="22"/>
          <w:szCs w:val="22"/>
          <w:lang w:val="fr-FR" w:eastAsia="fr-FR"/>
        </w:rPr>
        <w:t xml:space="preserve">(1) </w:t>
      </w:r>
      <w:r w:rsidRPr="00F72C10">
        <w:rPr>
          <w:rFonts w:ascii="Times New Roman" w:eastAsia="Times New Roman" w:hAnsi="Times New Roman" w:cs="Times New Roman"/>
          <w:color w:val="002060"/>
          <w:sz w:val="22"/>
          <w:szCs w:val="22"/>
          <w:lang w:val="fr-FR" w:eastAsia="fr-FR"/>
        </w:rPr>
        <w:t>Dans quelle mesure est-ce que la gestion et les systèmes financiers du projet ont été effectifs</w:t>
      </w:r>
      <w:r w:rsidR="00833F49">
        <w:rPr>
          <w:rFonts w:ascii="Times New Roman" w:eastAsia="Times New Roman" w:hAnsi="Times New Roman" w:cs="Times New Roman"/>
          <w:color w:val="002060"/>
          <w:sz w:val="22"/>
          <w:szCs w:val="22"/>
          <w:lang w:val="fr-FR" w:eastAsia="fr-FR"/>
        </w:rPr>
        <w:t xml:space="preserve"> </w:t>
      </w:r>
      <w:r w:rsidRPr="00F72C10">
        <w:rPr>
          <w:rFonts w:ascii="Times New Roman" w:eastAsia="Times New Roman" w:hAnsi="Times New Roman" w:cs="Times New Roman"/>
          <w:color w:val="002060"/>
          <w:sz w:val="22"/>
          <w:szCs w:val="22"/>
          <w:lang w:val="fr-FR" w:eastAsia="fr-FR"/>
        </w:rPr>
        <w:t>(planification, estimation and budgétisation, coordination et communications, rapportage, classement des reçus etc.) ? Est-ce</w:t>
      </w:r>
      <w:r w:rsidR="00833F49">
        <w:rPr>
          <w:rFonts w:ascii="Times New Roman" w:eastAsia="Times New Roman" w:hAnsi="Times New Roman" w:cs="Times New Roman"/>
          <w:color w:val="002060"/>
          <w:sz w:val="22"/>
          <w:szCs w:val="22"/>
          <w:lang w:val="fr-FR" w:eastAsia="fr-FR"/>
        </w:rPr>
        <w:t xml:space="preserve"> </w:t>
      </w:r>
      <w:r w:rsidRPr="00F72C10">
        <w:rPr>
          <w:rFonts w:ascii="Times New Roman" w:eastAsia="Times New Roman" w:hAnsi="Times New Roman" w:cs="Times New Roman"/>
          <w:color w:val="002060"/>
          <w:sz w:val="22"/>
          <w:szCs w:val="22"/>
          <w:lang w:val="fr-FR" w:eastAsia="fr-FR"/>
        </w:rPr>
        <w:t>qu’ils ont contribué ou au contraire entravé la réalisation du changement</w:t>
      </w:r>
      <w:r>
        <w:rPr>
          <w:rFonts w:ascii="Times New Roman" w:eastAsia="Times New Roman" w:hAnsi="Times New Roman" w:cs="Times New Roman"/>
          <w:color w:val="002060"/>
          <w:sz w:val="22"/>
          <w:szCs w:val="22"/>
          <w:lang w:val="fr-FR" w:eastAsia="fr-FR"/>
        </w:rPr>
        <w:t xml:space="preserve"> (2) </w:t>
      </w:r>
      <w:r w:rsidRPr="00F72C10">
        <w:rPr>
          <w:rFonts w:ascii="Times New Roman" w:eastAsia="Times New Roman" w:hAnsi="Times New Roman" w:cs="Times New Roman"/>
          <w:color w:val="002060"/>
          <w:sz w:val="22"/>
          <w:szCs w:val="22"/>
          <w:lang w:val="fr-FR" w:eastAsia="fr-FR"/>
        </w:rPr>
        <w:t>Est-ce que le projet a eu un bon ratio coût-efficacité? Dans quelle mesure est-ce que le projet a optimisé les ressources (humaines, matérielles et financières)?</w:t>
      </w:r>
    </w:p>
    <w:p w14:paraId="31FE337F" w14:textId="07D3018F" w:rsidR="008B54C5" w:rsidRDefault="008B54C5" w:rsidP="008B54C5">
      <w:pPr>
        <w:spacing w:before="240"/>
      </w:pPr>
      <w:r>
        <w:t>Les analyses révèlent que toutes l</w:t>
      </w:r>
      <w:r w:rsidRPr="005666B5">
        <w:t xml:space="preserve">es ressources </w:t>
      </w:r>
      <w:r>
        <w:t xml:space="preserve">du projet </w:t>
      </w:r>
      <w:r w:rsidRPr="005666B5">
        <w:t xml:space="preserve">ont </w:t>
      </w:r>
      <w:r>
        <w:t xml:space="preserve">effectivement </w:t>
      </w:r>
      <w:r w:rsidRPr="005666B5">
        <w:t>été utilisées de manière adéquate pour l’atteinte des résultats</w:t>
      </w:r>
      <w:r>
        <w:t xml:space="preserve"> du projet</w:t>
      </w:r>
      <w:r w:rsidRPr="005666B5">
        <w:t>.</w:t>
      </w:r>
      <w:r>
        <w:t xml:space="preserve"> Aussi, le projet présente un bon ratio coût bénéfice dans la mesure où une personne est affranchie du joug de l’esclavage pour moins de GBP 100£ d’investissement</w:t>
      </w:r>
      <w:r>
        <w:rPr>
          <w:rStyle w:val="FootnoteReference"/>
        </w:rPr>
        <w:footnoteReference w:id="7"/>
      </w:r>
      <w:r>
        <w:t xml:space="preserve">. Aussi, 77,92% du budget a servi à des investissements directs aux bénéficiaires contre 22,08% réservé au fonctionnement ce qui est bien en deçà des 30% généralement tolérés dans les montages financiers. Ceci </w:t>
      </w:r>
      <w:r w:rsidR="00FA496A">
        <w:t>a</w:t>
      </w:r>
      <w:r>
        <w:t>mène à conclure au fait que le projet a été très efficient.</w:t>
      </w:r>
    </w:p>
    <w:p w14:paraId="000A4CE2" w14:textId="7634FD09" w:rsidR="008B54C5" w:rsidRPr="005666B5" w:rsidRDefault="008B54C5" w:rsidP="008B54C5">
      <w:pPr>
        <w:spacing w:before="240"/>
      </w:pPr>
      <w:r>
        <w:t>En outre, il a été constaté que</w:t>
      </w:r>
      <w:r w:rsidRPr="005666B5">
        <w:t xml:space="preserve"> la gestion des ressources </w:t>
      </w:r>
      <w:r>
        <w:t>du projet</w:t>
      </w:r>
      <w:r w:rsidRPr="005666B5">
        <w:t xml:space="preserve"> a été faite de manière transparente</w:t>
      </w:r>
      <w:r w:rsidR="00FA496A">
        <w:t>,</w:t>
      </w:r>
      <w:r>
        <w:t xml:space="preserve"> dans la mesure où cette gestion a été adossée au manuel de procédure de l’AT</w:t>
      </w:r>
      <w:r w:rsidR="00FA496A">
        <w:t>,</w:t>
      </w:r>
      <w:r>
        <w:t xml:space="preserve"> lequel</w:t>
      </w:r>
      <w:r w:rsidR="00833F49">
        <w:t xml:space="preserve"> </w:t>
      </w:r>
      <w:r>
        <w:t xml:space="preserve">est conforme aux </w:t>
      </w:r>
      <w:r>
        <w:lastRenderedPageBreak/>
        <w:t xml:space="preserve">exigences de l’acte uniforme </w:t>
      </w:r>
      <w:r w:rsidRPr="005666B5">
        <w:t xml:space="preserve">de l’Organisation pour l’Harmonisation du Droit des Affaires en Afrique (OHADA). </w:t>
      </w:r>
      <w:r>
        <w:t>Ce faisant, les</w:t>
      </w:r>
      <w:r w:rsidRPr="005666B5">
        <w:t xml:space="preserve"> décaissements étaient soumis à un système de contrôle rigoureux et les dépenses assorties des justificatifs nécessaires. </w:t>
      </w:r>
      <w:r>
        <w:t>Toutefois, la rigidité de cette gestion budgétaire a parfois constitué un goulot d’étranglement pour la réalisation à temps de certaines activités.</w:t>
      </w:r>
    </w:p>
    <w:p w14:paraId="539E2763" w14:textId="6C2DF8BD" w:rsidR="00B25D58" w:rsidRPr="008B54C5" w:rsidRDefault="003D68E0" w:rsidP="008B54C5">
      <w:pPr>
        <w:pStyle w:val="Chap1"/>
      </w:pPr>
      <w:bookmarkStart w:id="33" w:name="_Toc502074723"/>
      <w:r w:rsidRPr="008B54C5">
        <w:t>CHANGEMENTS APPORTES PAR LE PROJET (EFFETS)</w:t>
      </w:r>
      <w:bookmarkEnd w:id="33"/>
    </w:p>
    <w:p w14:paraId="44DD1915" w14:textId="3F6B0AAC" w:rsidR="00016211" w:rsidRPr="00A16B30" w:rsidRDefault="00016211" w:rsidP="00A16B30">
      <w:r w:rsidRPr="00A629AA">
        <w:rPr>
          <w:rFonts w:ascii="Times New Roman" w:eastAsia="Times New Roman" w:hAnsi="Times New Roman"/>
          <w:b/>
          <w:color w:val="002060"/>
          <w:sz w:val="22"/>
          <w:szCs w:val="22"/>
          <w:u w:val="single"/>
          <w:lang w:eastAsia="fr-FR"/>
        </w:rPr>
        <w:t>Question d’évaluation</w:t>
      </w:r>
      <w:r>
        <w:rPr>
          <w:rFonts w:ascii="Times New Roman" w:eastAsia="Times New Roman" w:hAnsi="Times New Roman"/>
          <w:color w:val="002060"/>
          <w:sz w:val="22"/>
          <w:szCs w:val="22"/>
          <w:lang w:eastAsia="fr-FR"/>
        </w:rPr>
        <w:t xml:space="preserve"> : (1) </w:t>
      </w:r>
      <w:r w:rsidR="0046241D" w:rsidRPr="0046241D">
        <w:rPr>
          <w:rFonts w:ascii="Times New Roman" w:eastAsia="Times New Roman" w:hAnsi="Times New Roman"/>
          <w:color w:val="002060"/>
          <w:sz w:val="22"/>
          <w:szCs w:val="22"/>
          <w:lang w:eastAsia="fr-FR"/>
        </w:rPr>
        <w:t>Est-ce que ces changements sont pertinents par rapport aux besoins des bénéficiaires?</w:t>
      </w:r>
      <w:r>
        <w:rPr>
          <w:rFonts w:ascii="Times New Roman" w:eastAsia="Times New Roman" w:hAnsi="Times New Roman"/>
          <w:color w:val="002060"/>
          <w:sz w:val="22"/>
          <w:szCs w:val="22"/>
          <w:lang w:eastAsia="fr-FR"/>
        </w:rPr>
        <w:t xml:space="preserve"> (2) </w:t>
      </w:r>
      <w:r w:rsidRPr="00016211">
        <w:rPr>
          <w:rFonts w:ascii="Times New Roman" w:eastAsia="Times New Roman" w:hAnsi="Times New Roman"/>
          <w:color w:val="002060"/>
          <w:sz w:val="22"/>
          <w:szCs w:val="22"/>
          <w:lang w:eastAsia="fr-FR"/>
        </w:rPr>
        <w:t xml:space="preserve">Dans quelle mesure est-ce que le projet a contribué à la mise en œuvre ou au déploiement de politiques nationales et internationales, conventions etc. dans le pays où le projet est mis en œuvre ? </w:t>
      </w:r>
      <w:r>
        <w:rPr>
          <w:rFonts w:ascii="Times New Roman" w:eastAsia="Times New Roman" w:hAnsi="Times New Roman"/>
          <w:color w:val="002060"/>
          <w:sz w:val="22"/>
          <w:szCs w:val="22"/>
          <w:lang w:eastAsia="fr-FR"/>
        </w:rPr>
        <w:t xml:space="preserve">(3) </w:t>
      </w:r>
      <w:r w:rsidRPr="00016211">
        <w:rPr>
          <w:rFonts w:ascii="Times New Roman" w:eastAsia="Times New Roman" w:hAnsi="Times New Roman"/>
          <w:color w:val="002060"/>
          <w:sz w:val="22"/>
          <w:szCs w:val="22"/>
          <w:lang w:eastAsia="fr-FR"/>
        </w:rPr>
        <w:t xml:space="preserve">Y-a-t-il eu des changements de politiques, pratiques et d’attitudes parmi les politiciens et preneurs de décision qui ont bénéficié aux groupes cibles? </w:t>
      </w:r>
      <w:r>
        <w:rPr>
          <w:rFonts w:ascii="Times New Roman" w:eastAsia="Times New Roman" w:hAnsi="Times New Roman"/>
          <w:color w:val="002060"/>
          <w:sz w:val="22"/>
          <w:szCs w:val="22"/>
          <w:lang w:eastAsia="fr-FR"/>
        </w:rPr>
        <w:t xml:space="preserve">(4) </w:t>
      </w:r>
      <w:r w:rsidRPr="00016211">
        <w:rPr>
          <w:rFonts w:ascii="Times New Roman" w:eastAsia="Times New Roman" w:hAnsi="Times New Roman"/>
          <w:color w:val="002060"/>
          <w:sz w:val="22"/>
          <w:szCs w:val="22"/>
          <w:lang w:eastAsia="fr-FR"/>
        </w:rPr>
        <w:t>Dans quelle mesure est-ce que l’Etat reconnait désormais l’existence des communautés d’ascendance esclave, comme</w:t>
      </w:r>
      <w:r w:rsidR="00833F49">
        <w:rPr>
          <w:rFonts w:ascii="Times New Roman" w:eastAsia="Times New Roman" w:hAnsi="Times New Roman"/>
          <w:color w:val="002060"/>
          <w:sz w:val="22"/>
          <w:szCs w:val="22"/>
          <w:lang w:eastAsia="fr-FR"/>
        </w:rPr>
        <w:t xml:space="preserve"> </w:t>
      </w:r>
      <w:r w:rsidRPr="00016211">
        <w:rPr>
          <w:rFonts w:ascii="Times New Roman" w:eastAsia="Times New Roman" w:hAnsi="Times New Roman"/>
          <w:color w:val="002060"/>
          <w:sz w:val="22"/>
          <w:szCs w:val="22"/>
          <w:lang w:eastAsia="fr-FR"/>
        </w:rPr>
        <w:t>un groupe « distinct » ayant des besoins spécifiques ?</w:t>
      </w:r>
      <w:r w:rsidR="00A16B30">
        <w:rPr>
          <w:rFonts w:ascii="Times New Roman" w:eastAsia="Times New Roman" w:hAnsi="Times New Roman"/>
          <w:color w:val="002060"/>
          <w:sz w:val="22"/>
          <w:szCs w:val="22"/>
          <w:lang w:eastAsia="fr-FR"/>
        </w:rPr>
        <w:t xml:space="preserve"> (5) </w:t>
      </w:r>
      <w:r w:rsidR="00A16B30" w:rsidRPr="0046241D">
        <w:rPr>
          <w:rFonts w:ascii="Times New Roman" w:eastAsia="Times New Roman" w:hAnsi="Times New Roman"/>
          <w:color w:val="002060"/>
          <w:sz w:val="22"/>
          <w:szCs w:val="22"/>
          <w:lang w:eastAsia="fr-FR"/>
        </w:rPr>
        <w:t>Dans quelle mesure est-ce que le projet a permis de réduire les niveaux d’exclusion et de stigmatisation des membres de la caste esclave</w:t>
      </w:r>
      <w:r w:rsidR="00A16B30">
        <w:rPr>
          <w:rFonts w:ascii="Times New Roman" w:eastAsia="Times New Roman" w:hAnsi="Times New Roman"/>
          <w:color w:val="002060"/>
          <w:sz w:val="22"/>
          <w:szCs w:val="22"/>
          <w:lang w:eastAsia="fr-FR"/>
        </w:rPr>
        <w:t>.</w:t>
      </w:r>
    </w:p>
    <w:p w14:paraId="7BA840D5" w14:textId="694A425E" w:rsidR="00AE4EBA" w:rsidRPr="00D40113" w:rsidRDefault="00654559" w:rsidP="00630714">
      <w:pPr>
        <w:pStyle w:val="Default"/>
        <w:jc w:val="both"/>
        <w:rPr>
          <w:rFonts w:ascii="Arial Narrow" w:eastAsiaTheme="minorHAnsi" w:hAnsi="Arial Narrow" w:cs="Times New Roman"/>
          <w:color w:val="auto"/>
          <w:lang w:val="fr-FR"/>
        </w:rPr>
      </w:pPr>
      <w:r w:rsidRPr="00D40113">
        <w:rPr>
          <w:rFonts w:ascii="Arial Narrow" w:eastAsia="Times New Roman" w:hAnsi="Arial Narrow" w:cs="Times New Roman"/>
          <w:color w:val="auto"/>
          <w:lang w:val="fr-FR" w:eastAsia="fr-FR"/>
        </w:rPr>
        <w:t>Conformément à sa théorie du changement, le projet a apporté de nombreux changements positifs dans la vie des communautés d’ascendance esclave non seulement d</w:t>
      </w:r>
      <w:r w:rsidR="00FA496A">
        <w:rPr>
          <w:rFonts w:ascii="Arial Narrow" w:eastAsia="Times New Roman" w:hAnsi="Arial Narrow" w:cs="Times New Roman"/>
          <w:color w:val="auto"/>
          <w:lang w:val="fr-FR" w:eastAsia="fr-FR"/>
        </w:rPr>
        <w:t>ans</w:t>
      </w:r>
      <w:r w:rsidR="00CC0607">
        <w:rPr>
          <w:rFonts w:ascii="Arial Narrow" w:eastAsia="Times New Roman" w:hAnsi="Arial Narrow" w:cs="Times New Roman"/>
          <w:color w:val="auto"/>
          <w:lang w:val="fr-FR" w:eastAsia="fr-FR"/>
        </w:rPr>
        <w:t xml:space="preserve"> </w:t>
      </w:r>
      <w:r w:rsidRPr="00D40113">
        <w:rPr>
          <w:rFonts w:ascii="Arial Narrow" w:eastAsia="Times New Roman" w:hAnsi="Arial Narrow" w:cs="Times New Roman"/>
          <w:color w:val="auto"/>
          <w:lang w:val="fr-FR" w:eastAsia="fr-FR"/>
        </w:rPr>
        <w:t>la zone du projet mais au-delà.</w:t>
      </w:r>
      <w:r w:rsidR="00D40113" w:rsidRPr="00D40113">
        <w:rPr>
          <w:rFonts w:ascii="Arial Narrow" w:eastAsia="Times New Roman" w:hAnsi="Arial Narrow" w:cs="Times New Roman"/>
          <w:color w:val="auto"/>
          <w:lang w:val="fr-FR" w:eastAsia="fr-FR"/>
        </w:rPr>
        <w:t xml:space="preserve"> </w:t>
      </w:r>
      <w:r w:rsidR="00977F42">
        <w:rPr>
          <w:rFonts w:ascii="Arial Narrow" w:eastAsia="Times New Roman" w:hAnsi="Arial Narrow" w:cs="Times New Roman"/>
          <w:color w:val="auto"/>
          <w:lang w:val="fr-FR" w:eastAsia="fr-FR"/>
        </w:rPr>
        <w:t xml:space="preserve">Le projet étant récent, ses effets à moyen et long terme ne sont pas observables à ce stade. Néanmoins, quelques </w:t>
      </w:r>
      <w:r w:rsidRPr="00D40113">
        <w:rPr>
          <w:rFonts w:ascii="Arial Narrow" w:eastAsiaTheme="minorHAnsi" w:hAnsi="Arial Narrow" w:cs="Times New Roman"/>
          <w:color w:val="auto"/>
          <w:lang w:val="fr-FR"/>
        </w:rPr>
        <w:t xml:space="preserve">changements significatifs </w:t>
      </w:r>
      <w:r w:rsidR="00977F42">
        <w:rPr>
          <w:rFonts w:ascii="Arial Narrow" w:eastAsiaTheme="minorHAnsi" w:hAnsi="Arial Narrow" w:cs="Times New Roman"/>
          <w:color w:val="auto"/>
          <w:lang w:val="fr-FR"/>
        </w:rPr>
        <w:t xml:space="preserve">ont pu être mis en exergue au cours de cette évaluation </w:t>
      </w:r>
      <w:r w:rsidR="00FA496A">
        <w:rPr>
          <w:rFonts w:ascii="Arial Narrow" w:eastAsiaTheme="minorHAnsi" w:hAnsi="Arial Narrow" w:cs="Times New Roman"/>
          <w:color w:val="auto"/>
          <w:lang w:val="fr-FR"/>
        </w:rPr>
        <w:t>notamment</w:t>
      </w:r>
      <w:r w:rsidRPr="00D40113">
        <w:rPr>
          <w:rFonts w:ascii="Arial Narrow" w:eastAsiaTheme="minorHAnsi" w:hAnsi="Arial Narrow" w:cs="Times New Roman"/>
          <w:color w:val="auto"/>
          <w:lang w:val="fr-FR"/>
        </w:rPr>
        <w:t> :</w:t>
      </w:r>
      <w:r w:rsidR="00833F49">
        <w:rPr>
          <w:rFonts w:ascii="Arial Narrow" w:eastAsiaTheme="minorHAnsi" w:hAnsi="Arial Narrow" w:cs="Times New Roman"/>
          <w:color w:val="auto"/>
          <w:lang w:val="fr-FR"/>
        </w:rPr>
        <w:t xml:space="preserve"> </w:t>
      </w:r>
    </w:p>
    <w:p w14:paraId="7EDF191F" w14:textId="43B6B675" w:rsidR="00AE4EBA" w:rsidRDefault="00654559" w:rsidP="00DF37B9">
      <w:pPr>
        <w:pStyle w:val="ListParagraph"/>
        <w:numPr>
          <w:ilvl w:val="0"/>
          <w:numId w:val="13"/>
        </w:numPr>
        <w:ind w:left="0" w:firstLine="360"/>
      </w:pPr>
      <w:r>
        <w:rPr>
          <w:b/>
        </w:rPr>
        <w:t>L’é</w:t>
      </w:r>
      <w:r w:rsidR="00016211" w:rsidRPr="00654559">
        <w:rPr>
          <w:b/>
        </w:rPr>
        <w:t>mancipation des communautés d’ascendance esclave</w:t>
      </w:r>
      <w:r w:rsidR="004F792F" w:rsidRPr="00654559">
        <w:rPr>
          <w:b/>
        </w:rPr>
        <w:t> :</w:t>
      </w:r>
      <w:r w:rsidR="004F792F">
        <w:t xml:space="preserve"> grâce au projet</w:t>
      </w:r>
      <w:r w:rsidR="00FA496A">
        <w:t>,</w:t>
      </w:r>
      <w:r w:rsidR="004F792F">
        <w:t xml:space="preserve"> le mythe de la hiérarchie entre les classes est progressivement déconstruit dans la plupart des communautés d’ascendance esclave ; surtout chez les enfants scolarisés qui sont plus éveillés que leurs parents et ne se considèrent pas comme inférieurs à qui que ce soit. Aussi,</w:t>
      </w:r>
      <w:r w:rsidR="00FA4C0B">
        <w:t xml:space="preserve"> les membres des</w:t>
      </w:r>
      <w:r w:rsidR="00833F49">
        <w:t xml:space="preserve"> </w:t>
      </w:r>
      <w:r w:rsidR="00FA4C0B">
        <w:t xml:space="preserve">communautés d’ascendance esclave ont davantage </w:t>
      </w:r>
      <w:r w:rsidR="004F792F">
        <w:t xml:space="preserve">d’estime de soi et </w:t>
      </w:r>
      <w:r w:rsidR="00FA4C0B">
        <w:t xml:space="preserve">ne </w:t>
      </w:r>
      <w:r w:rsidR="004F792F">
        <w:t>se sentent plus</w:t>
      </w:r>
      <w:r w:rsidR="00FA4C0B">
        <w:t xml:space="preserve"> </w:t>
      </w:r>
      <w:r w:rsidR="004F792F">
        <w:t>stigmatisés vis-à-vis des autres communautés</w:t>
      </w:r>
      <w:r w:rsidR="00FA4C0B">
        <w:t xml:space="preserve">. </w:t>
      </w:r>
      <w:r w:rsidR="004F792F">
        <w:t xml:space="preserve">Ce changement a favorisé </w:t>
      </w:r>
      <w:r>
        <w:t>le</w:t>
      </w:r>
      <w:r w:rsidR="004F792F">
        <w:t xml:space="preserve"> contact de plus en plus intense </w:t>
      </w:r>
      <w:r>
        <w:t xml:space="preserve">entre ces communautés et </w:t>
      </w:r>
      <w:r w:rsidR="004F792F">
        <w:t>les autorités</w:t>
      </w:r>
      <w:r w:rsidR="00FA496A">
        <w:t>,</w:t>
      </w:r>
      <w:r w:rsidR="004F792F">
        <w:t xml:space="preserve"> </w:t>
      </w:r>
      <w:r w:rsidR="00CC0607">
        <w:t>dû</w:t>
      </w:r>
      <w:r>
        <w:t xml:space="preserve"> en partie à</w:t>
      </w:r>
      <w:r w:rsidR="004F792F">
        <w:t xml:space="preserve"> l’élection d’un </w:t>
      </w:r>
      <w:r w:rsidR="00FA496A">
        <w:t xml:space="preserve">descendant </w:t>
      </w:r>
      <w:r w:rsidR="004F792F">
        <w:t xml:space="preserve">d’esclave </w:t>
      </w:r>
      <w:r w:rsidR="00CC0607">
        <w:t xml:space="preserve">au poste de </w:t>
      </w:r>
      <w:r w:rsidR="00FA496A">
        <w:t>M</w:t>
      </w:r>
      <w:r w:rsidR="004F792F">
        <w:t xml:space="preserve">aire de Tchintabaraden et par la nomination au poste de </w:t>
      </w:r>
      <w:r w:rsidR="00FA496A">
        <w:t>P</w:t>
      </w:r>
      <w:r w:rsidR="004F792F">
        <w:t xml:space="preserve">réfet de Tchintabaraden de l’ancien </w:t>
      </w:r>
      <w:r w:rsidR="00FA496A">
        <w:t>P</w:t>
      </w:r>
      <w:r w:rsidR="004F792F">
        <w:t xml:space="preserve">oint </w:t>
      </w:r>
      <w:r w:rsidR="00FA496A">
        <w:t>F</w:t>
      </w:r>
      <w:r w:rsidR="004F792F">
        <w:t>ocal plaidoyer de l’AT.</w:t>
      </w:r>
      <w:r w:rsidR="00833F49">
        <w:t xml:space="preserve"> </w:t>
      </w:r>
      <w:r w:rsidR="00F0087E">
        <w:t xml:space="preserve">Cette émancipation des communautés </w:t>
      </w:r>
      <w:r w:rsidR="00CC0607">
        <w:t>peut</w:t>
      </w:r>
      <w:r w:rsidR="00F0087E">
        <w:t xml:space="preserve"> se lire à travers les propos ci-dessous :</w:t>
      </w:r>
    </w:p>
    <w:p w14:paraId="633279ED" w14:textId="0847D66D" w:rsidR="00A729D9" w:rsidRDefault="00A729D9" w:rsidP="00FE5D14">
      <w:pPr>
        <w:pStyle w:val="ListParagraph"/>
        <w:numPr>
          <w:ilvl w:val="0"/>
          <w:numId w:val="0"/>
        </w:numPr>
        <w:rPr>
          <w:b/>
        </w:rPr>
      </w:pPr>
      <w:r w:rsidRPr="00CA5930">
        <w:rPr>
          <w:i/>
        </w:rPr>
        <w:t xml:space="preserve">« Aujourd’hui, nous ne </w:t>
      </w:r>
      <w:r w:rsidR="00F0087E">
        <w:rPr>
          <w:i/>
        </w:rPr>
        <w:t xml:space="preserve">nous </w:t>
      </w:r>
      <w:r w:rsidRPr="00CA5930">
        <w:rPr>
          <w:i/>
        </w:rPr>
        <w:t>considérons pas comme inférieurs à qui que ce soit</w:t>
      </w:r>
      <w:r w:rsidR="0065791F" w:rsidRPr="00CA5930">
        <w:rPr>
          <w:i/>
        </w:rPr>
        <w:t xml:space="preserve">, et une chose est certaine </w:t>
      </w:r>
      <w:r w:rsidR="00F0087E" w:rsidRPr="00CA5930">
        <w:rPr>
          <w:i/>
        </w:rPr>
        <w:t>avec</w:t>
      </w:r>
      <w:r w:rsidR="0065791F" w:rsidRPr="00CA5930">
        <w:rPr>
          <w:i/>
        </w:rPr>
        <w:t xml:space="preserve"> ce que l’école est </w:t>
      </w:r>
      <w:r w:rsidR="00F0087E" w:rsidRPr="00CA5930">
        <w:rPr>
          <w:i/>
        </w:rPr>
        <w:t>en train de faire de nos enfants là</w:t>
      </w:r>
      <w:r w:rsidR="00CC0607">
        <w:rPr>
          <w:i/>
        </w:rPr>
        <w:t>,</w:t>
      </w:r>
      <w:r w:rsidR="00F0087E" w:rsidRPr="00CA5930">
        <w:rPr>
          <w:i/>
        </w:rPr>
        <w:t xml:space="preserve"> c’est que personne dans cette communauté ne connaitra plus jamais l’esclavage »</w:t>
      </w:r>
      <w:r w:rsidR="00F0087E">
        <w:t xml:space="preserve"> </w:t>
      </w:r>
      <w:r w:rsidR="00F0087E" w:rsidRPr="00CA5930">
        <w:rPr>
          <w:b/>
        </w:rPr>
        <w:t xml:space="preserve">FGD hommes </w:t>
      </w:r>
      <w:r w:rsidR="007E446D">
        <w:rPr>
          <w:b/>
        </w:rPr>
        <w:t>Changhorane</w:t>
      </w:r>
    </w:p>
    <w:p w14:paraId="17B739FC" w14:textId="7FE469BB" w:rsidR="00F0087E" w:rsidRDefault="00F0087E" w:rsidP="00FE5D14">
      <w:pPr>
        <w:pStyle w:val="ListParagraph"/>
        <w:numPr>
          <w:ilvl w:val="0"/>
          <w:numId w:val="0"/>
        </w:numPr>
        <w:ind w:firstLine="218"/>
      </w:pPr>
      <w:r>
        <w:t>« </w:t>
      </w:r>
      <w:r w:rsidRPr="00CA5930">
        <w:rPr>
          <w:i/>
        </w:rPr>
        <w:t>En ce qui me concerne, personne ne peut me forcer à aller en mariage si je ne veux pas. Avant c’était possible parce que les filles ne connaissaient pas leurs droits. Mais aujourd’hui la plupart d’entre nous ici rêvent de devenir quelqu’un d’important dans ce pays. Et nos</w:t>
      </w:r>
      <w:r w:rsidR="00833F49">
        <w:rPr>
          <w:i/>
        </w:rPr>
        <w:t xml:space="preserve"> </w:t>
      </w:r>
      <w:r w:rsidRPr="00CA5930">
        <w:rPr>
          <w:i/>
        </w:rPr>
        <w:t xml:space="preserve">parents ont compris cela grâce aux sensibilisations de Timidria et aujourd’hui c’est eux même qui veulent que nous </w:t>
      </w:r>
      <w:r w:rsidR="00BB57B4" w:rsidRPr="00BB57B4">
        <w:rPr>
          <w:i/>
        </w:rPr>
        <w:t>allions</w:t>
      </w:r>
      <w:r w:rsidRPr="00CA5930">
        <w:rPr>
          <w:i/>
        </w:rPr>
        <w:t xml:space="preserve"> le plus loin possible avec l’école</w:t>
      </w:r>
      <w:r>
        <w:t> »</w:t>
      </w:r>
      <w:r w:rsidR="00BB57B4">
        <w:t xml:space="preserve"> </w:t>
      </w:r>
      <w:r w:rsidR="00BB57B4" w:rsidRPr="00CA5930">
        <w:rPr>
          <w:b/>
        </w:rPr>
        <w:t>FGD collégiennes</w:t>
      </w:r>
      <w:r w:rsidR="00833F49">
        <w:rPr>
          <w:b/>
        </w:rPr>
        <w:t xml:space="preserve"> </w:t>
      </w:r>
      <w:r w:rsidR="00BB57B4" w:rsidRPr="00CA5930">
        <w:rPr>
          <w:b/>
        </w:rPr>
        <w:t>à Tchintabaraden</w:t>
      </w:r>
      <w:r w:rsidR="00833F49">
        <w:rPr>
          <w:b/>
        </w:rPr>
        <w:t xml:space="preserve"> </w:t>
      </w:r>
      <w:r w:rsidR="00BB57B4" w:rsidRPr="00CA5930">
        <w:rPr>
          <w:b/>
        </w:rPr>
        <w:t>anciennes élèves des ECOM</w:t>
      </w:r>
      <w:r w:rsidR="00833F49">
        <w:t xml:space="preserve"> </w:t>
      </w:r>
    </w:p>
    <w:p w14:paraId="505D22F8" w14:textId="5746B3B3" w:rsidR="00BB57B4" w:rsidRDefault="00BB57B4" w:rsidP="00FE5D14">
      <w:pPr>
        <w:pStyle w:val="ListParagraph"/>
        <w:numPr>
          <w:ilvl w:val="0"/>
          <w:numId w:val="0"/>
        </w:numPr>
        <w:rPr>
          <w:b/>
        </w:rPr>
      </w:pPr>
      <w:r>
        <w:t>« </w:t>
      </w:r>
      <w:r w:rsidRPr="00CA5930">
        <w:rPr>
          <w:i/>
        </w:rPr>
        <w:t>Avant, personne ici parmi nous ne pouvait même regarder quelqu’un de la classe des nobles en face. Mais aujourd’hui, tout le monde a compris que nous avons les mêmes droits et qu’ils ne nous dépassent en rien. Certains d’entre nous dénoncent même ces anciens maîtres auprès des autorités quand ceux-ci veulent les abuser »</w:t>
      </w:r>
      <w:r>
        <w:t xml:space="preserve"> </w:t>
      </w:r>
      <w:r w:rsidRPr="00CA5930">
        <w:rPr>
          <w:b/>
        </w:rPr>
        <w:t>FGD hommes Intatolène</w:t>
      </w:r>
    </w:p>
    <w:p w14:paraId="4E68BDE8" w14:textId="3BF1DFB1" w:rsidR="00BB57B4" w:rsidRPr="00CA5930" w:rsidRDefault="00BB57B4" w:rsidP="00FE5D14">
      <w:pPr>
        <w:pStyle w:val="ListParagraph"/>
        <w:numPr>
          <w:ilvl w:val="0"/>
          <w:numId w:val="0"/>
        </w:numPr>
        <w:rPr>
          <w:i/>
        </w:rPr>
      </w:pPr>
      <w:r w:rsidRPr="00CA5930">
        <w:rPr>
          <w:i/>
        </w:rPr>
        <w:t>« </w:t>
      </w:r>
      <w:r w:rsidR="00833F49" w:rsidRPr="00CA5930">
        <w:rPr>
          <w:i/>
        </w:rPr>
        <w:t>Si</w:t>
      </w:r>
      <w:r w:rsidRPr="00CA5930">
        <w:rPr>
          <w:i/>
        </w:rPr>
        <w:t xml:space="preserve"> quelqu’un </w:t>
      </w:r>
      <w:r w:rsidR="00833F49">
        <w:rPr>
          <w:i/>
        </w:rPr>
        <w:t>ici veut se montrer supérieur à nous</w:t>
      </w:r>
      <w:r w:rsidRPr="00CA5930">
        <w:rPr>
          <w:i/>
        </w:rPr>
        <w:t xml:space="preserve">, </w:t>
      </w:r>
      <w:r w:rsidR="00833F49">
        <w:rPr>
          <w:i/>
        </w:rPr>
        <w:t>c’est tant pis pour lui personne n’aura son temps parce que nous savons d’après ce qui nous a été enseigné que nous sommes tous égaux</w:t>
      </w:r>
      <w:r w:rsidR="00B87008" w:rsidRPr="00CA5930">
        <w:rPr>
          <w:i/>
        </w:rPr>
        <w:t xml:space="preserve">. Si nos parents se sont laissés abusés, il n’en sera jamais de même pour nous parce que on nous a appris que nous sommes tous égaux et si tu t’en sors bien à l’école, tu </w:t>
      </w:r>
      <w:r w:rsidR="00B87008" w:rsidRPr="00B87008">
        <w:rPr>
          <w:i/>
        </w:rPr>
        <w:t>pourras</w:t>
      </w:r>
      <w:r w:rsidR="00B87008" w:rsidRPr="00CA5930">
        <w:rPr>
          <w:i/>
        </w:rPr>
        <w:t xml:space="preserve"> être quelqu’un de très important demain et venir même commander les gens qui se croient être d’une classe sociale supérieure</w:t>
      </w:r>
      <w:r w:rsidR="00B87008">
        <w:rPr>
          <w:i/>
        </w:rPr>
        <w:t xml:space="preserve"> » </w:t>
      </w:r>
      <w:r w:rsidR="00B87008" w:rsidRPr="00CA5930">
        <w:rPr>
          <w:b/>
          <w:i/>
        </w:rPr>
        <w:t xml:space="preserve">membre du conseil d’enfant </w:t>
      </w:r>
      <w:r w:rsidR="00833F49">
        <w:rPr>
          <w:b/>
          <w:i/>
        </w:rPr>
        <w:t>I</w:t>
      </w:r>
      <w:r w:rsidR="00B87008" w:rsidRPr="00CA5930">
        <w:rPr>
          <w:b/>
          <w:i/>
        </w:rPr>
        <w:t>nabado</w:t>
      </w:r>
      <w:r w:rsidR="00B87008">
        <w:rPr>
          <w:b/>
          <w:i/>
        </w:rPr>
        <w:t>.</w:t>
      </w:r>
    </w:p>
    <w:p w14:paraId="7880D108" w14:textId="509F4059" w:rsidR="00016211" w:rsidRDefault="00654559" w:rsidP="00DF37B9">
      <w:pPr>
        <w:pStyle w:val="ListParagraph"/>
        <w:numPr>
          <w:ilvl w:val="0"/>
          <w:numId w:val="13"/>
        </w:numPr>
        <w:ind w:left="0" w:firstLine="360"/>
      </w:pPr>
      <w:r>
        <w:rPr>
          <w:b/>
        </w:rPr>
        <w:t>L’a</w:t>
      </w:r>
      <w:r w:rsidR="00016211" w:rsidRPr="00654559">
        <w:rPr>
          <w:b/>
        </w:rPr>
        <w:t>mélioration du taux de scolarisation au sein des communautés d’ascendance esclave</w:t>
      </w:r>
      <w:r>
        <w:rPr>
          <w:b/>
        </w:rPr>
        <w:t> :</w:t>
      </w:r>
      <w:r w:rsidR="00FA4C0B" w:rsidRPr="00654559">
        <w:t xml:space="preserve"> </w:t>
      </w:r>
      <w:r>
        <w:t>Grâce aux acquis du projet,</w:t>
      </w:r>
      <w:r w:rsidR="00833F49">
        <w:t xml:space="preserve"> </w:t>
      </w:r>
      <w:r w:rsidR="00FA4C0B" w:rsidRPr="00654559">
        <w:t>davantage d’enfant</w:t>
      </w:r>
      <w:r>
        <w:t>s</w:t>
      </w:r>
      <w:r w:rsidR="00FA4C0B" w:rsidRPr="00654559">
        <w:t xml:space="preserve"> </w:t>
      </w:r>
      <w:r w:rsidR="00477490">
        <w:t xml:space="preserve">d’ascendance </w:t>
      </w:r>
      <w:r w:rsidR="00FA4C0B" w:rsidRPr="00654559">
        <w:t xml:space="preserve">esclave </w:t>
      </w:r>
      <w:r>
        <w:t>ont</w:t>
      </w:r>
      <w:r w:rsidR="00833F49">
        <w:t xml:space="preserve"> </w:t>
      </w:r>
      <w:r>
        <w:t xml:space="preserve">été scolarisés autant </w:t>
      </w:r>
      <w:r w:rsidR="00FA4C0B" w:rsidRPr="00654559">
        <w:t xml:space="preserve">dans les communautés où l’AT </w:t>
      </w:r>
      <w:r w:rsidR="00477490">
        <w:t>est</w:t>
      </w:r>
      <w:r w:rsidR="00477490" w:rsidRPr="00654559">
        <w:t xml:space="preserve"> </w:t>
      </w:r>
      <w:r w:rsidR="00FA4C0B" w:rsidRPr="00654559">
        <w:t xml:space="preserve">intervenu que dans celles </w:t>
      </w:r>
      <w:r>
        <w:t>voisines</w:t>
      </w:r>
      <w:r w:rsidR="00FA4C0B" w:rsidRPr="00654559">
        <w:t xml:space="preserve">. </w:t>
      </w:r>
      <w:r>
        <w:t>En effet, d</w:t>
      </w:r>
      <w:r w:rsidR="00FA4C0B" w:rsidRPr="00654559">
        <w:t xml:space="preserve">ans villages </w:t>
      </w:r>
      <w:r>
        <w:t xml:space="preserve">où l’AT est </w:t>
      </w:r>
      <w:r>
        <w:lastRenderedPageBreak/>
        <w:t>intervenue</w:t>
      </w:r>
      <w:r w:rsidR="0028379C">
        <w:t>,</w:t>
      </w:r>
      <w:r>
        <w:t xml:space="preserve"> tous les enfants </w:t>
      </w:r>
      <w:r w:rsidR="00477490">
        <w:t>en</w:t>
      </w:r>
      <w:r w:rsidR="00833F49">
        <w:t xml:space="preserve"> </w:t>
      </w:r>
      <w:r>
        <w:t>âge scolaire sont systématiquement envoyés à l’école et les abandon</w:t>
      </w:r>
      <w:r w:rsidR="0028379C">
        <w:t>s</w:t>
      </w:r>
      <w:r>
        <w:t xml:space="preserve"> sont très fa</w:t>
      </w:r>
      <w:r w:rsidR="0028379C">
        <w:t>ibles voire nuls</w:t>
      </w:r>
      <w:r>
        <w:t xml:space="preserve"> dans</w:t>
      </w:r>
      <w:r w:rsidR="0028379C">
        <w:t xml:space="preserve"> la plupart de ces communautés. Cette situation a affecté de nombreuses communautés aux alentours de celles où l’AT intervient et de nombreux enfants y sont aussi envoyés à l‘école</w:t>
      </w:r>
      <w:r w:rsidR="00FA4C0B" w:rsidRPr="00654559">
        <w:t xml:space="preserve">. </w:t>
      </w:r>
      <w:r w:rsidR="0028379C">
        <w:t xml:space="preserve">Ce changement est </w:t>
      </w:r>
      <w:r w:rsidR="00F9751F">
        <w:t xml:space="preserve">notamment </w:t>
      </w:r>
      <w:r w:rsidR="0028379C">
        <w:t>attribuable</w:t>
      </w:r>
      <w:r w:rsidR="00FA4C0B" w:rsidRPr="00654559">
        <w:t xml:space="preserve"> </w:t>
      </w:r>
      <w:r w:rsidR="0028379C">
        <w:t>à l’implication active des</w:t>
      </w:r>
      <w:r w:rsidR="00477490">
        <w:t> </w:t>
      </w:r>
      <w:r w:rsidR="00CE586F">
        <w:t>communautés</w:t>
      </w:r>
      <w:r w:rsidR="00833F49">
        <w:t xml:space="preserve"> </w:t>
      </w:r>
      <w:r w:rsidR="00FA4C0B" w:rsidRPr="00654559">
        <w:t xml:space="preserve">dans la scolarisation des enfants à travers des soutiens directs (prise en charge des études secondaires) et indirects </w:t>
      </w:r>
      <w:r w:rsidR="00D62F3D" w:rsidRPr="00654559">
        <w:t>(</w:t>
      </w:r>
      <w:r w:rsidR="00FA4C0B" w:rsidRPr="00654559">
        <w:t>participation au fonctionnement des écoles</w:t>
      </w:r>
      <w:r w:rsidR="00D62F3D" w:rsidRPr="00654559">
        <w:t xml:space="preserve">) </w:t>
      </w:r>
      <w:r w:rsidR="0028379C">
        <w:t>à travers les APE et les AME.</w:t>
      </w:r>
      <w:r w:rsidR="00B87008">
        <w:t xml:space="preserve"> Ce changement s’illustre davantage à travers les propos ci-dessous :</w:t>
      </w:r>
    </w:p>
    <w:p w14:paraId="5758E2D5" w14:textId="7DA9BC09" w:rsidR="00B87008" w:rsidRPr="00CA5930" w:rsidRDefault="00B87008" w:rsidP="00FE5D14">
      <w:pPr>
        <w:pStyle w:val="ListParagraph"/>
        <w:numPr>
          <w:ilvl w:val="0"/>
          <w:numId w:val="0"/>
        </w:numPr>
        <w:rPr>
          <w:i/>
        </w:rPr>
      </w:pPr>
      <w:r w:rsidRPr="00CA5930">
        <w:rPr>
          <w:i/>
        </w:rPr>
        <w:t>« Avant</w:t>
      </w:r>
      <w:r w:rsidR="00F9751F">
        <w:rPr>
          <w:i/>
        </w:rPr>
        <w:t>,</w:t>
      </w:r>
      <w:r w:rsidRPr="00CA5930">
        <w:rPr>
          <w:i/>
        </w:rPr>
        <w:t xml:space="preserve"> nous</w:t>
      </w:r>
      <w:r w:rsidR="00F9751F">
        <w:rPr>
          <w:i/>
        </w:rPr>
        <w:t>,</w:t>
      </w:r>
      <w:r w:rsidRPr="00CA5930">
        <w:rPr>
          <w:i/>
        </w:rPr>
        <w:t xml:space="preserve"> on ne connaissait pas l’importance</w:t>
      </w:r>
      <w:r w:rsidR="00833F49">
        <w:rPr>
          <w:i/>
        </w:rPr>
        <w:t xml:space="preserve"> </w:t>
      </w:r>
      <w:r w:rsidRPr="00CA5930">
        <w:rPr>
          <w:i/>
        </w:rPr>
        <w:t>de l’école. Mais depuis que Timidria nous a apporté cette école, et avec les messages de sensibilisation, nous avons compris que la survie de notre communauté dépend de la scolarisation de nos enfants. C’est pourquoi tout enfant en âge d’aller à l’école y est systématiquement envoyé même sans qu’on ne demande à leurs parents. Si nos parents s’étaient aussi comportés comme cela avec nous</w:t>
      </w:r>
      <w:r w:rsidR="002243FB">
        <w:rPr>
          <w:i/>
        </w:rPr>
        <w:t xml:space="preserve">, ça </w:t>
      </w:r>
      <w:r w:rsidR="00D716F4">
        <w:rPr>
          <w:i/>
        </w:rPr>
        <w:t>nous aurait épargné beaucoup de problèmes</w:t>
      </w:r>
      <w:r w:rsidR="002243FB">
        <w:rPr>
          <w:i/>
        </w:rPr>
        <w:t>,</w:t>
      </w:r>
      <w:r w:rsidR="00D716F4">
        <w:rPr>
          <w:i/>
        </w:rPr>
        <w:t xml:space="preserve"> parmi lesquels la servitude</w:t>
      </w:r>
      <w:r w:rsidR="00FE7858">
        <w:rPr>
          <w:i/>
        </w:rPr>
        <w:t xml:space="preserve">» </w:t>
      </w:r>
      <w:r w:rsidR="00FE7858" w:rsidRPr="00CA5930">
        <w:rPr>
          <w:b/>
        </w:rPr>
        <w:t>Homme FGD Inabado</w:t>
      </w:r>
      <w:r w:rsidR="00FE7858">
        <w:rPr>
          <w:b/>
        </w:rPr>
        <w:t>.</w:t>
      </w:r>
    </w:p>
    <w:p w14:paraId="537AE743" w14:textId="08CAE83C" w:rsidR="00016211" w:rsidRPr="0028379C" w:rsidRDefault="00D62F3D" w:rsidP="00DF37B9">
      <w:pPr>
        <w:pStyle w:val="ListParagraph"/>
        <w:numPr>
          <w:ilvl w:val="0"/>
          <w:numId w:val="13"/>
        </w:numPr>
        <w:ind w:left="0" w:firstLine="360"/>
      </w:pPr>
      <w:r w:rsidRPr="0028379C">
        <w:rPr>
          <w:b/>
        </w:rPr>
        <w:t xml:space="preserve">Plus d’attention des pouvoirs publics et des partenaires au développement </w:t>
      </w:r>
      <w:r w:rsidR="00CE586F">
        <w:rPr>
          <w:b/>
        </w:rPr>
        <w:t>en faveur d</w:t>
      </w:r>
      <w:r w:rsidRPr="0028379C">
        <w:rPr>
          <w:b/>
        </w:rPr>
        <w:t>es communautés d’ascendance esclave</w:t>
      </w:r>
      <w:r w:rsidR="0028379C">
        <w:rPr>
          <w:b/>
        </w:rPr>
        <w:t> :</w:t>
      </w:r>
      <w:r w:rsidR="0028379C">
        <w:t xml:space="preserve"> C</w:t>
      </w:r>
      <w:r w:rsidRPr="0028379C">
        <w:t xml:space="preserve">eci est l’un des effets induits de la campagne de plaidoyer menée avec le soutien de l’Union Européenne dont le couronnement a été la </w:t>
      </w:r>
      <w:r w:rsidR="00CE586F">
        <w:t>table-ronde</w:t>
      </w:r>
      <w:r w:rsidRPr="0028379C">
        <w:t xml:space="preserve"> de Tahoua</w:t>
      </w:r>
      <w:r w:rsidR="00CE586F">
        <w:t>,</w:t>
      </w:r>
      <w:r w:rsidRPr="0028379C">
        <w:t xml:space="preserve"> à l’issue de laquelle de nombreux acteurs ont pris des engagement forts pour </w:t>
      </w:r>
      <w:r w:rsidR="002B690C">
        <w:t xml:space="preserve">prendre </w:t>
      </w:r>
      <w:r w:rsidRPr="0028379C">
        <w:t xml:space="preserve">davantage </w:t>
      </w:r>
      <w:r w:rsidR="002B690C">
        <w:t>de mesures</w:t>
      </w:r>
      <w:r w:rsidR="002B690C" w:rsidRPr="0028379C">
        <w:t xml:space="preserve"> </w:t>
      </w:r>
      <w:r w:rsidRPr="0028379C">
        <w:t xml:space="preserve">en faveur des peuples d’ascendance esclave. </w:t>
      </w:r>
    </w:p>
    <w:p w14:paraId="28FE318A" w14:textId="78637240" w:rsidR="00016211" w:rsidRDefault="00364634" w:rsidP="00DF37B9">
      <w:pPr>
        <w:pStyle w:val="ListParagraph"/>
        <w:numPr>
          <w:ilvl w:val="0"/>
          <w:numId w:val="13"/>
        </w:numPr>
        <w:ind w:left="0" w:firstLine="360"/>
      </w:pPr>
      <w:r>
        <w:rPr>
          <w:b/>
        </w:rPr>
        <w:t>L’a</w:t>
      </w:r>
      <w:r w:rsidR="009B1EEF">
        <w:rPr>
          <w:b/>
        </w:rPr>
        <w:t>utonomisation économique de la femme et réduction la pauvreté au sein des communautés d’ascendan</w:t>
      </w:r>
      <w:r w:rsidR="00CE586F">
        <w:rPr>
          <w:b/>
        </w:rPr>
        <w:t>ce</w:t>
      </w:r>
      <w:r w:rsidR="009B1EEF">
        <w:rPr>
          <w:b/>
        </w:rPr>
        <w:t xml:space="preserve"> </w:t>
      </w:r>
      <w:r w:rsidR="00CE586F">
        <w:rPr>
          <w:b/>
        </w:rPr>
        <w:t>esclave</w:t>
      </w:r>
      <w:r w:rsidR="009B1EEF" w:rsidRPr="009B1EEF">
        <w:rPr>
          <w:b/>
        </w:rPr>
        <w:t> :</w:t>
      </w:r>
      <w:r w:rsidR="009B1EEF" w:rsidRPr="009B1EEF">
        <w:t xml:space="preserve"> </w:t>
      </w:r>
      <w:r w:rsidR="009B1EEF">
        <w:t>G</w:t>
      </w:r>
      <w:r w:rsidR="009B1EEF" w:rsidRPr="009B1EEF">
        <w:t xml:space="preserve">râce aux micros crédit octroyés aux femmes ainsi que les accompagnements dont elles ont bénéficié pour la mise en œuvre </w:t>
      </w:r>
      <w:r w:rsidR="009B1EEF">
        <w:t>des AGR telles que la fabrication des embouches, de l’artisanat ainsi que la constitution de cheptel de moutons</w:t>
      </w:r>
      <w:r w:rsidR="00D716F4">
        <w:t>,</w:t>
      </w:r>
      <w:r w:rsidR="009B1EEF">
        <w:t xml:space="preserve"> les femmes sont devenues actives au sein des coopératives de fromage de chèvre qu’elles font fonctionner en toute autonomie. Les revenus tirés de ces différentes activités ont permis aux femmes de s’autonomiser sur le plan économique et d’améliorer leur statut au sein des communautés en ce sens qu’elles participent aux dépenses du ménage et acquièrent plus de considération de la gente masculine. </w:t>
      </w:r>
      <w:r w:rsidR="00FE7858">
        <w:t>Cet effet peut s’illustrer à travers les propos ci-dessous :</w:t>
      </w:r>
    </w:p>
    <w:p w14:paraId="69A5BEC2" w14:textId="4CED0606" w:rsidR="00FE5D14" w:rsidRDefault="00FE7858" w:rsidP="00FE5D14">
      <w:pPr>
        <w:pStyle w:val="ListParagraph"/>
        <w:numPr>
          <w:ilvl w:val="0"/>
          <w:numId w:val="0"/>
        </w:numPr>
        <w:rPr>
          <w:b/>
        </w:rPr>
      </w:pPr>
      <w:r w:rsidRPr="00CA5930">
        <w:rPr>
          <w:i/>
        </w:rPr>
        <w:t>« Grâce aux petites activités que nous menons, nous ne nous sentons plus tout le temps obliger d’aller vers nos époux pour le moindre petit besoin. Et quand c’était le cas, on était comme des enfants en face d’eux surtout pour celles qui sont en polygamie. Le peu que le mari a il doit partager entre toutes ses épouses et à la fin on se retrouve avec presque rien. Aujourd’hui, c’est plutôt nous qui aidons nos époux en leurs faisant même parfois des prêts d’argent et depuis qu’on est dans cette activité, on se sent plus respecté</w:t>
      </w:r>
      <w:r w:rsidR="00D716F4">
        <w:rPr>
          <w:i/>
        </w:rPr>
        <w:t xml:space="preserve"> </w:t>
      </w:r>
      <w:r w:rsidRPr="00CA5930">
        <w:rPr>
          <w:i/>
        </w:rPr>
        <w:t>des hommes et aussi on se sent plus utile à la communauté »</w:t>
      </w:r>
      <w:r>
        <w:rPr>
          <w:i/>
        </w:rPr>
        <w:t xml:space="preserve"> </w:t>
      </w:r>
      <w:r w:rsidRPr="00CA5930">
        <w:rPr>
          <w:b/>
        </w:rPr>
        <w:t>Femme FGD Intatolène</w:t>
      </w:r>
    </w:p>
    <w:p w14:paraId="4673EE50" w14:textId="1693FAA3" w:rsidR="00FE7858" w:rsidRPr="00FE7858" w:rsidRDefault="00FE7858" w:rsidP="00FE5D14">
      <w:pPr>
        <w:pStyle w:val="ListParagraph"/>
        <w:numPr>
          <w:ilvl w:val="0"/>
          <w:numId w:val="0"/>
        </w:numPr>
      </w:pPr>
      <w:r>
        <w:rPr>
          <w:i/>
        </w:rPr>
        <w:t xml:space="preserve">« Avant je dépendais entièrement de mon mari qui n’avait même d’ailleurs rien. Aujourd’hui c’est moi qui assume presque toutes les charges du ménage grâce aux revenus que je tire des embouches que je fabrique et vends au marché. Et tout ça c’est grâce aux microcrédits et aux différentes formations que nous avons reçu sur le leadership féminin » </w:t>
      </w:r>
      <w:r w:rsidRPr="00CA5930">
        <w:rPr>
          <w:b/>
        </w:rPr>
        <w:t xml:space="preserve">FGD femme </w:t>
      </w:r>
      <w:r w:rsidR="007E446D">
        <w:rPr>
          <w:b/>
        </w:rPr>
        <w:t>Changhorane</w:t>
      </w:r>
    </w:p>
    <w:p w14:paraId="5953E451" w14:textId="5D4DC572" w:rsidR="00016211" w:rsidRPr="00D40113" w:rsidRDefault="00364634" w:rsidP="00DF37B9">
      <w:pPr>
        <w:pStyle w:val="ListParagraph"/>
        <w:numPr>
          <w:ilvl w:val="0"/>
          <w:numId w:val="13"/>
        </w:numPr>
        <w:ind w:left="0" w:firstLine="360"/>
        <w:rPr>
          <w:b/>
        </w:rPr>
      </w:pPr>
      <w:r>
        <w:rPr>
          <w:b/>
        </w:rPr>
        <w:t>La s</w:t>
      </w:r>
      <w:r w:rsidR="00016211" w:rsidRPr="009B1EEF">
        <w:rPr>
          <w:b/>
        </w:rPr>
        <w:t>édentarisation progressive des peuples d’ascendance esclave</w:t>
      </w:r>
      <w:r w:rsidR="009B1EEF">
        <w:rPr>
          <w:b/>
        </w:rPr>
        <w:t xml:space="preserve"> : </w:t>
      </w:r>
      <w:r w:rsidR="00D40113">
        <w:t>La scolarisation des enfants ainsi que les AGR menées par les femmes imposent aux populations d’ascendance esclav</w:t>
      </w:r>
      <w:r w:rsidR="00CE586F">
        <w:t>e</w:t>
      </w:r>
      <w:r w:rsidR="00D40113">
        <w:t xml:space="preserve"> de quitter leur mode de vie traditionnel caractérisé par le nomadisme vers un mode sédentaire. Cette sédentarisation progressive se manifeste à travers la réduction de la durée des transhumances et le fait </w:t>
      </w:r>
      <w:r w:rsidR="002B690C">
        <w:t xml:space="preserve">que </w:t>
      </w:r>
      <w:r w:rsidR="00D40113">
        <w:t xml:space="preserve">cette transhumance n’est plus pratiquée par tous les membres de la famille. </w:t>
      </w:r>
    </w:p>
    <w:p w14:paraId="6E973BF9" w14:textId="50E138BB" w:rsidR="009A746D" w:rsidRDefault="00364634" w:rsidP="00DF37B9">
      <w:pPr>
        <w:pStyle w:val="ListParagraph"/>
        <w:numPr>
          <w:ilvl w:val="0"/>
          <w:numId w:val="13"/>
        </w:numPr>
        <w:ind w:left="0" w:firstLine="360"/>
      </w:pPr>
      <w:r>
        <w:rPr>
          <w:b/>
        </w:rPr>
        <w:t>La r</w:t>
      </w:r>
      <w:r w:rsidR="00A16B30" w:rsidRPr="00A16B30">
        <w:rPr>
          <w:b/>
        </w:rPr>
        <w:t>éduction des niveaux d’exclusion et de stigmatisation des membres de la caste esclave :</w:t>
      </w:r>
      <w:r w:rsidR="00A16B30">
        <w:t xml:space="preserve"> l’évaluation a pu mettre en évidence qu</w:t>
      </w:r>
      <w:r w:rsidR="00CE586F">
        <w:t>e</w:t>
      </w:r>
      <w:r w:rsidR="00A16B30">
        <w:t xml:space="preserve"> les </w:t>
      </w:r>
      <w:r w:rsidR="00AE4EBA" w:rsidRPr="00A16B30">
        <w:t>programmes/politiques publiques</w:t>
      </w:r>
      <w:r w:rsidR="00A16B30">
        <w:t xml:space="preserve"> </w:t>
      </w:r>
      <w:r w:rsidR="00CE586F">
        <w:t xml:space="preserve">de </w:t>
      </w:r>
      <w:r w:rsidR="00A16B30">
        <w:t xml:space="preserve">la région de Tahoua prennent davantage en compte les besoins spécifiques des populations nomades auxquelles appartiennent les </w:t>
      </w:r>
      <w:r w:rsidR="00CE586F">
        <w:t xml:space="preserve">populations d’ascendance </w:t>
      </w:r>
      <w:r w:rsidR="00A16B30">
        <w:t>esclave</w:t>
      </w:r>
      <w:r w:rsidR="00AE4EBA" w:rsidRPr="00A16B30">
        <w:t xml:space="preserve">. </w:t>
      </w:r>
      <w:r w:rsidR="00A16B30">
        <w:t>Car</w:t>
      </w:r>
      <w:r w:rsidR="00AE4EBA" w:rsidRPr="00A16B30">
        <w:t xml:space="preserve">, s’il est vrai que l’Etat </w:t>
      </w:r>
      <w:r w:rsidR="00A16B30" w:rsidRPr="00A16B30">
        <w:t>reconnaît</w:t>
      </w:r>
      <w:r w:rsidR="00AE4EBA" w:rsidRPr="00A16B30">
        <w:t xml:space="preserve"> l’existence de quelques poches de </w:t>
      </w:r>
      <w:r w:rsidR="00CE586F" w:rsidRPr="00A16B30">
        <w:t>résistance</w:t>
      </w:r>
      <w:r w:rsidR="00AE4EBA" w:rsidRPr="00A16B30">
        <w:t xml:space="preserve"> des pratiques esclavagistes au Niger, il reste que pour lui, les </w:t>
      </w:r>
      <w:r w:rsidR="00A16B30" w:rsidRPr="00A16B30">
        <w:t>communaut</w:t>
      </w:r>
      <w:r w:rsidR="00A16B30">
        <w:t>és</w:t>
      </w:r>
      <w:r w:rsidR="00AE4EBA" w:rsidRPr="00A16B30">
        <w:t xml:space="preserve"> d’ascendance esclave ne </w:t>
      </w:r>
      <w:r w:rsidR="00A16B30" w:rsidRPr="00A16B30">
        <w:t>constituent</w:t>
      </w:r>
      <w:r w:rsidR="00AE4EBA" w:rsidRPr="00A16B30">
        <w:t xml:space="preserve"> pas un groupe distinct aux besoins spécifiques</w:t>
      </w:r>
      <w:r w:rsidR="00A16B30">
        <w:t xml:space="preserve"> sauf si cette population est confondue avec les populations nomades. </w:t>
      </w:r>
    </w:p>
    <w:p w14:paraId="5C8FA669" w14:textId="57EB9DCA" w:rsidR="007E446D" w:rsidRPr="00CA5930" w:rsidRDefault="007E446D" w:rsidP="00FE5D14">
      <w:pPr>
        <w:pStyle w:val="ListParagraph"/>
        <w:numPr>
          <w:ilvl w:val="0"/>
          <w:numId w:val="0"/>
        </w:numPr>
        <w:rPr>
          <w:b/>
        </w:rPr>
      </w:pPr>
      <w:r>
        <w:rPr>
          <w:b/>
        </w:rPr>
        <w:lastRenderedPageBreak/>
        <w:t>« </w:t>
      </w:r>
      <w:r w:rsidRPr="007E446D">
        <w:rPr>
          <w:i/>
        </w:rPr>
        <w:t>Nous</w:t>
      </w:r>
      <w:r w:rsidRPr="00CA5930">
        <w:rPr>
          <w:i/>
        </w:rPr>
        <w:t xml:space="preserve"> soumettons nos problèmes directement au Maire ou bien au Préfet à Tchintabaraden, et depuis que nous le faisons, nous recevons de plus en plus de projet</w:t>
      </w:r>
      <w:r w:rsidR="002B690C">
        <w:rPr>
          <w:i/>
        </w:rPr>
        <w:t>s</w:t>
      </w:r>
      <w:r w:rsidRPr="00CA5930">
        <w:rPr>
          <w:i/>
        </w:rPr>
        <w:t xml:space="preserve"> comme par exemple ces salles de classe et le forage sans lequel nous </w:t>
      </w:r>
      <w:r w:rsidR="002B690C" w:rsidRPr="00CA5930">
        <w:rPr>
          <w:i/>
        </w:rPr>
        <w:t>ser</w:t>
      </w:r>
      <w:r w:rsidR="002B690C">
        <w:rPr>
          <w:i/>
        </w:rPr>
        <w:t>ions</w:t>
      </w:r>
      <w:r w:rsidR="002B690C" w:rsidRPr="00CA5930">
        <w:rPr>
          <w:i/>
        </w:rPr>
        <w:t xml:space="preserve"> </w:t>
      </w:r>
      <w:r w:rsidRPr="00CA5930">
        <w:rPr>
          <w:i/>
        </w:rPr>
        <w:t>peut être tous morts. Or avant</w:t>
      </w:r>
      <w:r w:rsidR="002B690C">
        <w:rPr>
          <w:i/>
        </w:rPr>
        <w:t>,</w:t>
      </w:r>
      <w:r w:rsidRPr="00CA5930">
        <w:rPr>
          <w:i/>
        </w:rPr>
        <w:t xml:space="preserve"> nous ne savions même pas que nous comptions </w:t>
      </w:r>
      <w:r w:rsidRPr="007E446D">
        <w:rPr>
          <w:i/>
        </w:rPr>
        <w:t>au point</w:t>
      </w:r>
      <w:r w:rsidRPr="00CA5930">
        <w:rPr>
          <w:i/>
        </w:rPr>
        <w:t xml:space="preserve"> où l’Etat puisse faire cela pour nous</w:t>
      </w:r>
      <w:r>
        <w:t xml:space="preserve"> ». </w:t>
      </w:r>
      <w:r w:rsidRPr="00CA5930">
        <w:rPr>
          <w:b/>
        </w:rPr>
        <w:t>Chef du Village Intatolène</w:t>
      </w:r>
    </w:p>
    <w:p w14:paraId="0C00F1F6" w14:textId="3DEABDBC" w:rsidR="00AB386E" w:rsidRDefault="003D68E0" w:rsidP="008B54C5">
      <w:pPr>
        <w:pStyle w:val="Chap1"/>
      </w:pPr>
      <w:bookmarkStart w:id="34" w:name="_Toc502074724"/>
      <w:r w:rsidRPr="008C7453">
        <w:t>DURABILITE</w:t>
      </w:r>
      <w:bookmarkEnd w:id="34"/>
      <w:r w:rsidRPr="008C7453">
        <w:t xml:space="preserve"> </w:t>
      </w:r>
    </w:p>
    <w:p w14:paraId="0D69EF93" w14:textId="5BA54559" w:rsidR="003C1C9F" w:rsidRDefault="003C1C9F" w:rsidP="00E62A10">
      <w:pPr>
        <w:pStyle w:val="Default"/>
        <w:numPr>
          <w:ilvl w:val="0"/>
          <w:numId w:val="10"/>
        </w:numPr>
        <w:ind w:left="142" w:firstLine="709"/>
        <w:jc w:val="both"/>
        <w:rPr>
          <w:rFonts w:ascii="Times New Roman" w:eastAsia="Times New Roman" w:hAnsi="Times New Roman" w:cs="Times New Roman"/>
          <w:color w:val="002060"/>
          <w:sz w:val="22"/>
          <w:szCs w:val="22"/>
          <w:lang w:val="fr-FR" w:eastAsia="fr-FR"/>
        </w:rPr>
      </w:pPr>
      <w:r w:rsidRPr="000D0DFA">
        <w:rPr>
          <w:rFonts w:ascii="Times New Roman" w:eastAsia="Times New Roman" w:hAnsi="Times New Roman" w:cs="Times New Roman"/>
          <w:b/>
          <w:color w:val="002060"/>
          <w:sz w:val="22"/>
          <w:szCs w:val="22"/>
          <w:u w:val="single"/>
          <w:lang w:val="fr-FR" w:eastAsia="fr-FR"/>
        </w:rPr>
        <w:t>Questions d’évaluation :</w:t>
      </w:r>
      <w:r w:rsidRPr="000D0DFA">
        <w:rPr>
          <w:rFonts w:ascii="Times New Roman" w:eastAsia="Times New Roman" w:hAnsi="Times New Roman" w:cs="Times New Roman"/>
          <w:color w:val="002060"/>
          <w:sz w:val="22"/>
          <w:szCs w:val="22"/>
          <w:lang w:val="fr-FR" w:eastAsia="fr-FR"/>
        </w:rPr>
        <w:t xml:space="preserve"> </w:t>
      </w:r>
      <w:r>
        <w:rPr>
          <w:rFonts w:ascii="Times New Roman" w:eastAsia="Times New Roman" w:hAnsi="Times New Roman" w:cs="Times New Roman"/>
          <w:color w:val="002060"/>
          <w:sz w:val="22"/>
          <w:szCs w:val="22"/>
          <w:lang w:val="fr-FR" w:eastAsia="fr-FR"/>
        </w:rPr>
        <w:t xml:space="preserve">(1) </w:t>
      </w:r>
      <w:r w:rsidRPr="003C1C9F">
        <w:rPr>
          <w:rFonts w:ascii="Times New Roman" w:eastAsia="Times New Roman" w:hAnsi="Times New Roman" w:cs="Times New Roman"/>
          <w:color w:val="002060"/>
          <w:sz w:val="22"/>
          <w:szCs w:val="22"/>
          <w:lang w:val="fr-FR" w:eastAsia="fr-FR"/>
        </w:rPr>
        <w:t>Est-il probable que ces changements soient durables sur le long terme?</w:t>
      </w:r>
      <w:r>
        <w:rPr>
          <w:rFonts w:ascii="Times New Roman" w:eastAsia="Times New Roman" w:hAnsi="Times New Roman" w:cs="Times New Roman"/>
          <w:color w:val="002060"/>
          <w:sz w:val="22"/>
          <w:szCs w:val="22"/>
          <w:lang w:val="fr-FR" w:eastAsia="fr-FR"/>
        </w:rPr>
        <w:t xml:space="preserve"> (2) </w:t>
      </w:r>
      <w:r w:rsidRPr="003C1C9F">
        <w:rPr>
          <w:rFonts w:ascii="Times New Roman" w:eastAsia="Times New Roman" w:hAnsi="Times New Roman" w:cs="Times New Roman"/>
          <w:color w:val="002060"/>
          <w:sz w:val="22"/>
          <w:szCs w:val="22"/>
          <w:lang w:val="fr-FR" w:eastAsia="fr-FR"/>
        </w:rPr>
        <w:t xml:space="preserve">Dans quelle mesure est-ce que le dialogue direct entamé entre les communautés et les autorités est-il durable ? Peut-il se passer du rôle d’intermédiaire de </w:t>
      </w:r>
      <w:r w:rsidR="00946D80">
        <w:rPr>
          <w:rFonts w:ascii="Times New Roman" w:eastAsia="Times New Roman" w:hAnsi="Times New Roman" w:cs="Times New Roman"/>
          <w:color w:val="002060"/>
          <w:sz w:val="22"/>
          <w:szCs w:val="22"/>
          <w:lang w:val="fr-FR" w:eastAsia="fr-FR"/>
        </w:rPr>
        <w:t>AT</w:t>
      </w:r>
      <w:r w:rsidRPr="003C1C9F">
        <w:rPr>
          <w:rFonts w:ascii="Times New Roman" w:eastAsia="Times New Roman" w:hAnsi="Times New Roman" w:cs="Times New Roman"/>
          <w:color w:val="002060"/>
          <w:sz w:val="22"/>
          <w:szCs w:val="22"/>
          <w:lang w:val="fr-FR" w:eastAsia="fr-FR"/>
        </w:rPr>
        <w:t xml:space="preserve"> ? </w:t>
      </w:r>
      <w:r>
        <w:rPr>
          <w:rFonts w:ascii="Times New Roman" w:eastAsia="Times New Roman" w:hAnsi="Times New Roman" w:cs="Times New Roman"/>
          <w:color w:val="002060"/>
          <w:sz w:val="22"/>
          <w:szCs w:val="22"/>
          <w:lang w:val="fr-FR" w:eastAsia="fr-FR"/>
        </w:rPr>
        <w:t xml:space="preserve">(3) </w:t>
      </w:r>
      <w:r w:rsidRPr="003C1C9F">
        <w:rPr>
          <w:rFonts w:ascii="Times New Roman" w:eastAsia="Times New Roman" w:hAnsi="Times New Roman" w:cs="Times New Roman"/>
          <w:color w:val="002060"/>
          <w:sz w:val="22"/>
          <w:szCs w:val="22"/>
          <w:lang w:val="fr-FR" w:eastAsia="fr-FR"/>
        </w:rPr>
        <w:t>Est-ce qu’il y a un risque de retour à l’esclavage ou pratiques d’exploitation pour les communautés bénéficiaires ou est-ce que le niveau d’émancipation est tel que ce risque est désormais minime?</w:t>
      </w:r>
    </w:p>
    <w:p w14:paraId="63EECC04" w14:textId="0511259A" w:rsidR="002836E5" w:rsidRDefault="002836E5" w:rsidP="002836E5">
      <w:r>
        <w:t>Les changements induits par le projet sont durables à long terme dans la mesure où</w:t>
      </w:r>
      <w:r w:rsidR="00421260">
        <w:t xml:space="preserve"> les bénéficiaires directs (communautés d’ascendance esclave) et indirects (l’Etat) se sont appropriés le projet et s’y sont investis depuis la conception jusqu’à la mise en œuvre</w:t>
      </w:r>
      <w:r>
        <w:t xml:space="preserve">. </w:t>
      </w:r>
      <w:r w:rsidR="00421260">
        <w:t xml:space="preserve">Aussi, le projet </w:t>
      </w:r>
      <w:r w:rsidR="00A04F86">
        <w:t xml:space="preserve">est </w:t>
      </w:r>
      <w:r w:rsidR="00421260">
        <w:t>politiquement, économiquement et culturellement viable; ce qui suppose qu’il peut être reproduit dans plusieurs communautés.</w:t>
      </w:r>
      <w:r w:rsidR="007E11AE">
        <w:t xml:space="preserve"> </w:t>
      </w:r>
      <w:r w:rsidR="00421260">
        <w:t>Plus spécifiquement,</w:t>
      </w:r>
      <w:r w:rsidR="009D5D33">
        <w:t xml:space="preserve"> l</w:t>
      </w:r>
      <w:r>
        <w:t xml:space="preserve">a </w:t>
      </w:r>
      <w:r w:rsidR="00421260">
        <w:t>rétrocession</w:t>
      </w:r>
      <w:r>
        <w:t xml:space="preserve"> des écoles à l’Etat et les engagements pris par ce dernier</w:t>
      </w:r>
      <w:r w:rsidR="00421260">
        <w:t xml:space="preserve"> ainsi que ses partenaires lors de la </w:t>
      </w:r>
      <w:r w:rsidR="009D5D33">
        <w:t xml:space="preserve">table-ronde </w:t>
      </w:r>
      <w:r w:rsidR="00421260">
        <w:t>de Tahoua</w:t>
      </w:r>
      <w:r>
        <w:t xml:space="preserve"> </w:t>
      </w:r>
      <w:r w:rsidR="00421260">
        <w:t xml:space="preserve">sont des gages de durabilité des écoles. Mieux, les cantines </w:t>
      </w:r>
      <w:r w:rsidR="0093050C">
        <w:t>des écoles de Timidria ont été inscrites dans le meilleur groupe des cantines scolaires soutenues par l’Etat</w:t>
      </w:r>
      <w:r w:rsidR="009D5D33">
        <w:t xml:space="preserve">, appelé </w:t>
      </w:r>
      <w:r w:rsidR="0093050C">
        <w:t>Projet d’Appui à l’Education de Qualité (PAEQ)</w:t>
      </w:r>
      <w:r w:rsidR="0093050C">
        <w:rPr>
          <w:rStyle w:val="FootnoteReference"/>
        </w:rPr>
        <w:footnoteReference w:id="8"/>
      </w:r>
      <w:r w:rsidR="00A04F86">
        <w:t>.</w:t>
      </w:r>
    </w:p>
    <w:p w14:paraId="6BC0DF5B" w14:textId="270EB24B" w:rsidR="002836E5" w:rsidRDefault="00A04F86" w:rsidP="002836E5">
      <w:r>
        <w:t>Concernant les</w:t>
      </w:r>
      <w:r w:rsidR="002F6B46">
        <w:t xml:space="preserve"> microcrédit</w:t>
      </w:r>
      <w:r>
        <w:t>s</w:t>
      </w:r>
      <w:r w:rsidR="009D5D33">
        <w:t xml:space="preserve">, </w:t>
      </w:r>
      <w:r w:rsidR="002836E5">
        <w:t xml:space="preserve">le niveau de </w:t>
      </w:r>
      <w:r>
        <w:t>remboursement est satisfaisant mais le fait qu’</w:t>
      </w:r>
      <w:r w:rsidR="002836E5">
        <w:t xml:space="preserve">aucun </w:t>
      </w:r>
      <w:r>
        <w:t>mécanisme</w:t>
      </w:r>
      <w:r w:rsidR="002836E5">
        <w:t xml:space="preserve"> </w:t>
      </w:r>
      <w:r>
        <w:t xml:space="preserve">de contrainte </w:t>
      </w:r>
      <w:r w:rsidR="002836E5">
        <w:t>n’</w:t>
      </w:r>
      <w:r>
        <w:t>est mis</w:t>
      </w:r>
      <w:r w:rsidR="002836E5">
        <w:t xml:space="preserve"> </w:t>
      </w:r>
      <w:r w:rsidR="000B1558">
        <w:t xml:space="preserve">en </w:t>
      </w:r>
      <w:r>
        <w:t>place</w:t>
      </w:r>
      <w:r w:rsidR="002836E5">
        <w:t xml:space="preserve"> </w:t>
      </w:r>
      <w:r>
        <w:t>pour prévenir les défaillances de remboursement présente un handicap en matière de durabilité.</w:t>
      </w:r>
    </w:p>
    <w:p w14:paraId="3B146881" w14:textId="6D62CD6E" w:rsidR="00A04F86" w:rsidRDefault="00A04F86" w:rsidP="002836E5">
      <w:r>
        <w:t>Pour ce qui est des</w:t>
      </w:r>
      <w:r w:rsidR="002836E5">
        <w:t xml:space="preserve"> coopératives de fromage de chèvres</w:t>
      </w:r>
      <w:r>
        <w:t xml:space="preserve">, l’autonomie </w:t>
      </w:r>
      <w:r w:rsidR="007E11AE">
        <w:t>des bénéficiaires</w:t>
      </w:r>
      <w:r>
        <w:t xml:space="preserve"> dans la gestion ainsi que l’accroissement des productions constituent des gages de durabilité.</w:t>
      </w:r>
      <w:r w:rsidR="005959BD">
        <w:t xml:space="preserve"> Toutefois, l’absence de mécanisme de prévention et d’anticipation des risques peut constituer un handicap. En effet, ces coopératives sont beaucoup exposées aux aléas climatiques et aux épizooties qui affectent leur fonctionnement.</w:t>
      </w:r>
    </w:p>
    <w:p w14:paraId="78152026" w14:textId="6976540D" w:rsidR="002836E5" w:rsidRDefault="002836E5" w:rsidP="002836E5">
      <w:r>
        <w:t xml:space="preserve">Concernant le dialogue entamé </w:t>
      </w:r>
      <w:r w:rsidR="00A04F86">
        <w:t>entre</w:t>
      </w:r>
      <w:r>
        <w:t xml:space="preserve"> les autorités et les communautés, </w:t>
      </w:r>
      <w:r w:rsidR="00A04F86">
        <w:t xml:space="preserve">il </w:t>
      </w:r>
      <w:r>
        <w:t xml:space="preserve">est durable dans la mesure où </w:t>
      </w:r>
      <w:r w:rsidR="00A04F86">
        <w:t xml:space="preserve">les hautes </w:t>
      </w:r>
      <w:r>
        <w:t xml:space="preserve">autorités </w:t>
      </w:r>
      <w:r w:rsidR="00A04F86">
        <w:t xml:space="preserve">du </w:t>
      </w:r>
      <w:r w:rsidR="009D5D33">
        <w:t xml:space="preserve">département </w:t>
      </w:r>
      <w:r>
        <w:t>sont d’</w:t>
      </w:r>
      <w:r w:rsidR="002F6B46">
        <w:t>ascendance</w:t>
      </w:r>
      <w:r>
        <w:t xml:space="preserve"> esclave</w:t>
      </w:r>
      <w:r w:rsidR="00A04F86">
        <w:t xml:space="preserve"> et/ou partagent les idéaux de Timidria (cas du </w:t>
      </w:r>
      <w:r w:rsidR="009D5D33">
        <w:tab/>
        <w:t>M</w:t>
      </w:r>
      <w:r w:rsidR="00A04F86">
        <w:t xml:space="preserve">aire et du </w:t>
      </w:r>
      <w:r w:rsidR="009D5D33">
        <w:t>P</w:t>
      </w:r>
      <w:r w:rsidR="00A04F86">
        <w:t>réfet). Aussi,</w:t>
      </w:r>
      <w:r>
        <w:t xml:space="preserve"> les communauté</w:t>
      </w:r>
      <w:r w:rsidR="002F6B46">
        <w:t>s</w:t>
      </w:r>
      <w:r>
        <w:t xml:space="preserve"> </w:t>
      </w:r>
      <w:r w:rsidR="00A04F86">
        <w:t xml:space="preserve">sont </w:t>
      </w:r>
      <w:r w:rsidR="00C0447C">
        <w:t>convaincues</w:t>
      </w:r>
      <w:r w:rsidR="00A04F86">
        <w:t xml:space="preserve"> du fait</w:t>
      </w:r>
      <w:r>
        <w:t xml:space="preserve"> que les autorités sont à leur service</w:t>
      </w:r>
      <w:r w:rsidR="007E11AE">
        <w:t xml:space="preserve"> et les approche</w:t>
      </w:r>
      <w:r w:rsidR="00C0447C">
        <w:t>nt</w:t>
      </w:r>
      <w:r w:rsidR="007E11AE">
        <w:t xml:space="preserve"> pour des doléances qui sont satisfaites</w:t>
      </w:r>
      <w:r w:rsidR="002F6B46">
        <w:t xml:space="preserve">. </w:t>
      </w:r>
      <w:r w:rsidR="007E11AE">
        <w:t>Ce faisant, on peut soutenir sans ambages que</w:t>
      </w:r>
      <w:r w:rsidR="002F6B46">
        <w:t xml:space="preserve"> </w:t>
      </w:r>
      <w:r w:rsidR="007E11AE">
        <w:t>c</w:t>
      </w:r>
      <w:r w:rsidR="002F6B46">
        <w:t>e dialogue pourra continuer sans le rôle d’</w:t>
      </w:r>
      <w:r w:rsidR="0093050C">
        <w:t xml:space="preserve">intermédiaire </w:t>
      </w:r>
      <w:r w:rsidR="00A04F86">
        <w:t>d’AT</w:t>
      </w:r>
      <w:r w:rsidR="002F6B46">
        <w:t xml:space="preserve"> mais ceci ne pourra survenir qu’à moyen terme</w:t>
      </w:r>
      <w:r w:rsidR="00C0447C">
        <w:t xml:space="preserve"> et si les sensibilisations continuent</w:t>
      </w:r>
      <w:r w:rsidR="002F6B46">
        <w:t>.</w:t>
      </w:r>
    </w:p>
    <w:p w14:paraId="77F17A3C" w14:textId="0FDC0929" w:rsidR="008C7453" w:rsidRPr="008C7453" w:rsidRDefault="007E11AE" w:rsidP="007E11AE">
      <w:r>
        <w:t>Enfin,</w:t>
      </w:r>
      <w:r w:rsidR="00833F49">
        <w:t xml:space="preserve"> </w:t>
      </w:r>
      <w:r w:rsidR="002F6B46">
        <w:t xml:space="preserve">il ressort que le niveau d’émancipation des communautés bénéficiaires est </w:t>
      </w:r>
      <w:r w:rsidR="009D5D33">
        <w:t>tel</w:t>
      </w:r>
      <w:r w:rsidR="002F6B46">
        <w:t xml:space="preserve"> que le risque de retour à l’</w:t>
      </w:r>
      <w:r w:rsidR="009D5D33">
        <w:t>esclavage</w:t>
      </w:r>
      <w:r w:rsidR="002F6B46">
        <w:t xml:space="preserve"> ou</w:t>
      </w:r>
      <w:r w:rsidR="009D5D33">
        <w:t xml:space="preserve"> à des</w:t>
      </w:r>
      <w:r w:rsidR="002F6B46">
        <w:t xml:space="preserve"> pratique</w:t>
      </w:r>
      <w:r w:rsidR="009D5D33">
        <w:t>s</w:t>
      </w:r>
      <w:r w:rsidR="002F6B46">
        <w:t xml:space="preserve"> d’exploitation est minime sinon nul car ces derni</w:t>
      </w:r>
      <w:r w:rsidR="004B1B88">
        <w:t>ère</w:t>
      </w:r>
      <w:r w:rsidR="002F6B46">
        <w:t>s ayant goûté aux délices de la liberté ne sont plus prêt</w:t>
      </w:r>
      <w:r w:rsidR="004B1B88">
        <w:t>e</w:t>
      </w:r>
      <w:r w:rsidR="002F6B46">
        <w:t>s à retourner dans le joug de l’esclavage</w:t>
      </w:r>
      <w:r>
        <w:t xml:space="preserve">. En effet, les bénéficiaires de tous niveaux (parents, enfants, femmes) sont unanimes sur le fait qu’un retour à l’esclavage est impossible pour eux </w:t>
      </w:r>
      <w:r w:rsidR="000B1558">
        <w:t>et plaignent le sort des</w:t>
      </w:r>
      <w:r>
        <w:t xml:space="preserve"> communautés qui « </w:t>
      </w:r>
      <w:r w:rsidRPr="007E11AE">
        <w:rPr>
          <w:i/>
        </w:rPr>
        <w:t>se laissent encore asservir</w:t>
      </w:r>
      <w:r>
        <w:t> »</w:t>
      </w:r>
      <w:r w:rsidR="005959BD">
        <w:rPr>
          <w:rStyle w:val="FootnoteReference"/>
        </w:rPr>
        <w:footnoteReference w:id="9"/>
      </w:r>
      <w:r>
        <w:t>.</w:t>
      </w:r>
    </w:p>
    <w:p w14:paraId="364823F6" w14:textId="29A26766" w:rsidR="00EE74FF" w:rsidRDefault="008B54C5" w:rsidP="008B54C5">
      <w:pPr>
        <w:pStyle w:val="Chap1"/>
        <w:rPr>
          <w:lang w:eastAsia="fr-FR"/>
        </w:rPr>
      </w:pPr>
      <w:bookmarkStart w:id="35" w:name="_Toc502074725"/>
      <w:r>
        <w:rPr>
          <w:lang w:eastAsia="fr-FR"/>
        </w:rPr>
        <w:lastRenderedPageBreak/>
        <w:t>ORGANISATION ET SUIVI EVALUATION</w:t>
      </w:r>
      <w:bookmarkEnd w:id="35"/>
    </w:p>
    <w:p w14:paraId="53424EDC" w14:textId="6E78C2CF" w:rsidR="00050D14" w:rsidRPr="008B54C5" w:rsidRDefault="00F35661" w:rsidP="008B54C5">
      <w:pPr>
        <w:pStyle w:val="Chap2"/>
      </w:pPr>
      <w:bookmarkStart w:id="36" w:name="_Toc502074726"/>
      <w:r w:rsidRPr="008B54C5">
        <w:t>Organisation</w:t>
      </w:r>
      <w:bookmarkEnd w:id="36"/>
    </w:p>
    <w:p w14:paraId="178193FE" w14:textId="5B7CAAE5" w:rsidR="00D841CB" w:rsidRPr="00AB386E" w:rsidRDefault="009373F3" w:rsidP="00D841CB">
      <w:pPr>
        <w:pStyle w:val="Default"/>
        <w:numPr>
          <w:ilvl w:val="0"/>
          <w:numId w:val="10"/>
        </w:numPr>
        <w:ind w:left="142" w:firstLine="709"/>
        <w:jc w:val="both"/>
        <w:rPr>
          <w:rFonts w:ascii="Times New Roman" w:eastAsia="Times New Roman" w:hAnsi="Times New Roman" w:cs="Times New Roman"/>
          <w:color w:val="002060"/>
          <w:sz w:val="22"/>
          <w:szCs w:val="22"/>
          <w:lang w:val="fr-FR" w:eastAsia="fr-FR"/>
        </w:rPr>
      </w:pPr>
      <w:r w:rsidRPr="000D0DFA">
        <w:rPr>
          <w:rFonts w:ascii="Times New Roman" w:eastAsia="Times New Roman" w:hAnsi="Times New Roman" w:cs="Times New Roman"/>
          <w:b/>
          <w:color w:val="002060"/>
          <w:sz w:val="22"/>
          <w:szCs w:val="22"/>
          <w:u w:val="single"/>
          <w:lang w:val="fr-FR" w:eastAsia="fr-FR"/>
        </w:rPr>
        <w:t>Questions d’évaluation :</w:t>
      </w:r>
      <w:r w:rsidRPr="000D0DFA">
        <w:rPr>
          <w:rFonts w:ascii="Times New Roman" w:eastAsia="Times New Roman" w:hAnsi="Times New Roman" w:cs="Times New Roman"/>
          <w:color w:val="002060"/>
          <w:sz w:val="22"/>
          <w:szCs w:val="22"/>
          <w:lang w:val="fr-FR" w:eastAsia="fr-FR"/>
        </w:rPr>
        <w:t xml:space="preserve"> </w:t>
      </w:r>
      <w:r>
        <w:rPr>
          <w:rFonts w:ascii="Times New Roman" w:eastAsia="Times New Roman" w:hAnsi="Times New Roman" w:cs="Times New Roman"/>
          <w:color w:val="002060"/>
          <w:sz w:val="22"/>
          <w:szCs w:val="22"/>
          <w:lang w:val="fr-FR" w:eastAsia="fr-FR"/>
        </w:rPr>
        <w:t xml:space="preserve">(1) </w:t>
      </w:r>
      <w:r w:rsidRPr="009373F3">
        <w:rPr>
          <w:rFonts w:ascii="Times New Roman" w:eastAsia="Times New Roman" w:hAnsi="Times New Roman" w:cs="Times New Roman"/>
          <w:color w:val="002060"/>
          <w:sz w:val="22"/>
          <w:szCs w:val="22"/>
          <w:lang w:val="fr-FR" w:eastAsia="fr-FR"/>
        </w:rPr>
        <w:t>Quelles ont été les méthodologies et approches les plus effectives utilisées par Anti-Slavery et Timidria pour entraîner des changements dans les vies des gens? Qu’est ce qui a marché et qu’est ce qui n’a pas marché ?</w:t>
      </w:r>
      <w:r w:rsidR="00833F49">
        <w:rPr>
          <w:rFonts w:ascii="Times New Roman" w:eastAsia="Times New Roman" w:hAnsi="Times New Roman" w:cs="Times New Roman"/>
          <w:color w:val="002060"/>
          <w:sz w:val="22"/>
          <w:szCs w:val="22"/>
          <w:lang w:val="fr-FR" w:eastAsia="fr-FR"/>
        </w:rPr>
        <w:t xml:space="preserve"> </w:t>
      </w:r>
      <w:r>
        <w:rPr>
          <w:rFonts w:ascii="Times New Roman" w:eastAsia="Times New Roman" w:hAnsi="Times New Roman" w:cs="Times New Roman"/>
          <w:color w:val="002060"/>
          <w:sz w:val="22"/>
          <w:szCs w:val="22"/>
          <w:lang w:val="fr-FR" w:eastAsia="fr-FR"/>
        </w:rPr>
        <w:t xml:space="preserve">(2) </w:t>
      </w:r>
      <w:r w:rsidRPr="009373F3">
        <w:rPr>
          <w:rFonts w:ascii="Times New Roman" w:eastAsia="Times New Roman" w:hAnsi="Times New Roman" w:cs="Times New Roman"/>
          <w:color w:val="002060"/>
          <w:sz w:val="22"/>
          <w:szCs w:val="22"/>
          <w:lang w:val="fr-FR" w:eastAsia="fr-FR"/>
        </w:rPr>
        <w:t xml:space="preserve">Comment est-ce que les relations entre les partenaires (bureaux locaux et nationaux de Timidria entre eux et avec Anti-Slavery) ont facilité ou au contraire nui à la réalisation des changements/résultats? </w:t>
      </w:r>
      <w:r w:rsidR="00D841CB">
        <w:rPr>
          <w:rFonts w:ascii="Times New Roman" w:eastAsia="Times New Roman" w:hAnsi="Times New Roman" w:cs="Times New Roman"/>
          <w:color w:val="002060"/>
          <w:sz w:val="22"/>
          <w:szCs w:val="22"/>
          <w:lang w:val="fr-FR" w:eastAsia="fr-FR"/>
        </w:rPr>
        <w:t xml:space="preserve">(3) </w:t>
      </w:r>
      <w:r w:rsidR="00D841CB" w:rsidRPr="00AB386E">
        <w:rPr>
          <w:rFonts w:ascii="Times New Roman" w:eastAsia="Times New Roman" w:hAnsi="Times New Roman" w:cs="Times New Roman"/>
          <w:color w:val="002060"/>
          <w:sz w:val="22"/>
          <w:szCs w:val="22"/>
          <w:lang w:val="fr-FR" w:eastAsia="fr-FR"/>
        </w:rPr>
        <w:t>Comment est-ce que les relations entre les partenaires (bureaux locaux et nationaux de Timidria entre eux et avec Anti-Slavery) ont facilité ou au contraire nui à la réalisation des changements/résultats?</w:t>
      </w:r>
    </w:p>
    <w:p w14:paraId="46F16F1E" w14:textId="29D60078" w:rsidR="00050D14" w:rsidRDefault="009373F3" w:rsidP="005E2310">
      <w:pPr>
        <w:spacing w:before="240"/>
      </w:pPr>
      <w:r>
        <w:t>Le projet a été mis en œuvre suivant une</w:t>
      </w:r>
      <w:r w:rsidR="00F35661">
        <w:t xml:space="preserve"> approche communautaire et participative avec </w:t>
      </w:r>
      <w:r w:rsidR="00DF67A8">
        <w:t xml:space="preserve">l’engagement </w:t>
      </w:r>
      <w:r w:rsidR="00F35661">
        <w:t>des communauté</w:t>
      </w:r>
      <w:r w:rsidR="00DF67A8">
        <w:t>s</w:t>
      </w:r>
      <w:r w:rsidR="00F35661">
        <w:t xml:space="preserve"> dans toutes les phases du projet et surtout à travers des renforcements des capacités afin de </w:t>
      </w:r>
      <w:r w:rsidR="00DF67A8">
        <w:t xml:space="preserve">les </w:t>
      </w:r>
      <w:r w:rsidR="00F35661">
        <w:t xml:space="preserve">faire participer davantage au projet. </w:t>
      </w:r>
      <w:r>
        <w:t>La méthodologie utilisée par ASI et l’A</w:t>
      </w:r>
      <w:r w:rsidR="00F35661">
        <w:t>T</w:t>
      </w:r>
      <w:r>
        <w:t xml:space="preserve"> a </w:t>
      </w:r>
      <w:r w:rsidR="00F35661">
        <w:t xml:space="preserve">consisté en une offre de services adaptés aux </w:t>
      </w:r>
      <w:r w:rsidR="00DF67A8">
        <w:t xml:space="preserve">contextes </w:t>
      </w:r>
      <w:r w:rsidR="00F35661">
        <w:t>socioéconomique</w:t>
      </w:r>
      <w:r w:rsidR="00DF67A8">
        <w:t>s</w:t>
      </w:r>
      <w:r w:rsidR="00F35661">
        <w:t xml:space="preserve"> et culturels des communautés bénéficiaire</w:t>
      </w:r>
      <w:r w:rsidR="00DF67A8">
        <w:t xml:space="preserve">s </w:t>
      </w:r>
      <w:r w:rsidR="00F35661">
        <w:t>et aussi par la mise en œuvre d</w:t>
      </w:r>
      <w:r w:rsidR="00DF67A8">
        <w:t>’</w:t>
      </w:r>
      <w:r w:rsidR="00F35661">
        <w:t>actions ciblé</w:t>
      </w:r>
      <w:r w:rsidR="00DF67A8">
        <w:t>e</w:t>
      </w:r>
      <w:r w:rsidR="00F35661">
        <w:t xml:space="preserve">s </w:t>
      </w:r>
      <w:r w:rsidR="00DF67A8">
        <w:t>afin</w:t>
      </w:r>
      <w:r w:rsidR="00F35661">
        <w:t xml:space="preserve"> de produire des changements globaux</w:t>
      </w:r>
      <w:r>
        <w:t xml:space="preserve">. Aussi, ASI et l’AT ont profité des failles du système pour faire avancer le projet dans le sens souhaité. A titre d’exemple, lors des plaidoyers, ils ont parfois </w:t>
      </w:r>
      <w:r w:rsidR="00DF67A8">
        <w:t xml:space="preserve">préféré </w:t>
      </w:r>
      <w:r>
        <w:t xml:space="preserve">parler de populations nomades vulnérables en lieu et place de population d’ascendance </w:t>
      </w:r>
      <w:r w:rsidR="00DF67A8">
        <w:t xml:space="preserve">esclave </w:t>
      </w:r>
      <w:r>
        <w:t>pour convaincre les autorités à s’engager en faveur de ces communautés. Par ailleurs</w:t>
      </w:r>
      <w:r w:rsidR="002B690C">
        <w:t>,</w:t>
      </w:r>
      <w:r>
        <w:t xml:space="preserve"> c</w:t>
      </w:r>
      <w:r w:rsidR="005E2310">
        <w:t xml:space="preserve">ette coordination </w:t>
      </w:r>
      <w:r>
        <w:t>a été menée par un rapprochement entre les instances de prise de décision et le terrain des opérations à travers</w:t>
      </w:r>
      <w:r w:rsidR="005E2310">
        <w:t xml:space="preserve"> le bureau local de l’AT qui assurait la mise en œuvre des activités sur le terrain. </w:t>
      </w:r>
    </w:p>
    <w:p w14:paraId="0B7494BF" w14:textId="672D6123" w:rsidR="000B1558" w:rsidRDefault="000B1558" w:rsidP="005E2310">
      <w:pPr>
        <w:spacing w:before="240"/>
      </w:pPr>
      <w:r>
        <w:t xml:space="preserve">Parallèlement, le projet a beaucoup tiré avantage des relations cordiales et complémentaires entre l’AT et ASI en ce sens que </w:t>
      </w:r>
      <w:r w:rsidR="007A1023">
        <w:t xml:space="preserve">les </w:t>
      </w:r>
      <w:r w:rsidR="006420B4">
        <w:t>deux structures ont collaboré dans une ambiance bonne enfant dans la poursuite des objectifs du projet. La force de cette collaboration se trouve dans la sincérité des échanges et la fluidité du système d’échange d’informations les rendant accessibles à temps à tous les acteurs de la chaîne de prise de décision dans le projet.</w:t>
      </w:r>
    </w:p>
    <w:p w14:paraId="5CFE4BD7" w14:textId="3E2D620F" w:rsidR="00F35661" w:rsidRPr="005E2310" w:rsidRDefault="00F35661" w:rsidP="00F35661">
      <w:pPr>
        <w:spacing w:before="240"/>
      </w:pPr>
      <w:r>
        <w:t xml:space="preserve">Enfin, la crise de leadership au sein de l’AT en début de projet </w:t>
      </w:r>
      <w:r w:rsidR="00D716F4">
        <w:t>aurait pu nuire</w:t>
      </w:r>
      <w:r>
        <w:t xml:space="preserve"> au projet en occasionnant un retard dans le démarrage et un blocus au niveau des activités. </w:t>
      </w:r>
      <w:r w:rsidR="00D716F4">
        <w:t>Toutefois, l</w:t>
      </w:r>
      <w:r w:rsidR="00C0447C">
        <w:t>a résolution de cette crise</w:t>
      </w:r>
      <w:r>
        <w:t xml:space="preserve"> grâce à </w:t>
      </w:r>
      <w:r w:rsidR="00C0447C">
        <w:t>l’a</w:t>
      </w:r>
      <w:r>
        <w:t xml:space="preserve">ccompagnement et </w:t>
      </w:r>
      <w:r w:rsidR="00C0447C">
        <w:t>le coaching organisationnel d’</w:t>
      </w:r>
      <w:r>
        <w:t>ASI</w:t>
      </w:r>
      <w:r w:rsidR="000B1558">
        <w:t xml:space="preserve"> ainsi que</w:t>
      </w:r>
      <w:r w:rsidR="00EE655C">
        <w:t xml:space="preserve"> la</w:t>
      </w:r>
      <w:r w:rsidR="000B1558">
        <w:t xml:space="preserve"> compréhension et</w:t>
      </w:r>
      <w:r w:rsidR="00EE655C">
        <w:t xml:space="preserve"> le</w:t>
      </w:r>
      <w:r w:rsidR="000B1558">
        <w:t xml:space="preserve"> soutien de Comic Relief à travers la mise à disposition d’un budget de renforcement des capacités</w:t>
      </w:r>
      <w:r w:rsidR="00833F49">
        <w:t xml:space="preserve"> </w:t>
      </w:r>
      <w:r w:rsidR="000B1558">
        <w:t xml:space="preserve">ont </w:t>
      </w:r>
      <w:r w:rsidR="00C0447C">
        <w:t>été salutaire</w:t>
      </w:r>
      <w:r w:rsidR="000B1558">
        <w:t>s</w:t>
      </w:r>
      <w:r w:rsidR="00C0447C">
        <w:t xml:space="preserve"> </w:t>
      </w:r>
      <w:r w:rsidR="00D716F4">
        <w:t xml:space="preserve">et permis d’éviter que cette crise n’affecte le projet. </w:t>
      </w:r>
      <w:r>
        <w:t>.</w:t>
      </w:r>
    </w:p>
    <w:p w14:paraId="188FA671" w14:textId="652C1667" w:rsidR="00050D14" w:rsidRDefault="00151ED7" w:rsidP="008B54C5">
      <w:pPr>
        <w:pStyle w:val="Chap2"/>
      </w:pPr>
      <w:bookmarkStart w:id="37" w:name="_Toc502074727"/>
      <w:r>
        <w:t>Suivi évaluation</w:t>
      </w:r>
      <w:bookmarkEnd w:id="37"/>
    </w:p>
    <w:p w14:paraId="7FFE49B2" w14:textId="2822C2C1" w:rsidR="00F35661" w:rsidRPr="00F35661" w:rsidRDefault="00F35661" w:rsidP="00F35661">
      <w:pPr>
        <w:pStyle w:val="Default"/>
        <w:numPr>
          <w:ilvl w:val="0"/>
          <w:numId w:val="10"/>
        </w:numPr>
        <w:ind w:left="142" w:firstLine="709"/>
        <w:jc w:val="both"/>
        <w:rPr>
          <w:rFonts w:ascii="Times New Roman" w:eastAsia="Times New Roman" w:hAnsi="Times New Roman" w:cs="Times New Roman"/>
          <w:color w:val="002060"/>
          <w:sz w:val="22"/>
          <w:szCs w:val="22"/>
          <w:lang w:val="fr-FR" w:eastAsia="fr-FR"/>
        </w:rPr>
      </w:pPr>
      <w:r w:rsidRPr="000D0DFA">
        <w:rPr>
          <w:rFonts w:ascii="Times New Roman" w:eastAsia="Times New Roman" w:hAnsi="Times New Roman" w:cs="Times New Roman"/>
          <w:b/>
          <w:color w:val="002060"/>
          <w:sz w:val="22"/>
          <w:szCs w:val="22"/>
          <w:u w:val="single"/>
          <w:lang w:val="fr-FR" w:eastAsia="fr-FR"/>
        </w:rPr>
        <w:t>Questions d’évaluation :</w:t>
      </w:r>
      <w:r w:rsidRPr="000D0DFA">
        <w:rPr>
          <w:rFonts w:ascii="Times New Roman" w:eastAsia="Times New Roman" w:hAnsi="Times New Roman" w:cs="Times New Roman"/>
          <w:color w:val="002060"/>
          <w:sz w:val="22"/>
          <w:szCs w:val="22"/>
          <w:lang w:val="fr-FR" w:eastAsia="fr-FR"/>
        </w:rPr>
        <w:t xml:space="preserve"> </w:t>
      </w:r>
      <w:r w:rsidRPr="00F35661">
        <w:rPr>
          <w:rFonts w:ascii="Times New Roman" w:eastAsia="Times New Roman" w:hAnsi="Times New Roman" w:cs="Times New Roman"/>
          <w:color w:val="002060"/>
          <w:sz w:val="22"/>
          <w:szCs w:val="22"/>
          <w:lang w:val="fr-FR" w:eastAsia="fr-FR"/>
        </w:rPr>
        <w:t>Dans quelle mesure est-ce que les systèmes de suivi, évaluation et apprentissage du projet ont été effectifs (validité et fiabilité de la collecte des données, qualité des données, classement et analyse, efficacité des processus en place pour l’utilisation et le partage de l’information) ? Est-ce qu’ils ont contribué ou au contraire nui à la réalisation du changement ?</w:t>
      </w:r>
    </w:p>
    <w:p w14:paraId="6AC22D7A" w14:textId="4A43E867" w:rsidR="00E925A9" w:rsidRDefault="00F35661" w:rsidP="00F35661">
      <w:pPr>
        <w:spacing w:before="240"/>
      </w:pPr>
      <w:r>
        <w:t>L</w:t>
      </w:r>
      <w:r w:rsidR="00050D14" w:rsidRPr="00F35661">
        <w:t>e suivi évaluation du proj</w:t>
      </w:r>
      <w:r>
        <w:t>e</w:t>
      </w:r>
      <w:r w:rsidR="00050D14" w:rsidRPr="00F35661">
        <w:t>t</w:t>
      </w:r>
      <w:r w:rsidR="002D4AE6">
        <w:t xml:space="preserve"> a</w:t>
      </w:r>
      <w:r w:rsidR="00050D14" w:rsidRPr="00F35661">
        <w:t xml:space="preserve"> bie</w:t>
      </w:r>
      <w:r>
        <w:t>n</w:t>
      </w:r>
      <w:r w:rsidR="00050D14" w:rsidRPr="00F35661">
        <w:t xml:space="preserve"> </w:t>
      </w:r>
      <w:r w:rsidR="00E63D25" w:rsidRPr="00F35661">
        <w:t>fonctionné</w:t>
      </w:r>
      <w:r w:rsidR="00050D14" w:rsidRPr="00F35661">
        <w:t xml:space="preserve"> </w:t>
      </w:r>
      <w:r w:rsidR="00E63D25">
        <w:t>même si sa capacité</w:t>
      </w:r>
      <w:r w:rsidR="00050D14" w:rsidRPr="00F35661">
        <w:t xml:space="preserve"> de production de données </w:t>
      </w:r>
      <w:r w:rsidR="00E63D25">
        <w:t xml:space="preserve">utiles </w:t>
      </w:r>
      <w:r w:rsidR="00050D14" w:rsidRPr="00F35661">
        <w:t>pour la prise de décision au sein du projet</w:t>
      </w:r>
      <w:r w:rsidR="00E63D25">
        <w:t xml:space="preserve"> reste mitigée</w:t>
      </w:r>
      <w:r w:rsidR="00050D14" w:rsidRPr="00F35661">
        <w:t>.</w:t>
      </w:r>
      <w:r w:rsidR="00E63D25">
        <w:t xml:space="preserve"> L</w:t>
      </w:r>
      <w:r w:rsidR="00342627">
        <w:t>e</w:t>
      </w:r>
      <w:r w:rsidR="00E63D25">
        <w:t xml:space="preserve"> système de</w:t>
      </w:r>
      <w:r w:rsidR="00342627">
        <w:t xml:space="preserve"> suivi évaluation</w:t>
      </w:r>
      <w:r w:rsidR="00E63D25">
        <w:t xml:space="preserve"> de ce projet</w:t>
      </w:r>
      <w:r w:rsidR="00342627">
        <w:t xml:space="preserve"> n’était pas basé sur un système élaboré et documenté. Néanmoins, le système </w:t>
      </w:r>
      <w:r w:rsidR="00E63D25">
        <w:t xml:space="preserve">a </w:t>
      </w:r>
      <w:r w:rsidR="0096484C">
        <w:t>quand même produit</w:t>
      </w:r>
      <w:r w:rsidR="00CC614D">
        <w:t xml:space="preserve"> des données</w:t>
      </w:r>
      <w:r w:rsidR="00342627">
        <w:t xml:space="preserve"> </w:t>
      </w:r>
      <w:r w:rsidR="00E63D25">
        <w:t xml:space="preserve">qui ont </w:t>
      </w:r>
      <w:r w:rsidR="0096484C">
        <w:t xml:space="preserve">servi à </w:t>
      </w:r>
      <w:r w:rsidR="00E63D25">
        <w:t xml:space="preserve"> l’élaboration des rapports du projet</w:t>
      </w:r>
      <w:r w:rsidR="00342627">
        <w:t>.</w:t>
      </w:r>
      <w:r w:rsidR="0096484C">
        <w:t xml:space="preserve"> Par ailleurs</w:t>
      </w:r>
      <w:r w:rsidR="00CC614D">
        <w:t>,</w:t>
      </w:r>
      <w:r w:rsidR="0096484C">
        <w:t xml:space="preserve"> le fait de baser ce système sur des données autant quantitatives que qualitatives est à féliciter.</w:t>
      </w:r>
    </w:p>
    <w:p w14:paraId="49AFFDBB" w14:textId="739F9B47" w:rsidR="00C0447C" w:rsidRDefault="0096484C" w:rsidP="00F35661">
      <w:pPr>
        <w:spacing w:before="240"/>
      </w:pPr>
      <w:r>
        <w:lastRenderedPageBreak/>
        <w:t>Cependant, s</w:t>
      </w:r>
      <w:r w:rsidR="00E925A9">
        <w:t>i les données quantitatives sont de très bonne qualité dans l’ensemble, il n’en est pas toujours le cas des</w:t>
      </w:r>
      <w:r w:rsidR="00342627">
        <w:t xml:space="preserve"> données qualitatives </w:t>
      </w:r>
      <w:r w:rsidR="00E925A9">
        <w:t xml:space="preserve">qui </w:t>
      </w:r>
      <w:r w:rsidR="00342627">
        <w:t xml:space="preserve">manquent </w:t>
      </w:r>
      <w:r w:rsidR="00E925A9">
        <w:t>souvent</w:t>
      </w:r>
      <w:r w:rsidR="00342627">
        <w:t xml:space="preserve"> de précision du fait de </w:t>
      </w:r>
      <w:r w:rsidR="00C0447C">
        <w:t>leur caractère redondant</w:t>
      </w:r>
      <w:r w:rsidR="00342627">
        <w:t xml:space="preserve"> d’années en années</w:t>
      </w:r>
      <w:r w:rsidR="00342627">
        <w:rPr>
          <w:rStyle w:val="FootnoteReference"/>
        </w:rPr>
        <w:footnoteReference w:id="10"/>
      </w:r>
      <w:r w:rsidR="00C0447C">
        <w:t xml:space="preserve">. Aussi, la </w:t>
      </w:r>
      <w:r w:rsidR="0049308F">
        <w:t>fréquence</w:t>
      </w:r>
      <w:r w:rsidR="00C0447C">
        <w:t xml:space="preserve"> de la collecte n’était pas régulière et la collecte </w:t>
      </w:r>
      <w:r w:rsidR="002D4AE6">
        <w:t xml:space="preserve">non </w:t>
      </w:r>
      <w:r w:rsidR="00C0447C">
        <w:t>basée sur des outils standardisées (du fait notamment de l’absence d’un cadre de suivi évaluation documenté)</w:t>
      </w:r>
      <w:r w:rsidR="00E925A9">
        <w:t> </w:t>
      </w:r>
      <w:r w:rsidR="002D4AE6">
        <w:t>ne permet</w:t>
      </w:r>
      <w:r w:rsidR="00237CB6">
        <w:t xml:space="preserve">tant </w:t>
      </w:r>
      <w:r w:rsidR="002D4AE6">
        <w:t>pas de</w:t>
      </w:r>
      <w:r w:rsidR="00C0447C">
        <w:t xml:space="preserve"> </w:t>
      </w:r>
      <w:r w:rsidR="002D4AE6">
        <w:t>garantir</w:t>
      </w:r>
      <w:r w:rsidR="00C0447C">
        <w:t xml:space="preserve"> la crédibilité</w:t>
      </w:r>
      <w:r w:rsidR="00E925A9">
        <w:t xml:space="preserve"> de ces</w:t>
      </w:r>
      <w:r w:rsidR="00C0447C">
        <w:t xml:space="preserve"> données </w:t>
      </w:r>
      <w:r w:rsidR="00E925A9">
        <w:t xml:space="preserve">et </w:t>
      </w:r>
      <w:r w:rsidR="002D4AE6">
        <w:t>donc,</w:t>
      </w:r>
      <w:r w:rsidR="00E925A9">
        <w:t xml:space="preserve"> la pertinence des</w:t>
      </w:r>
      <w:r w:rsidR="00C0447C">
        <w:t xml:space="preserve"> analyses qui en ont découlées</w:t>
      </w:r>
      <w:r w:rsidR="00E925A9">
        <w:t>.</w:t>
      </w:r>
    </w:p>
    <w:p w14:paraId="47011439" w14:textId="1382DAD2" w:rsidR="00050D14" w:rsidRPr="00F35661" w:rsidRDefault="00E925A9" w:rsidP="00E925A9">
      <w:pPr>
        <w:spacing w:before="240"/>
      </w:pPr>
      <w:r>
        <w:t>Cependant, l’exploitation des rapports du projet montre que</w:t>
      </w:r>
      <w:r w:rsidR="00C0447C">
        <w:t xml:space="preserve"> </w:t>
      </w:r>
      <w:r w:rsidR="00342627">
        <w:t xml:space="preserve">ces données </w:t>
      </w:r>
      <w:r>
        <w:t>ont été</w:t>
      </w:r>
      <w:r w:rsidR="00342627">
        <w:t xml:space="preserve"> abondamment exploitées </w:t>
      </w:r>
      <w:r>
        <w:t>pour</w:t>
      </w:r>
      <w:r w:rsidR="00342627">
        <w:t xml:space="preserve"> le monitoring du progrès vers les résultats tout en permettant d’identifier les goulots d’étranglement ainsi que les changements apportés dans la vie des bénéficiaires dans tout </w:t>
      </w:r>
      <w:r>
        <w:t>le</w:t>
      </w:r>
      <w:r w:rsidR="00342627">
        <w:t xml:space="preserve"> processus. </w:t>
      </w:r>
      <w:r w:rsidR="00BE6869">
        <w:t>Toutefois</w:t>
      </w:r>
      <w:r>
        <w:t xml:space="preserve">, </w:t>
      </w:r>
      <w:r w:rsidR="00BE6869">
        <w:t xml:space="preserve">il apparaît </w:t>
      </w:r>
      <w:r>
        <w:t xml:space="preserve">que </w:t>
      </w:r>
      <w:r w:rsidR="00BE6869">
        <w:t xml:space="preserve">les </w:t>
      </w:r>
      <w:r>
        <w:t xml:space="preserve">données qualitatives se sont </w:t>
      </w:r>
      <w:r w:rsidR="0049308F">
        <w:t>contentées</w:t>
      </w:r>
      <w:r>
        <w:t xml:space="preserve"> juste de rapporter les propos des bénéficiaires favorables au projet, or il eut été plus important </w:t>
      </w:r>
      <w:r w:rsidR="00BE6869">
        <w:t>qu’elles rapportassent</w:t>
      </w:r>
      <w:r>
        <w:t xml:space="preserve"> aussi, des informations sur ce qui ne marche pas et aussi les blocages.</w:t>
      </w:r>
    </w:p>
    <w:p w14:paraId="5E5B76D2" w14:textId="77777777" w:rsidR="003C1C9F" w:rsidRPr="003F4E5E" w:rsidRDefault="003C1C9F" w:rsidP="008B54C5">
      <w:pPr>
        <w:pStyle w:val="Chap2"/>
      </w:pPr>
      <w:bookmarkStart w:id="38" w:name="_Toc502074728"/>
      <w:r w:rsidRPr="003F4E5E">
        <w:t>Approches utilisées par Comic Relief:</w:t>
      </w:r>
      <w:bookmarkEnd w:id="38"/>
      <w:r w:rsidRPr="003F4E5E">
        <w:t xml:space="preserve"> </w:t>
      </w:r>
    </w:p>
    <w:p w14:paraId="5385B2FE" w14:textId="5305BE11" w:rsidR="003C1C9F" w:rsidRPr="003F4E5E" w:rsidRDefault="003F4E5E" w:rsidP="003F4E5E">
      <w:pPr>
        <w:pStyle w:val="Default"/>
        <w:numPr>
          <w:ilvl w:val="0"/>
          <w:numId w:val="10"/>
        </w:numPr>
        <w:ind w:left="142" w:firstLine="709"/>
        <w:jc w:val="both"/>
        <w:rPr>
          <w:rFonts w:ascii="Times New Roman" w:eastAsia="Times New Roman" w:hAnsi="Times New Roman" w:cs="Times New Roman"/>
          <w:color w:val="002060"/>
          <w:sz w:val="22"/>
          <w:szCs w:val="22"/>
          <w:lang w:val="fr-FR" w:eastAsia="fr-FR"/>
        </w:rPr>
      </w:pPr>
      <w:r w:rsidRPr="000D0DFA">
        <w:rPr>
          <w:rFonts w:ascii="Times New Roman" w:eastAsia="Times New Roman" w:hAnsi="Times New Roman" w:cs="Times New Roman"/>
          <w:b/>
          <w:color w:val="002060"/>
          <w:sz w:val="22"/>
          <w:szCs w:val="22"/>
          <w:u w:val="single"/>
          <w:lang w:val="fr-FR" w:eastAsia="fr-FR"/>
        </w:rPr>
        <w:t>Questions d’évaluation :</w:t>
      </w:r>
      <w:r w:rsidRPr="000D0DFA">
        <w:rPr>
          <w:rFonts w:ascii="Times New Roman" w:eastAsia="Times New Roman" w:hAnsi="Times New Roman" w:cs="Times New Roman"/>
          <w:color w:val="002060"/>
          <w:sz w:val="22"/>
          <w:szCs w:val="22"/>
          <w:lang w:val="fr-FR" w:eastAsia="fr-FR"/>
        </w:rPr>
        <w:t xml:space="preserve"> </w:t>
      </w:r>
      <w:r>
        <w:rPr>
          <w:rFonts w:ascii="Times New Roman" w:eastAsia="Times New Roman" w:hAnsi="Times New Roman" w:cs="Times New Roman"/>
          <w:color w:val="002060"/>
          <w:sz w:val="22"/>
          <w:szCs w:val="22"/>
          <w:lang w:val="fr-FR" w:eastAsia="fr-FR"/>
        </w:rPr>
        <w:t xml:space="preserve">(1) </w:t>
      </w:r>
      <w:r w:rsidR="003C1C9F" w:rsidRPr="003F4E5E">
        <w:rPr>
          <w:rFonts w:ascii="Times New Roman" w:eastAsia="Times New Roman" w:hAnsi="Times New Roman" w:cs="Times New Roman"/>
          <w:color w:val="002060"/>
          <w:sz w:val="22"/>
          <w:szCs w:val="22"/>
          <w:lang w:val="fr-FR" w:eastAsia="fr-FR"/>
        </w:rPr>
        <w:t xml:space="preserve">Comment est-ce que les politiques et processus d’attribution des subventions de Comic Relief (par ex, définition des stratégies et programmes, manière d’évaluer les propositions de projets etc) ont aidé ou au contraire nui à l’atteinte de changements durables? </w:t>
      </w:r>
      <w:r>
        <w:rPr>
          <w:rFonts w:ascii="Times New Roman" w:eastAsia="Times New Roman" w:hAnsi="Times New Roman" w:cs="Times New Roman"/>
          <w:color w:val="002060"/>
          <w:sz w:val="22"/>
          <w:szCs w:val="22"/>
          <w:lang w:val="fr-FR" w:eastAsia="fr-FR"/>
        </w:rPr>
        <w:t xml:space="preserve">(2) </w:t>
      </w:r>
      <w:r w:rsidR="003C1C9F" w:rsidRPr="003F4E5E">
        <w:rPr>
          <w:rFonts w:ascii="Times New Roman" w:eastAsia="Times New Roman" w:hAnsi="Times New Roman" w:cs="Times New Roman"/>
          <w:color w:val="002060"/>
          <w:sz w:val="22"/>
          <w:szCs w:val="22"/>
          <w:lang w:val="fr-FR" w:eastAsia="fr-FR"/>
        </w:rPr>
        <w:t>Comment est-ce que l’approche de Comic Relief en termes de gestion des subventions (e.g. travail individuel avec les bénéficiaires des subvention, et activités d’apprentissage avec d’autres organisations financées) a aidé ou au contraire entravé l’atteinte de changements durables?</w:t>
      </w:r>
      <w:r w:rsidR="00833F49">
        <w:rPr>
          <w:rFonts w:ascii="Times New Roman" w:eastAsia="Times New Roman" w:hAnsi="Times New Roman" w:cs="Times New Roman"/>
          <w:color w:val="002060"/>
          <w:sz w:val="22"/>
          <w:szCs w:val="22"/>
          <w:lang w:val="fr-FR" w:eastAsia="fr-FR"/>
        </w:rPr>
        <w:t xml:space="preserve"> </w:t>
      </w:r>
      <w:r>
        <w:rPr>
          <w:rFonts w:ascii="Times New Roman" w:eastAsia="Times New Roman" w:hAnsi="Times New Roman" w:cs="Times New Roman"/>
          <w:color w:val="002060"/>
          <w:sz w:val="22"/>
          <w:szCs w:val="22"/>
          <w:lang w:val="fr-FR" w:eastAsia="fr-FR"/>
        </w:rPr>
        <w:t xml:space="preserve">(3) </w:t>
      </w:r>
      <w:r w:rsidR="003C1C9F" w:rsidRPr="003F4E5E">
        <w:rPr>
          <w:rFonts w:ascii="Times New Roman" w:eastAsia="Times New Roman" w:hAnsi="Times New Roman" w:cs="Times New Roman"/>
          <w:color w:val="002060"/>
          <w:sz w:val="22"/>
          <w:szCs w:val="22"/>
          <w:lang w:val="fr-FR" w:eastAsia="fr-FR"/>
        </w:rPr>
        <w:t>Comment est-ce que la façon dont Comic Relief a utilisé ses atouts organisationnels (par ex, utilisation des médias, accès aux preneurs de décision) a aidé ou entravé la réalisation de changement durables?</w:t>
      </w:r>
      <w:r>
        <w:rPr>
          <w:rFonts w:ascii="Times New Roman" w:eastAsia="Times New Roman" w:hAnsi="Times New Roman" w:cs="Times New Roman"/>
          <w:color w:val="002060"/>
          <w:sz w:val="22"/>
          <w:szCs w:val="22"/>
          <w:lang w:val="fr-FR" w:eastAsia="fr-FR"/>
        </w:rPr>
        <w:t xml:space="preserve"> (4) </w:t>
      </w:r>
      <w:r w:rsidR="003C1C9F" w:rsidRPr="003F4E5E">
        <w:rPr>
          <w:rFonts w:ascii="Times New Roman" w:eastAsia="Times New Roman" w:hAnsi="Times New Roman" w:cs="Times New Roman"/>
          <w:color w:val="002060"/>
          <w:sz w:val="22"/>
          <w:szCs w:val="22"/>
          <w:lang w:val="fr-FR" w:eastAsia="fr-FR"/>
        </w:rPr>
        <w:t xml:space="preserve">Y-a-t-il d’autres façons dont CR a aidé ou entravé la réalisation des changements? </w:t>
      </w:r>
    </w:p>
    <w:p w14:paraId="1F3D738D" w14:textId="668C12E4" w:rsidR="005021DB" w:rsidRDefault="00C56440" w:rsidP="00CB7FAF">
      <w:pPr>
        <w:spacing w:before="240"/>
      </w:pPr>
      <w:r>
        <w:t>Comic Relief en tant que principal bailleur de fond</w:t>
      </w:r>
      <w:r w:rsidR="009B739A">
        <w:t>s du</w:t>
      </w:r>
      <w:r>
        <w:t xml:space="preserve"> projet utilise une approche qui </w:t>
      </w:r>
      <w:r w:rsidR="005148EA">
        <w:t xml:space="preserve">convient </w:t>
      </w:r>
      <w:r w:rsidR="009B739A">
        <w:t>aux</w:t>
      </w:r>
      <w:r w:rsidR="00833F49">
        <w:t xml:space="preserve"> </w:t>
      </w:r>
      <w:r w:rsidR="005148EA">
        <w:t>partenaires ASI</w:t>
      </w:r>
      <w:r w:rsidR="00DD22F8">
        <w:t xml:space="preserve"> et l’AT car</w:t>
      </w:r>
      <w:r w:rsidR="009B739A">
        <w:t xml:space="preserve"> elle</w:t>
      </w:r>
      <w:r w:rsidR="00DD22F8">
        <w:t xml:space="preserve"> leur permet de travailler efficacement</w:t>
      </w:r>
      <w:r>
        <w:t xml:space="preserve">. </w:t>
      </w:r>
      <w:r w:rsidR="00871F50">
        <w:t xml:space="preserve">Pour ASI, CR </w:t>
      </w:r>
      <w:r w:rsidRPr="00C56440">
        <w:rPr>
          <w:i/>
        </w:rPr>
        <w:t>« est un bailleur avec lequel il est très agréable de travailler car CR apporte un feedback toujours très pertinent et enthousiaste sur les rapports annuels que nous envoyons »</w:t>
      </w:r>
      <w:r w:rsidRPr="00C56440">
        <w:rPr>
          <w:vertAlign w:val="superscript"/>
        </w:rPr>
        <w:footnoteReference w:id="11"/>
      </w:r>
      <w:r w:rsidRPr="00C56440">
        <w:rPr>
          <w:vertAlign w:val="superscript"/>
        </w:rPr>
        <w:t>.</w:t>
      </w:r>
      <w:r>
        <w:t xml:space="preserve"> </w:t>
      </w:r>
      <w:r w:rsidR="005021DB">
        <w:t>En effet</w:t>
      </w:r>
      <w:r w:rsidR="005021DB" w:rsidRPr="00A220A2">
        <w:t>, CR</w:t>
      </w:r>
      <w:r w:rsidR="005021DB">
        <w:t xml:space="preserve"> apparaît comme un bailleur flexible et o</w:t>
      </w:r>
      <w:r w:rsidR="00DD22F8">
        <w:t>uvert dans ses procédures et sa méthode</w:t>
      </w:r>
      <w:r w:rsidR="005021DB">
        <w:t xml:space="preserve">. </w:t>
      </w:r>
    </w:p>
    <w:p w14:paraId="73850AE2" w14:textId="63BC8239" w:rsidR="005021DB" w:rsidRPr="00591224" w:rsidRDefault="005021DB" w:rsidP="005021DB">
      <w:pPr>
        <w:spacing w:before="240"/>
      </w:pPr>
      <w:r>
        <w:t xml:space="preserve">Dans son approche, </w:t>
      </w:r>
      <w:r w:rsidR="00DE3DE0">
        <w:t xml:space="preserve">CR </w:t>
      </w:r>
      <w:r>
        <w:t>va au-delà de l’appui financier et accorde de l’intérêt au déroulement du projet sur le terrain. D’une part</w:t>
      </w:r>
      <w:r w:rsidR="00DE3DE0">
        <w:t>,</w:t>
      </w:r>
      <w:r>
        <w:t xml:space="preserve"> il apprécie que les rapports du projet ne mettent </w:t>
      </w:r>
      <w:r w:rsidR="00DE3DE0">
        <w:t xml:space="preserve">pas uniquement </w:t>
      </w:r>
      <w:r>
        <w:t>l’accent sur ce qui se passe bien</w:t>
      </w:r>
      <w:r w:rsidR="00DE3DE0">
        <w:t xml:space="preserve"> et</w:t>
      </w:r>
      <w:r w:rsidR="00FE5D14">
        <w:t xml:space="preserve"> </w:t>
      </w:r>
      <w:r>
        <w:t xml:space="preserve">encourage aussi </w:t>
      </w:r>
      <w:r w:rsidR="00DE3DE0">
        <w:t>d’</w:t>
      </w:r>
      <w:r>
        <w:t xml:space="preserve">y intégrer les défis et les difficultés. </w:t>
      </w:r>
      <w:r w:rsidR="00DD22F8">
        <w:t>D’autre part</w:t>
      </w:r>
      <w:r w:rsidR="00CB7FAF">
        <w:t xml:space="preserve">, par ses observations et feedback sur les rapports, CR a contribué à l’amélioration de la qualité des résultats du projet. En effet, en montrant </w:t>
      </w:r>
      <w:r>
        <w:t>de l’intérêt à la façon dont le projet aborde certaines questions comme celle des mariages précoces par exemple</w:t>
      </w:r>
      <w:r w:rsidR="00CB7FAF">
        <w:t>,</w:t>
      </w:r>
      <w:r w:rsidR="00833F49">
        <w:t xml:space="preserve"> </w:t>
      </w:r>
      <w:r>
        <w:t xml:space="preserve">l’équipe du projet </w:t>
      </w:r>
      <w:r w:rsidR="00CB7FAF">
        <w:t>a mis</w:t>
      </w:r>
      <w:r>
        <w:t xml:space="preserve"> davantage l’accent sur ces </w:t>
      </w:r>
      <w:r w:rsidR="00CB7FAF">
        <w:t>questions</w:t>
      </w:r>
      <w:r>
        <w:t xml:space="preserve"> lors de son déploiement </w:t>
      </w:r>
      <w:r w:rsidR="00CB7FAF">
        <w:t>ce qui a donné lieu à</w:t>
      </w:r>
      <w:r>
        <w:t xml:space="preserve"> plus d’impact </w:t>
      </w:r>
      <w:r w:rsidR="00DE3DE0">
        <w:t xml:space="preserve">positif </w:t>
      </w:r>
      <w:r>
        <w:t xml:space="preserve">dans la vie des bénéficiaires. </w:t>
      </w:r>
      <w:r w:rsidR="00CB7FAF">
        <w:t>Dans la même veine,</w:t>
      </w:r>
      <w:r w:rsidR="00833F49">
        <w:t xml:space="preserve"> </w:t>
      </w:r>
      <w:r>
        <w:t xml:space="preserve">l’insistance de CR sur l’importance d’illustrer les changements intervenus par des témoignages ou des études de cas a abondamment contribué à améliorer le travail de communication </w:t>
      </w:r>
      <w:r w:rsidR="00DE3DE0">
        <w:t>d’ASI</w:t>
      </w:r>
      <w:r>
        <w:t xml:space="preserve"> dans la mesure où </w:t>
      </w:r>
      <w:r w:rsidRPr="005148EA">
        <w:rPr>
          <w:i/>
        </w:rPr>
        <w:t xml:space="preserve">« les études de cas </w:t>
      </w:r>
      <w:r w:rsidRPr="005148EA">
        <w:t>[leur]</w:t>
      </w:r>
      <w:r>
        <w:rPr>
          <w:i/>
        </w:rPr>
        <w:t xml:space="preserve"> </w:t>
      </w:r>
      <w:r w:rsidRPr="005148EA">
        <w:rPr>
          <w:i/>
        </w:rPr>
        <w:t xml:space="preserve">permettent de communiquer de façon plus humaine sur le travail </w:t>
      </w:r>
      <w:r w:rsidRPr="005148EA">
        <w:t>[qu’ils font]</w:t>
      </w:r>
      <w:r w:rsidRPr="005148EA">
        <w:rPr>
          <w:i/>
        </w:rPr>
        <w:t xml:space="preserve"> au Niger »</w:t>
      </w:r>
      <w:r>
        <w:rPr>
          <w:rStyle w:val="FootnoteReference"/>
          <w:i/>
        </w:rPr>
        <w:footnoteReference w:id="12"/>
      </w:r>
      <w:r>
        <w:t>.</w:t>
      </w:r>
    </w:p>
    <w:p w14:paraId="18357B3C" w14:textId="13706291" w:rsidR="00C65C34" w:rsidRPr="00591224" w:rsidRDefault="00CB7FAF" w:rsidP="00C65C34">
      <w:r>
        <w:lastRenderedPageBreak/>
        <w:t xml:space="preserve">En ce qui concerne ses procédures, </w:t>
      </w:r>
      <w:r w:rsidR="005D73E2">
        <w:t>l</w:t>
      </w:r>
      <w:r w:rsidR="005148EA">
        <w:t xml:space="preserve">e </w:t>
      </w:r>
      <w:r w:rsidR="005D73E2">
        <w:t xml:space="preserve">modèle de </w:t>
      </w:r>
      <w:r w:rsidR="005148EA">
        <w:t xml:space="preserve">paiement et </w:t>
      </w:r>
      <w:r w:rsidR="005D73E2">
        <w:t xml:space="preserve">de </w:t>
      </w:r>
      <w:r w:rsidR="005148EA">
        <w:t>ra</w:t>
      </w:r>
      <w:r>
        <w:t xml:space="preserve">pportage sur une base annuelle ont été </w:t>
      </w:r>
      <w:r w:rsidR="005148EA">
        <w:t>très appréciés d’Anti-Slavery et Timidria</w:t>
      </w:r>
      <w:r w:rsidR="00DE3DE0">
        <w:t xml:space="preserve"> c</w:t>
      </w:r>
      <w:r w:rsidR="005D73E2">
        <w:t>ar c</w:t>
      </w:r>
      <w:r w:rsidR="005148EA">
        <w:t xml:space="preserve">ela </w:t>
      </w:r>
      <w:r w:rsidR="005D73E2">
        <w:t>leur</w:t>
      </w:r>
      <w:r w:rsidR="005148EA">
        <w:t xml:space="preserve"> permet de </w:t>
      </w:r>
      <w:r w:rsidR="005D73E2">
        <w:t xml:space="preserve">mieux planifier </w:t>
      </w:r>
      <w:r w:rsidR="005148EA">
        <w:t xml:space="preserve">les activités </w:t>
      </w:r>
      <w:r w:rsidR="005D73E2">
        <w:t xml:space="preserve">avec une vision plus globale </w:t>
      </w:r>
      <w:r w:rsidR="005148EA">
        <w:t xml:space="preserve">et </w:t>
      </w:r>
      <w:r w:rsidR="00DE3DE0">
        <w:t>d’assurer</w:t>
      </w:r>
      <w:r w:rsidR="005D73E2">
        <w:t xml:space="preserve"> une</w:t>
      </w:r>
      <w:r w:rsidR="005148EA">
        <w:t xml:space="preserve"> con</w:t>
      </w:r>
      <w:r w:rsidR="005D73E2">
        <w:t>tinuité d’un trimestre à l’autre</w:t>
      </w:r>
      <w:r w:rsidR="005148EA">
        <w:t xml:space="preserve">. </w:t>
      </w:r>
      <w:r w:rsidR="00C65C34">
        <w:t>De même, l</w:t>
      </w:r>
      <w:r w:rsidR="00C65C34" w:rsidRPr="00591224">
        <w:t xml:space="preserve">e fait de permettre d’utiliser les sous-utilisations de budget </w:t>
      </w:r>
      <w:r w:rsidR="00C65C34">
        <w:t xml:space="preserve">d’une année </w:t>
      </w:r>
      <w:r w:rsidR="00C65C34" w:rsidRPr="00591224">
        <w:t>l’année suivante a été un vrai atout pour le projet</w:t>
      </w:r>
      <w:r w:rsidR="00C65C34">
        <w:t xml:space="preserve"> car </w:t>
      </w:r>
      <w:r w:rsidR="00DE3DE0">
        <w:t xml:space="preserve">cela </w:t>
      </w:r>
      <w:r w:rsidR="00C65C34">
        <w:t>a</w:t>
      </w:r>
      <w:r w:rsidR="00C65C34" w:rsidRPr="00591224">
        <w:t xml:space="preserve"> permis de renforcer certaines lignes qui étaient faiblement budgétisés. C’est le cas par exemple du renforcement </w:t>
      </w:r>
      <w:r w:rsidR="00C65C34">
        <w:t>des capacités pour le personnel</w:t>
      </w:r>
      <w:r w:rsidR="00C65C34" w:rsidRPr="00591224">
        <w:t xml:space="preserve">. </w:t>
      </w:r>
    </w:p>
    <w:p w14:paraId="31535A62" w14:textId="1D31A394" w:rsidR="008C7453" w:rsidRDefault="005148EA" w:rsidP="00FE5D14">
      <w:r>
        <w:t xml:space="preserve">Cependant, </w:t>
      </w:r>
      <w:r w:rsidR="005D73E2">
        <w:t>le passage de C</w:t>
      </w:r>
      <w:r>
        <w:t xml:space="preserve">R à des transferts biannuels avec une exigence </w:t>
      </w:r>
      <w:r w:rsidR="005D73E2">
        <w:t>de rapportage tous les six mois est susceptible de nuire à la mise en œuvre du projet car d’après ASI,</w:t>
      </w:r>
      <w:r w:rsidR="00833F49">
        <w:t xml:space="preserve"> </w:t>
      </w:r>
      <w:r w:rsidR="005D73E2">
        <w:t>« </w:t>
      </w:r>
      <w:r w:rsidRPr="005021DB">
        <w:rPr>
          <w:i/>
        </w:rPr>
        <w:t>cela peut handicaper les organisations qui mettent en œuvre le projet sur le terrain car il y a toujours un « gap » entre le moment où l’on soumet le rapport annuel et le moment où le bailleur effectue le transfert. C’est ce gap qui pourrait nuire à la qualité de la mise en œuvre des projets</w:t>
      </w:r>
      <w:r w:rsidR="005D73E2">
        <w:t>»</w:t>
      </w:r>
      <w:r w:rsidR="00FE5D14">
        <w:t xml:space="preserve">. </w:t>
      </w:r>
    </w:p>
    <w:p w14:paraId="6149A737" w14:textId="4A42D289" w:rsidR="007E11AE" w:rsidRPr="0054020D" w:rsidRDefault="007E11AE" w:rsidP="008B54C5">
      <w:pPr>
        <w:pStyle w:val="Chap1"/>
      </w:pPr>
      <w:bookmarkStart w:id="39" w:name="_Toc502074729"/>
      <w:r w:rsidRPr="0054020D">
        <w:t>ENSEIGNEMENTS TIRES DES INTERVENTIONS</w:t>
      </w:r>
      <w:bookmarkEnd w:id="39"/>
    </w:p>
    <w:p w14:paraId="61A0C943" w14:textId="4F0410B3" w:rsidR="007E11AE" w:rsidRPr="0054020D" w:rsidRDefault="0054020D" w:rsidP="008B54C5">
      <w:pPr>
        <w:pStyle w:val="Chap2"/>
      </w:pPr>
      <w:bookmarkStart w:id="40" w:name="_Toc502074730"/>
      <w:r>
        <w:t>Bonnes p</w:t>
      </w:r>
      <w:r w:rsidRPr="0054020D">
        <w:t>ratiques</w:t>
      </w:r>
      <w:r>
        <w:t xml:space="preserve"> à pérenniser</w:t>
      </w:r>
      <w:bookmarkEnd w:id="40"/>
    </w:p>
    <w:p w14:paraId="194B70B7" w14:textId="1A7F3C15" w:rsidR="0054020D" w:rsidRDefault="0054020D" w:rsidP="00DF37B9">
      <w:pPr>
        <w:pStyle w:val="ListParagraph"/>
        <w:numPr>
          <w:ilvl w:val="0"/>
          <w:numId w:val="13"/>
        </w:numPr>
        <w:ind w:left="0" w:firstLine="360"/>
      </w:pPr>
      <w:r>
        <w:t>Le renforcement des capacités techniques et organisationnelles de l’AT par ASI et surtout l</w:t>
      </w:r>
      <w:r w:rsidRPr="0054020D">
        <w:t xml:space="preserve">a médiation </w:t>
      </w:r>
      <w:r w:rsidR="001F2626" w:rsidRPr="0054020D">
        <w:t>d’ASI</w:t>
      </w:r>
      <w:r w:rsidRPr="0054020D">
        <w:t xml:space="preserve"> pour résoudre la crise organisationnelle qui a eu lieu au sein de l’AT</w:t>
      </w:r>
      <w:r>
        <w:t> ;</w:t>
      </w:r>
    </w:p>
    <w:p w14:paraId="11333B41" w14:textId="04BE5370" w:rsidR="00963593" w:rsidRDefault="0049308F" w:rsidP="00DF37B9">
      <w:pPr>
        <w:pStyle w:val="ListParagraph"/>
        <w:numPr>
          <w:ilvl w:val="0"/>
          <w:numId w:val="13"/>
        </w:numPr>
        <w:ind w:left="0" w:firstLine="360"/>
      </w:pPr>
      <w:r w:rsidRPr="0054020D">
        <w:t>Le partage d’</w:t>
      </w:r>
      <w:r w:rsidR="009C2FE0" w:rsidRPr="0054020D">
        <w:t>information en temps réel</w:t>
      </w:r>
      <w:r w:rsidRPr="0054020D">
        <w:t xml:space="preserve"> entre les</w:t>
      </w:r>
      <w:r w:rsidR="009C2FE0" w:rsidRPr="0054020D">
        <w:t xml:space="preserve"> différents</w:t>
      </w:r>
      <w:r w:rsidRPr="0054020D">
        <w:t xml:space="preserve"> acteurs du projet</w:t>
      </w:r>
      <w:r w:rsidR="009C2FE0" w:rsidRPr="0054020D">
        <w:t xml:space="preserve"> (Bureau Local et </w:t>
      </w:r>
      <w:r w:rsidR="001F2626" w:rsidRPr="0054020D">
        <w:t>B</w:t>
      </w:r>
      <w:r w:rsidR="001F2626">
        <w:t>E</w:t>
      </w:r>
      <w:r w:rsidR="001F2626" w:rsidRPr="0054020D">
        <w:t xml:space="preserve">N </w:t>
      </w:r>
      <w:r w:rsidR="009C2FE0" w:rsidRPr="0054020D">
        <w:t>de l’AT, ASI et CR etc.) ;</w:t>
      </w:r>
    </w:p>
    <w:p w14:paraId="190B21F1" w14:textId="1E30B9B6" w:rsidR="00636F86" w:rsidRDefault="00636F86" w:rsidP="00DF37B9">
      <w:pPr>
        <w:pStyle w:val="ListParagraph"/>
        <w:numPr>
          <w:ilvl w:val="0"/>
          <w:numId w:val="13"/>
        </w:numPr>
        <w:ind w:left="0" w:firstLine="360"/>
      </w:pPr>
      <w:r>
        <w:t xml:space="preserve">Les </w:t>
      </w:r>
      <w:r w:rsidR="00237CB6">
        <w:t xml:space="preserve">missions </w:t>
      </w:r>
      <w:r>
        <w:t>de suivi régulière</w:t>
      </w:r>
      <w:r w:rsidR="00882F4A">
        <w:t>s</w:t>
      </w:r>
      <w:r>
        <w:t xml:space="preserve"> </w:t>
      </w:r>
      <w:r w:rsidR="001F2626">
        <w:t>d’ASI</w:t>
      </w:r>
      <w:r>
        <w:t xml:space="preserve"> sur le terrain au Niger ;</w:t>
      </w:r>
    </w:p>
    <w:p w14:paraId="6DA8B38D" w14:textId="617E8ABF" w:rsidR="0054020D" w:rsidRPr="0054020D" w:rsidRDefault="0054020D" w:rsidP="00DF37B9">
      <w:pPr>
        <w:pStyle w:val="ListParagraph"/>
        <w:numPr>
          <w:ilvl w:val="0"/>
          <w:numId w:val="13"/>
        </w:numPr>
        <w:ind w:left="0" w:firstLine="360"/>
      </w:pPr>
      <w:r>
        <w:t>La mise en place d’un système de suivi évaluation devant produire des données aussi bien quantitatives que qualitatives pour l’aide à la décision ;</w:t>
      </w:r>
    </w:p>
    <w:p w14:paraId="2210626B" w14:textId="6396CC80" w:rsidR="0049308F" w:rsidRPr="0054020D" w:rsidRDefault="0049308F" w:rsidP="00DF37B9">
      <w:pPr>
        <w:pStyle w:val="ListParagraph"/>
        <w:numPr>
          <w:ilvl w:val="0"/>
          <w:numId w:val="13"/>
        </w:numPr>
        <w:ind w:left="0" w:firstLine="360"/>
      </w:pPr>
      <w:r w:rsidRPr="0054020D">
        <w:t xml:space="preserve">La mobilisation de ressources supplémentaires </w:t>
      </w:r>
      <w:r w:rsidR="009C2FE0" w:rsidRPr="0054020D">
        <w:t>pour étendre les activités du projet et/ou le renforcer (UE pour le plaidoyer, Cultures of Resistance pour la bou</w:t>
      </w:r>
      <w:r w:rsidR="00DB4B06">
        <w:t>r</w:t>
      </w:r>
      <w:r w:rsidR="009C2FE0" w:rsidRPr="0054020D">
        <w:t>se aux élèves du collège) ;</w:t>
      </w:r>
    </w:p>
    <w:p w14:paraId="30ACFEE3" w14:textId="04569E8F" w:rsidR="009C2FE0" w:rsidRPr="0054020D" w:rsidRDefault="009C2FE0" w:rsidP="00DF37B9">
      <w:pPr>
        <w:pStyle w:val="ListParagraph"/>
        <w:numPr>
          <w:ilvl w:val="0"/>
          <w:numId w:val="13"/>
        </w:numPr>
        <w:ind w:left="0" w:firstLine="360"/>
      </w:pPr>
      <w:r w:rsidRPr="0054020D">
        <w:t>L’implication active des bénéficiaires dans toutes les phases du projet ;</w:t>
      </w:r>
    </w:p>
    <w:p w14:paraId="09029EA1" w14:textId="2BB34434" w:rsidR="0049308F" w:rsidRPr="0054020D" w:rsidRDefault="0049308F" w:rsidP="00DF37B9">
      <w:pPr>
        <w:pStyle w:val="ListParagraph"/>
        <w:numPr>
          <w:ilvl w:val="0"/>
          <w:numId w:val="13"/>
        </w:numPr>
        <w:ind w:left="0" w:firstLine="360"/>
      </w:pPr>
      <w:r w:rsidRPr="0054020D">
        <w:t>Le fo</w:t>
      </w:r>
      <w:r w:rsidR="009C2FE0" w:rsidRPr="0054020D">
        <w:t xml:space="preserve">rmat des rapports annuels de CR jugé court, </w:t>
      </w:r>
      <w:r w:rsidRPr="0054020D">
        <w:t xml:space="preserve">très clair et facile à </w:t>
      </w:r>
      <w:r w:rsidR="009C2FE0" w:rsidRPr="0054020D">
        <w:t>renseigner</w:t>
      </w:r>
      <w:r w:rsidRPr="0054020D">
        <w:t> ;</w:t>
      </w:r>
    </w:p>
    <w:p w14:paraId="788614F1" w14:textId="63F4C35D" w:rsidR="00257F46" w:rsidRPr="0054020D" w:rsidRDefault="00257F46" w:rsidP="00DF37B9">
      <w:pPr>
        <w:pStyle w:val="ListParagraph"/>
        <w:numPr>
          <w:ilvl w:val="0"/>
          <w:numId w:val="13"/>
        </w:numPr>
        <w:ind w:left="0" w:firstLine="360"/>
      </w:pPr>
      <w:r w:rsidRPr="0054020D">
        <w:t>L’</w:t>
      </w:r>
      <w:r w:rsidR="009C2FE0" w:rsidRPr="0054020D">
        <w:t>implication active de CR au-delà des financements à travers l’</w:t>
      </w:r>
      <w:r w:rsidRPr="0054020D">
        <w:t xml:space="preserve">envoi d’un feedback détaillé après réception des rapports annuels a </w:t>
      </w:r>
      <w:r w:rsidR="009C2FE0" w:rsidRPr="0054020D">
        <w:t>constitué</w:t>
      </w:r>
      <w:r w:rsidR="00833F49">
        <w:t xml:space="preserve"> </w:t>
      </w:r>
      <w:r w:rsidR="009C2FE0" w:rsidRPr="0054020D">
        <w:t>un vrai atout pour le projet ;</w:t>
      </w:r>
      <w:r w:rsidRPr="0054020D">
        <w:t xml:space="preserve"> </w:t>
      </w:r>
    </w:p>
    <w:p w14:paraId="1E9D2BEE" w14:textId="59F9D8A8" w:rsidR="00626468" w:rsidRPr="0054020D" w:rsidRDefault="00626468" w:rsidP="00DB4B06">
      <w:pPr>
        <w:pStyle w:val="ListParagraph"/>
        <w:numPr>
          <w:ilvl w:val="0"/>
          <w:numId w:val="13"/>
        </w:numPr>
      </w:pPr>
      <w:r w:rsidRPr="0054020D">
        <w:t>L</w:t>
      </w:r>
      <w:r w:rsidR="009C2FE0" w:rsidRPr="0054020D">
        <w:t xml:space="preserve">a réalisation d’une </w:t>
      </w:r>
      <w:r w:rsidR="00DB4B06" w:rsidRPr="00DB4B06">
        <w:t>étude de base sur les besoins des communautés d’ascendance esclave à Tchintabaraden</w:t>
      </w:r>
      <w:r w:rsidR="00DB4B06" w:rsidRPr="00DB4B06" w:rsidDel="00DB4B06">
        <w:t xml:space="preserve"> </w:t>
      </w:r>
      <w:r w:rsidR="009C2FE0" w:rsidRPr="0054020D">
        <w:t xml:space="preserve">a été </w:t>
      </w:r>
      <w:r w:rsidR="0054020D" w:rsidRPr="0054020D">
        <w:t>importante</w:t>
      </w:r>
      <w:r w:rsidR="009C2FE0" w:rsidRPr="0054020D">
        <w:t xml:space="preserve"> pour l’élabo</w:t>
      </w:r>
      <w:r w:rsidR="0054020D">
        <w:t>ration de stratégies efficaces ;</w:t>
      </w:r>
    </w:p>
    <w:p w14:paraId="7819BFD6" w14:textId="1EB0D40F" w:rsidR="0054020D" w:rsidRPr="0054020D" w:rsidRDefault="0054020D" w:rsidP="00DF37B9">
      <w:pPr>
        <w:pStyle w:val="ListParagraph"/>
        <w:numPr>
          <w:ilvl w:val="0"/>
          <w:numId w:val="13"/>
        </w:numPr>
        <w:ind w:left="0" w:firstLine="360"/>
      </w:pPr>
      <w:r w:rsidRPr="0054020D">
        <w:t>La saine collaboration entre l’équipe du projet et les autorités locale</w:t>
      </w:r>
      <w:r w:rsidR="001F2626">
        <w:t>s</w:t>
      </w:r>
      <w:r w:rsidRPr="0054020D">
        <w:t xml:space="preserve"> et nationale</w:t>
      </w:r>
      <w:r w:rsidR="001F2626">
        <w:t>s</w:t>
      </w:r>
      <w:r w:rsidRPr="0054020D">
        <w:t xml:space="preserve"> et aussi le partage d’expérience avec les autres OSC œuvrant dans le même domaine.</w:t>
      </w:r>
      <w:r w:rsidR="00833F49">
        <w:t xml:space="preserve"> </w:t>
      </w:r>
    </w:p>
    <w:p w14:paraId="2E1ABC44" w14:textId="10F3CD16" w:rsidR="007E11AE" w:rsidRPr="0054020D" w:rsidRDefault="00D841CB" w:rsidP="008B54C5">
      <w:pPr>
        <w:pStyle w:val="Chap2"/>
      </w:pPr>
      <w:bookmarkStart w:id="41" w:name="_Toc502074731"/>
      <w:r w:rsidRPr="0054020D">
        <w:t>Leçons apprises</w:t>
      </w:r>
      <w:bookmarkEnd w:id="41"/>
    </w:p>
    <w:p w14:paraId="3E54C3F5" w14:textId="60F982B1" w:rsidR="00963593" w:rsidRDefault="00731DF6" w:rsidP="00DF37B9">
      <w:pPr>
        <w:pStyle w:val="ListParagraph"/>
        <w:numPr>
          <w:ilvl w:val="0"/>
          <w:numId w:val="13"/>
        </w:numPr>
        <w:ind w:left="0" w:firstLine="360"/>
      </w:pPr>
      <w:r w:rsidRPr="0054020D">
        <w:t>L</w:t>
      </w:r>
      <w:r w:rsidR="00077B68" w:rsidRPr="0054020D">
        <w:t>a mobilisation communautaire et la sensibilisation de proximité sont efficaces pour un changement de comportement chez les communautés vivant en autarcie comme les communautés d’ascendance esclave</w:t>
      </w:r>
      <w:r w:rsidR="00882F4A">
        <w:t xml:space="preserve"> </w:t>
      </w:r>
      <w:r w:rsidR="00077B68" w:rsidRPr="0054020D">
        <w:t xml:space="preserve">de la zone de Tchintabaraden au Niger ; </w:t>
      </w:r>
    </w:p>
    <w:p w14:paraId="4ABDBC9E" w14:textId="14DFD2A8" w:rsidR="00636F86" w:rsidRPr="0054020D" w:rsidRDefault="00636F86" w:rsidP="00DF37B9">
      <w:pPr>
        <w:pStyle w:val="ListParagraph"/>
        <w:numPr>
          <w:ilvl w:val="0"/>
          <w:numId w:val="13"/>
        </w:numPr>
        <w:ind w:left="0" w:firstLine="360"/>
      </w:pPr>
      <w:r w:rsidRPr="0054020D">
        <w:t xml:space="preserve">Les cantines scolaires sont une condition </w:t>
      </w:r>
      <w:r w:rsidRPr="00CA5930">
        <w:rPr>
          <w:i/>
        </w:rPr>
        <w:t>sine qua none</w:t>
      </w:r>
      <w:r w:rsidRPr="0054020D">
        <w:t xml:space="preserve"> pour la scolarisation et le maintien des enfants à l’école en zone nomade </w:t>
      </w:r>
      <w:r>
        <w:t>en général et dans les communautés d’ascendance esclave en particulier ;</w:t>
      </w:r>
    </w:p>
    <w:p w14:paraId="2E283830" w14:textId="542BE84C" w:rsidR="00963593" w:rsidRPr="0054020D" w:rsidRDefault="0049308F" w:rsidP="00DF37B9">
      <w:pPr>
        <w:pStyle w:val="ListParagraph"/>
        <w:numPr>
          <w:ilvl w:val="0"/>
          <w:numId w:val="13"/>
        </w:numPr>
        <w:ind w:left="0" w:firstLine="360"/>
      </w:pPr>
      <w:r w:rsidRPr="0054020D">
        <w:t>L’e</w:t>
      </w:r>
      <w:r w:rsidR="00257F46" w:rsidRPr="0054020D">
        <w:t xml:space="preserve">xistence de modèles de réussite sociale </w:t>
      </w:r>
      <w:r w:rsidR="00571BDD">
        <w:t>au sein de</w:t>
      </w:r>
      <w:r w:rsidR="00A1420A">
        <w:t xml:space="preserve"> la population </w:t>
      </w:r>
      <w:r w:rsidR="00257F46" w:rsidRPr="0054020D">
        <w:t>d’ascendance esclave (Maire de Tchinta</w:t>
      </w:r>
      <w:r w:rsidR="009562C0" w:rsidRPr="0054020D">
        <w:t>baraden</w:t>
      </w:r>
      <w:r w:rsidR="00257F46" w:rsidRPr="0054020D">
        <w:t xml:space="preserve"> et autres élites issues des communautés d’ascendance esclave) </w:t>
      </w:r>
      <w:r w:rsidR="00571BDD">
        <w:t>a</w:t>
      </w:r>
      <w:r w:rsidR="00571BDD" w:rsidRPr="0054020D">
        <w:t xml:space="preserve"> </w:t>
      </w:r>
      <w:r w:rsidR="00077B68" w:rsidRPr="0054020D">
        <w:t>été déterminant</w:t>
      </w:r>
      <w:r w:rsidR="00571BDD">
        <w:t>e</w:t>
      </w:r>
      <w:r w:rsidR="00077B68" w:rsidRPr="0054020D">
        <w:t xml:space="preserve"> pour </w:t>
      </w:r>
      <w:r w:rsidR="0054020D">
        <w:t>lever l</w:t>
      </w:r>
      <w:r w:rsidR="00077B68" w:rsidRPr="0054020D">
        <w:t>es pesanteurs socioculturelles à la scolarisation chez les peuples nomades en général et au sein des communautés d’ascendance esclave en particulier en rendant les messages de sensibilisation plus crédibles auprès de ces populations</w:t>
      </w:r>
      <w:r w:rsidR="0054020D">
        <w:t> ;</w:t>
      </w:r>
    </w:p>
    <w:p w14:paraId="521B700A" w14:textId="0F6873A5" w:rsidR="009562C0" w:rsidRPr="0054020D" w:rsidRDefault="009562C0" w:rsidP="00DF37B9">
      <w:pPr>
        <w:pStyle w:val="ListParagraph"/>
        <w:numPr>
          <w:ilvl w:val="0"/>
          <w:numId w:val="13"/>
        </w:numPr>
        <w:ind w:left="0" w:firstLine="360"/>
      </w:pPr>
      <w:r w:rsidRPr="0054020D">
        <w:lastRenderedPageBreak/>
        <w:t xml:space="preserve">La flexibilité des procédures administratives et financières au niveau de CR a </w:t>
      </w:r>
      <w:r w:rsidR="0054020D" w:rsidRPr="0054020D">
        <w:t>facilité</w:t>
      </w:r>
      <w:r w:rsidR="00F032C9" w:rsidRPr="0054020D">
        <w:t xml:space="preserve"> la collaboration avec ASI </w:t>
      </w:r>
      <w:r w:rsidR="0054020D">
        <w:t>rendant ainsi</w:t>
      </w:r>
      <w:r w:rsidR="00F032C9" w:rsidRPr="0054020D">
        <w:t xml:space="preserve"> ASI et l’AT plus indépendant</w:t>
      </w:r>
      <w:r w:rsidR="0054020D">
        <w:t>s</w:t>
      </w:r>
      <w:r w:rsidR="00F032C9" w:rsidRPr="0054020D">
        <w:t xml:space="preserve"> </w:t>
      </w:r>
      <w:r w:rsidRPr="0054020D">
        <w:t xml:space="preserve">dans la gestion </w:t>
      </w:r>
      <w:r w:rsidR="00F032C9" w:rsidRPr="0054020D">
        <w:t>et la mise en œuvre du projet</w:t>
      </w:r>
      <w:r w:rsidR="00626468" w:rsidRPr="0054020D">
        <w:t> ;</w:t>
      </w:r>
    </w:p>
    <w:p w14:paraId="6E833556" w14:textId="7E42E3E6" w:rsidR="00626468" w:rsidRPr="0054020D" w:rsidRDefault="00F032C9" w:rsidP="00DF37B9">
      <w:pPr>
        <w:pStyle w:val="ListParagraph"/>
        <w:numPr>
          <w:ilvl w:val="0"/>
          <w:numId w:val="13"/>
        </w:numPr>
        <w:ind w:left="0" w:firstLine="360"/>
      </w:pPr>
      <w:r w:rsidRPr="0054020D">
        <w:t xml:space="preserve">La grande influence de Timidria </w:t>
      </w:r>
      <w:r w:rsidR="0054020D">
        <w:t xml:space="preserve">auprès des pouvoirs publics </w:t>
      </w:r>
      <w:r w:rsidR="00AA5E12">
        <w:t>nigériens</w:t>
      </w:r>
      <w:r w:rsidR="00AA5E12" w:rsidRPr="0054020D">
        <w:t xml:space="preserve"> </w:t>
      </w:r>
      <w:r w:rsidR="00626468" w:rsidRPr="0054020D">
        <w:t xml:space="preserve">et sa grande capacité de mobilisation ont </w:t>
      </w:r>
      <w:r w:rsidRPr="0054020D">
        <w:t>contribué à rendre efficace</w:t>
      </w:r>
      <w:r w:rsidR="00626468" w:rsidRPr="0054020D">
        <w:t xml:space="preserve"> le plaidoyer vers l’Etat et les partenaires</w:t>
      </w:r>
      <w:r w:rsidRPr="0054020D">
        <w:t> ;</w:t>
      </w:r>
    </w:p>
    <w:p w14:paraId="0B2E7CE2" w14:textId="11E74BAF" w:rsidR="00077B68" w:rsidRPr="0054020D" w:rsidRDefault="00626468" w:rsidP="00DF37B9">
      <w:pPr>
        <w:pStyle w:val="ListParagraph"/>
        <w:numPr>
          <w:ilvl w:val="0"/>
          <w:numId w:val="13"/>
        </w:numPr>
        <w:ind w:left="0" w:firstLine="360"/>
      </w:pPr>
      <w:r w:rsidRPr="0054020D">
        <w:t xml:space="preserve">L’éducation est un moyen très efficace pour lutter contre l’esclavage et la marginalisation </w:t>
      </w:r>
      <w:r w:rsidR="00571BDD">
        <w:t xml:space="preserve">sociale et économique </w:t>
      </w:r>
      <w:r w:rsidRPr="0054020D">
        <w:t xml:space="preserve">des communautés vulnérables </w:t>
      </w:r>
      <w:r w:rsidR="00F032C9" w:rsidRPr="0054020D">
        <w:t>d’autant plus que l</w:t>
      </w:r>
      <w:r w:rsidR="00077B68" w:rsidRPr="0054020D">
        <w:t xml:space="preserve">’esclavage dans la </w:t>
      </w:r>
      <w:r w:rsidR="00AA5E12">
        <w:t>r</w:t>
      </w:r>
      <w:r w:rsidR="00077B68" w:rsidRPr="0054020D">
        <w:t>égion de Tchintabaraden est aussi psychologique et trouve ses racines dans la précarité économique des communautés ;</w:t>
      </w:r>
    </w:p>
    <w:p w14:paraId="4A22BF50" w14:textId="5322B597" w:rsidR="00F032C9" w:rsidRDefault="00F032C9" w:rsidP="00DF37B9">
      <w:pPr>
        <w:pStyle w:val="ListParagraph"/>
        <w:numPr>
          <w:ilvl w:val="0"/>
          <w:numId w:val="13"/>
        </w:numPr>
        <w:ind w:left="0" w:firstLine="360"/>
      </w:pPr>
      <w:r w:rsidRPr="0054020D">
        <w:t xml:space="preserve">L’implication des parents et des élèves dans les Comités de Gestion (COGES) des écoles </w:t>
      </w:r>
      <w:r w:rsidR="00636F86">
        <w:t>est impor</w:t>
      </w:r>
      <w:r w:rsidRPr="0054020D">
        <w:t>tante pour leur participation au fonctionnement des écoles</w:t>
      </w:r>
      <w:r w:rsidR="00636F86">
        <w:t>.</w:t>
      </w:r>
    </w:p>
    <w:p w14:paraId="39E6C3C3" w14:textId="77777777" w:rsidR="00CE4B17" w:rsidRDefault="00CE4B17" w:rsidP="00CE4B17">
      <w:pPr>
        <w:pStyle w:val="ListParagraph"/>
        <w:numPr>
          <w:ilvl w:val="0"/>
          <w:numId w:val="0"/>
        </w:numPr>
        <w:ind w:left="360"/>
      </w:pPr>
    </w:p>
    <w:p w14:paraId="64F0D945" w14:textId="77777777" w:rsidR="00CE4B17" w:rsidRPr="0054020D" w:rsidRDefault="00CE4B17" w:rsidP="00CE4B17">
      <w:pPr>
        <w:pStyle w:val="ListParagraph"/>
        <w:numPr>
          <w:ilvl w:val="0"/>
          <w:numId w:val="0"/>
        </w:numPr>
        <w:ind w:left="360"/>
      </w:pPr>
    </w:p>
    <w:p w14:paraId="028B0AAE" w14:textId="125FD663" w:rsidR="00257F46" w:rsidRPr="00636F86" w:rsidRDefault="00257F46" w:rsidP="008B54C5">
      <w:pPr>
        <w:pStyle w:val="Chap2"/>
      </w:pPr>
      <w:bookmarkStart w:id="42" w:name="_Toc502074732"/>
      <w:r w:rsidRPr="00636F86">
        <w:t>Difficultés et contraintes</w:t>
      </w:r>
      <w:bookmarkEnd w:id="42"/>
    </w:p>
    <w:p w14:paraId="7E9B008E" w14:textId="6F8BAC2B" w:rsidR="007E5866" w:rsidRPr="00DB4B06" w:rsidRDefault="007E5866" w:rsidP="00DB4B06">
      <w:pPr>
        <w:pStyle w:val="Chap3"/>
      </w:pPr>
      <w:bookmarkStart w:id="43" w:name="_Toc502074733"/>
      <w:r w:rsidRPr="00DB4B06">
        <w:t>Facteurs internes</w:t>
      </w:r>
      <w:bookmarkEnd w:id="43"/>
    </w:p>
    <w:p w14:paraId="01B04845" w14:textId="714F2681" w:rsidR="00257F46" w:rsidRPr="00636F86" w:rsidRDefault="009562C0" w:rsidP="00DF37B9">
      <w:pPr>
        <w:pStyle w:val="ListParagraph"/>
        <w:numPr>
          <w:ilvl w:val="0"/>
          <w:numId w:val="13"/>
        </w:numPr>
        <w:ind w:left="0" w:firstLine="360"/>
      </w:pPr>
      <w:r w:rsidRPr="00636F86">
        <w:t>La volonté du BEN à vouloir trop s’</w:t>
      </w:r>
      <w:r w:rsidR="00626468" w:rsidRPr="00636F86">
        <w:t xml:space="preserve">impliquer dans la gestion du projet au lieu de se limiter aux décisions stratégiques tel que prévu dans les statuts </w:t>
      </w:r>
      <w:r w:rsidR="00F51BFB">
        <w:t>a</w:t>
      </w:r>
      <w:r w:rsidR="00F51BFB" w:rsidRPr="00636F86">
        <w:t xml:space="preserve"> </w:t>
      </w:r>
      <w:r w:rsidR="00626468" w:rsidRPr="00636F86">
        <w:t>fait l’objet de quelques frictions avec l’équipe du projet</w:t>
      </w:r>
      <w:r w:rsidR="00636F86" w:rsidRPr="00636F86">
        <w:t xml:space="preserve"> ce qui a parfois </w:t>
      </w:r>
      <w:r w:rsidR="00626468" w:rsidRPr="00636F86">
        <w:t xml:space="preserve">nui au </w:t>
      </w:r>
      <w:r w:rsidR="00636F86" w:rsidRPr="00636F86">
        <w:t>projet</w:t>
      </w:r>
      <w:r w:rsidR="00626468" w:rsidRPr="00636F86">
        <w:t xml:space="preserve"> ; </w:t>
      </w:r>
    </w:p>
    <w:p w14:paraId="7450A79D" w14:textId="4E514AEA" w:rsidR="009562C0" w:rsidRPr="00636F86" w:rsidRDefault="009562C0" w:rsidP="00DF37B9">
      <w:pPr>
        <w:pStyle w:val="ListParagraph"/>
        <w:numPr>
          <w:ilvl w:val="0"/>
          <w:numId w:val="13"/>
        </w:numPr>
        <w:ind w:left="0" w:firstLine="360"/>
      </w:pPr>
      <w:r w:rsidRPr="00636F86">
        <w:t xml:space="preserve">Mobilité difficile des animatrices </w:t>
      </w:r>
      <w:r w:rsidR="00636F86" w:rsidRPr="00636F86">
        <w:t xml:space="preserve">et </w:t>
      </w:r>
      <w:r w:rsidR="00C63AA9" w:rsidRPr="00636F86">
        <w:t>d</w:t>
      </w:r>
      <w:r w:rsidR="00C63AA9">
        <w:t>e la</w:t>
      </w:r>
      <w:r w:rsidR="00C63AA9" w:rsidRPr="00636F86">
        <w:t xml:space="preserve"> </w:t>
      </w:r>
      <w:r w:rsidR="00636F86" w:rsidRPr="00636F86">
        <w:t xml:space="preserve">responsable du suivi évaluation </w:t>
      </w:r>
      <w:r w:rsidRPr="00636F86">
        <w:t xml:space="preserve">qui doivent </w:t>
      </w:r>
      <w:r w:rsidR="00636F86" w:rsidRPr="00636F86">
        <w:t xml:space="preserve">parfois </w:t>
      </w:r>
      <w:r w:rsidRPr="00636F86">
        <w:t>parcourir des dizaines de k</w:t>
      </w:r>
      <w:r w:rsidR="00636F86" w:rsidRPr="00636F86">
        <w:t>ilomètres</w:t>
      </w:r>
      <w:r w:rsidRPr="00636F86">
        <w:t xml:space="preserve"> à pieds pour atteindre les communautés à sensibiliser ;</w:t>
      </w:r>
    </w:p>
    <w:p w14:paraId="61ED574A" w14:textId="4D14F64B" w:rsidR="00636F86" w:rsidRDefault="009562C0" w:rsidP="00DF37B9">
      <w:pPr>
        <w:pStyle w:val="ListParagraph"/>
        <w:numPr>
          <w:ilvl w:val="0"/>
          <w:numId w:val="13"/>
        </w:numPr>
        <w:ind w:left="0" w:firstLine="360"/>
      </w:pPr>
      <w:r w:rsidRPr="00636F86">
        <w:t xml:space="preserve">La rigidité </w:t>
      </w:r>
      <w:r w:rsidR="0096484C">
        <w:t xml:space="preserve">des coûts indirects </w:t>
      </w:r>
      <w:r w:rsidRPr="00636F86">
        <w:t xml:space="preserve">du budget qui </w:t>
      </w:r>
      <w:r w:rsidR="0062738A">
        <w:t>ne permettait pas de</w:t>
      </w:r>
      <w:r w:rsidRPr="00636F86">
        <w:t xml:space="preserve"> gérer les imprévus</w:t>
      </w:r>
      <w:r w:rsidR="00636F86" w:rsidRPr="00636F86">
        <w:t> ;</w:t>
      </w:r>
    </w:p>
    <w:p w14:paraId="62322E24" w14:textId="0A80F9A9" w:rsidR="003C6721" w:rsidRDefault="003C6721" w:rsidP="00DF37B9">
      <w:pPr>
        <w:pStyle w:val="ListParagraph"/>
        <w:numPr>
          <w:ilvl w:val="0"/>
          <w:numId w:val="13"/>
        </w:numPr>
        <w:ind w:left="0" w:firstLine="360"/>
      </w:pPr>
      <w:r>
        <w:t>L’insuffisance des montants accordées pour les micros crédit ce qui a limit</w:t>
      </w:r>
      <w:r w:rsidR="00F51BFB">
        <w:t xml:space="preserve">é </w:t>
      </w:r>
      <w:r>
        <w:t>les femmes dans leurs initiatives.</w:t>
      </w:r>
    </w:p>
    <w:p w14:paraId="5C58DA6A" w14:textId="7D6BECDB" w:rsidR="007E5866" w:rsidRPr="00636F86" w:rsidRDefault="007E5866" w:rsidP="00DB4B06">
      <w:pPr>
        <w:pStyle w:val="Chap3"/>
      </w:pPr>
      <w:bookmarkStart w:id="44" w:name="_Toc502074734"/>
      <w:r>
        <w:t>Facteurs externes</w:t>
      </w:r>
      <w:bookmarkEnd w:id="44"/>
    </w:p>
    <w:p w14:paraId="6768421C" w14:textId="7CDB661D" w:rsidR="00636F86" w:rsidRDefault="00636F86" w:rsidP="00DF37B9">
      <w:pPr>
        <w:pStyle w:val="ListParagraph"/>
        <w:numPr>
          <w:ilvl w:val="0"/>
          <w:numId w:val="13"/>
        </w:numPr>
        <w:ind w:left="0" w:firstLine="360"/>
      </w:pPr>
      <w:r w:rsidRPr="00636F86">
        <w:t>Les aléas climatiques</w:t>
      </w:r>
      <w:r w:rsidR="00833F49">
        <w:t xml:space="preserve"> </w:t>
      </w:r>
      <w:r w:rsidRPr="00636F86">
        <w:t xml:space="preserve">qui ont entrainé des pénuries d’eau dans des écoles pour faire fonctionner les cantines (lors de longs épisodes de sècheresse) ou la destruction des salles de classe dans certaines écoles (lors des </w:t>
      </w:r>
      <w:r>
        <w:t>fortes averses) ;</w:t>
      </w:r>
    </w:p>
    <w:p w14:paraId="51D83B6E" w14:textId="03C47878" w:rsidR="00636F86" w:rsidRDefault="00636F86" w:rsidP="00DF37B9">
      <w:pPr>
        <w:pStyle w:val="ListParagraph"/>
        <w:numPr>
          <w:ilvl w:val="0"/>
          <w:numId w:val="13"/>
        </w:numPr>
        <w:ind w:left="0" w:firstLine="360"/>
      </w:pPr>
      <w:r>
        <w:t>La résurgence de certaines épizooties comme la fièvre de la vallée du rift qui a décimé de nombreuses bêtes que les femmes avaient acquis grâce au micro-crédit et aussi affecté le fonctionnement des coopératives de fromage de chèvres</w:t>
      </w:r>
      <w:r w:rsidR="007E5866">
        <w:t> ;</w:t>
      </w:r>
    </w:p>
    <w:p w14:paraId="234E4473" w14:textId="762ECCED" w:rsidR="007E5866" w:rsidRPr="00636F86" w:rsidRDefault="007E5866" w:rsidP="00DF37B9">
      <w:pPr>
        <w:pStyle w:val="ListParagraph"/>
        <w:numPr>
          <w:ilvl w:val="0"/>
          <w:numId w:val="13"/>
        </w:numPr>
        <w:ind w:left="0" w:firstLine="360"/>
        <w:sectPr w:rsidR="007E5866" w:rsidRPr="00636F86" w:rsidSect="005C1A91">
          <w:pgSz w:w="11906" w:h="16838"/>
          <w:pgMar w:top="1440" w:right="1440" w:bottom="1440" w:left="1440" w:header="708" w:footer="708" w:gutter="0"/>
          <w:cols w:space="708"/>
          <w:docGrid w:linePitch="360"/>
        </w:sectPr>
      </w:pPr>
      <w:r>
        <w:t>La manipulation de la religion notamment par certaines sectes pour perpétuer les pratiques esclavagistes mettant ainsi le doute dans l’esprit de certains affranchis</w:t>
      </w:r>
    </w:p>
    <w:p w14:paraId="2A52FE54" w14:textId="7ED74846" w:rsidR="008C7453" w:rsidRPr="00F84582" w:rsidRDefault="00D841CB" w:rsidP="00D841CB">
      <w:pPr>
        <w:pStyle w:val="INTRO"/>
      </w:pPr>
      <w:bookmarkStart w:id="45" w:name="_Toc502074735"/>
      <w:r w:rsidRPr="00F84582">
        <w:lastRenderedPageBreak/>
        <w:t>CONCLUSION ET RECOMMANDATION</w:t>
      </w:r>
      <w:bookmarkEnd w:id="45"/>
    </w:p>
    <w:p w14:paraId="716F4778" w14:textId="4D1F3CCF" w:rsidR="008C7453" w:rsidRPr="004A5CE3" w:rsidRDefault="00956F6A" w:rsidP="00956F6A">
      <w:pPr>
        <w:rPr>
          <w:color w:val="000000" w:themeColor="text1"/>
        </w:rPr>
      </w:pPr>
      <w:r w:rsidRPr="004A5CE3">
        <w:rPr>
          <w:color w:val="000000" w:themeColor="text1"/>
        </w:rPr>
        <w:t xml:space="preserve">Au terme de cette évaluation, il ressort de l’ensemble des analyses faites ci-dessus que la seconde phase du projet </w:t>
      </w:r>
      <w:r w:rsidR="004A5CE3" w:rsidRPr="004A5CE3">
        <w:rPr>
          <w:color w:val="000000" w:themeColor="text1"/>
        </w:rPr>
        <w:t xml:space="preserve">Comic Relief : «Ecoles Communautaires pour les Enfants d’Ascendance Esclave au Niger» </w:t>
      </w:r>
      <w:r w:rsidRPr="004A5CE3">
        <w:rPr>
          <w:color w:val="000000" w:themeColor="text1"/>
        </w:rPr>
        <w:t xml:space="preserve">à Tchintabaraden a été complémentaire </w:t>
      </w:r>
      <w:r w:rsidR="00825F20">
        <w:rPr>
          <w:color w:val="000000" w:themeColor="text1"/>
        </w:rPr>
        <w:t>à</w:t>
      </w:r>
      <w:r w:rsidR="00825F20" w:rsidRPr="004A5CE3">
        <w:rPr>
          <w:color w:val="000000" w:themeColor="text1"/>
        </w:rPr>
        <w:t xml:space="preserve"> </w:t>
      </w:r>
      <w:r w:rsidRPr="004A5CE3">
        <w:rPr>
          <w:color w:val="000000" w:themeColor="text1"/>
        </w:rPr>
        <w:t xml:space="preserve">la première phase et a véritablement contribué à renforcer les acquis de cette première phase. Cette deuxième phase a abouti </w:t>
      </w:r>
      <w:r w:rsidR="00A01DF7" w:rsidRPr="004A5CE3">
        <w:rPr>
          <w:color w:val="000000" w:themeColor="text1"/>
        </w:rPr>
        <w:t>à</w:t>
      </w:r>
      <w:r w:rsidRPr="004A5CE3">
        <w:rPr>
          <w:color w:val="000000" w:themeColor="text1"/>
        </w:rPr>
        <w:t xml:space="preserve"> de très </w:t>
      </w:r>
      <w:r w:rsidR="00A01DF7" w:rsidRPr="004A5CE3">
        <w:rPr>
          <w:color w:val="000000" w:themeColor="text1"/>
        </w:rPr>
        <w:t>bons</w:t>
      </w:r>
      <w:r w:rsidRPr="004A5CE3">
        <w:rPr>
          <w:color w:val="000000" w:themeColor="text1"/>
        </w:rPr>
        <w:t xml:space="preserve"> résultats dont le couronnement est la rétrocession des 6 ECOM à l’Etat et l’engagement de ce dernier </w:t>
      </w:r>
      <w:r w:rsidR="00A01DF7" w:rsidRPr="004A5CE3">
        <w:rPr>
          <w:color w:val="000000" w:themeColor="text1"/>
        </w:rPr>
        <w:t>à</w:t>
      </w:r>
      <w:r w:rsidRPr="004A5CE3">
        <w:rPr>
          <w:color w:val="000000" w:themeColor="text1"/>
        </w:rPr>
        <w:t xml:space="preserve"> en assurer le fonctionnement dans le long terme. A ce jour, même si ces écoles manquent encore d’infrastructure</w:t>
      </w:r>
      <w:r w:rsidR="00DB4B06">
        <w:rPr>
          <w:color w:val="000000" w:themeColor="text1"/>
        </w:rPr>
        <w:t>s</w:t>
      </w:r>
      <w:r w:rsidRPr="004A5CE3">
        <w:rPr>
          <w:color w:val="000000" w:themeColor="text1"/>
        </w:rPr>
        <w:t xml:space="preserve">, il reste quand même qu’en plus de leur prise en charge totale par l’Etat, leur appropriation par les communautés qui contribuent à </w:t>
      </w:r>
      <w:r w:rsidR="00DB4B06">
        <w:rPr>
          <w:color w:val="000000" w:themeColor="text1"/>
        </w:rPr>
        <w:t>leur</w:t>
      </w:r>
      <w:r w:rsidR="00DB4B06" w:rsidRPr="004A5CE3">
        <w:rPr>
          <w:color w:val="000000" w:themeColor="text1"/>
        </w:rPr>
        <w:t xml:space="preserve"> </w:t>
      </w:r>
      <w:r w:rsidRPr="004A5CE3">
        <w:rPr>
          <w:color w:val="000000" w:themeColor="text1"/>
        </w:rPr>
        <w:t>fonctionnement constitue des gages de pérennisation de ces écoles. Parallèlement</w:t>
      </w:r>
      <w:r w:rsidR="00F51BFB">
        <w:rPr>
          <w:color w:val="000000" w:themeColor="text1"/>
        </w:rPr>
        <w:t xml:space="preserve">, </w:t>
      </w:r>
      <w:r w:rsidRPr="004A5CE3">
        <w:rPr>
          <w:color w:val="000000" w:themeColor="text1"/>
        </w:rPr>
        <w:t>des mesures ont été prises au niveau local et communautaire pour faire fonctionner les cantines. Nonobstant, le soutien</w:t>
      </w:r>
      <w:r w:rsidR="00F51BFB">
        <w:rPr>
          <w:color w:val="000000" w:themeColor="text1"/>
        </w:rPr>
        <w:t xml:space="preserve"> </w:t>
      </w:r>
      <w:r w:rsidRPr="004A5CE3">
        <w:rPr>
          <w:color w:val="000000" w:themeColor="text1"/>
        </w:rPr>
        <w:t>du passage des élèves de ces écoles au collèg</w:t>
      </w:r>
      <w:r w:rsidR="00EF3261" w:rsidRPr="004A5CE3">
        <w:rPr>
          <w:color w:val="000000" w:themeColor="text1"/>
        </w:rPr>
        <w:t xml:space="preserve">e </w:t>
      </w:r>
      <w:r w:rsidR="006D0797">
        <w:rPr>
          <w:color w:val="000000" w:themeColor="text1"/>
        </w:rPr>
        <w:t>pourra constituer l’un</w:t>
      </w:r>
      <w:r w:rsidR="00825F20">
        <w:rPr>
          <w:color w:val="000000" w:themeColor="text1"/>
        </w:rPr>
        <w:t xml:space="preserve"> des</w:t>
      </w:r>
      <w:r w:rsidR="00EF3261" w:rsidRPr="004A5CE3">
        <w:rPr>
          <w:color w:val="000000" w:themeColor="text1"/>
        </w:rPr>
        <w:t xml:space="preserve"> défis </w:t>
      </w:r>
      <w:r w:rsidR="006D0797">
        <w:rPr>
          <w:color w:val="000000" w:themeColor="text1"/>
        </w:rPr>
        <w:t xml:space="preserve">à relever </w:t>
      </w:r>
      <w:r w:rsidR="00EF3261" w:rsidRPr="004A5CE3">
        <w:rPr>
          <w:color w:val="000000" w:themeColor="text1"/>
        </w:rPr>
        <w:t>pour la prochaine phase.</w:t>
      </w:r>
    </w:p>
    <w:p w14:paraId="5A90F280" w14:textId="104B3B8E" w:rsidR="00EF3261" w:rsidRDefault="00EF3261" w:rsidP="00956F6A">
      <w:r>
        <w:t>Par ailleurs</w:t>
      </w:r>
      <w:r w:rsidR="00F51BFB">
        <w:t>,</w:t>
      </w:r>
      <w:r>
        <w:t xml:space="preserve"> le plaidoyer réalisé grâce à l’appui de l’UE </w:t>
      </w:r>
      <w:r w:rsidR="00F51BFB">
        <w:t>a</w:t>
      </w:r>
      <w:r w:rsidR="00FE5D14">
        <w:t xml:space="preserve"> </w:t>
      </w:r>
      <w:r>
        <w:t xml:space="preserve">été capital dans la mobilisation des acteurs autour de la cause des </w:t>
      </w:r>
      <w:r w:rsidR="00233AFD">
        <w:t>populations d’ascendance e</w:t>
      </w:r>
      <w:r>
        <w:t xml:space="preserve">sclave même si cela n’a pas véritablement suscité l’engagement de l’Etat auprès de ce groupe en tant que population à besoins spécifiques. Toutefois, les communautés d’ascendance esclave ont bénéficié de nombreux investissements autant de la part de l’Etat que de ses partenaires. Aussi, le dialogue engagé entre les autorités et les membres de la caste </w:t>
      </w:r>
      <w:r w:rsidR="00233AFD">
        <w:t>« </w:t>
      </w:r>
      <w:r>
        <w:t>esclave</w:t>
      </w:r>
      <w:r w:rsidR="00233AFD">
        <w:t> »</w:t>
      </w:r>
      <w:r>
        <w:t xml:space="preserve"> est engagé et pourra perdurer. De même, les AGR mise</w:t>
      </w:r>
      <w:r w:rsidR="00233AFD">
        <w:t>s</w:t>
      </w:r>
      <w:r>
        <w:t xml:space="preserve"> sur pied par les microcrédits accordés aux femmes ont permis à ces dernières de s’autonomiser sur le plan économique mais le fait d’avoir ignoré les hommes constitue</w:t>
      </w:r>
      <w:r w:rsidR="003D0E03">
        <w:t xml:space="preserve"> peut-être</w:t>
      </w:r>
      <w:r>
        <w:t xml:space="preserve"> </w:t>
      </w:r>
      <w:r w:rsidR="00C560EF">
        <w:t xml:space="preserve">un </w:t>
      </w:r>
      <w:r w:rsidR="00FE5D14">
        <w:t>bémol</w:t>
      </w:r>
      <w:r w:rsidR="00C560EF">
        <w:t xml:space="preserve"> car </w:t>
      </w:r>
      <w:r w:rsidR="003D0E03">
        <w:t>les pratiques traditionnelles qui</w:t>
      </w:r>
      <w:r w:rsidR="00C560EF">
        <w:t xml:space="preserve"> </w:t>
      </w:r>
      <w:r w:rsidR="003D0E03">
        <w:t>prévalent</w:t>
      </w:r>
      <w:r w:rsidR="00C560EF">
        <w:t xml:space="preserve"> dans ces communautés</w:t>
      </w:r>
      <w:r w:rsidR="003D0E03">
        <w:t xml:space="preserve"> conditionnent en partie</w:t>
      </w:r>
      <w:r w:rsidR="00C560EF">
        <w:t xml:space="preserve"> la réussite des entreprises </w:t>
      </w:r>
      <w:r w:rsidR="00FE5D14">
        <w:t>féminines</w:t>
      </w:r>
      <w:r w:rsidR="00C560EF">
        <w:t xml:space="preserve"> </w:t>
      </w:r>
      <w:r w:rsidR="003D0E03">
        <w:t>à</w:t>
      </w:r>
      <w:r w:rsidR="00C560EF">
        <w:t xml:space="preserve"> l</w:t>
      </w:r>
      <w:r w:rsidR="003D0E03">
        <w:t xml:space="preserve">eur </w:t>
      </w:r>
      <w:r w:rsidR="00C560EF">
        <w:t xml:space="preserve">acceptation </w:t>
      </w:r>
      <w:r w:rsidR="003D0E03">
        <w:t>par les</w:t>
      </w:r>
      <w:r w:rsidR="00C560EF">
        <w:t xml:space="preserve"> hommes.</w:t>
      </w:r>
      <w:r w:rsidR="006D0797">
        <w:t xml:space="preserve"> </w:t>
      </w:r>
      <w:r w:rsidR="003D0E03">
        <w:t>Il</w:t>
      </w:r>
      <w:r w:rsidR="006D0797">
        <w:t xml:space="preserve"> serait</w:t>
      </w:r>
      <w:r w:rsidR="003D0E03">
        <w:t xml:space="preserve"> donc</w:t>
      </w:r>
      <w:r w:rsidR="006D0797">
        <w:t xml:space="preserve"> idoine d’intensifier les sensibilisations sur l’égalité des sexes afin de faire évoluer cette mentalité patriarcale et que les hommes comprennent et acceptent que les rôles traditionnellement associées aux femmes doivent évoluer vers des rôles plus importants d’acteurs de changement socio-économique.</w:t>
      </w:r>
    </w:p>
    <w:p w14:paraId="5739DD55" w14:textId="207BD959" w:rsidR="00EF3261" w:rsidRDefault="00EF3261" w:rsidP="00956F6A">
      <w:r>
        <w:t>Enfin</w:t>
      </w:r>
      <w:r w:rsidR="00CB2DFE">
        <w:t>,</w:t>
      </w:r>
      <w:r>
        <w:t xml:space="preserve"> l’on observe que grâce aux activités ci-dessus et les sensibilisations menées, le risque </w:t>
      </w:r>
      <w:r w:rsidR="00CB2DFE">
        <w:t>d’un</w:t>
      </w:r>
      <w:r w:rsidR="00833F49">
        <w:t xml:space="preserve"> </w:t>
      </w:r>
      <w:r>
        <w:t xml:space="preserve">retour à l’esclavage des communautés appuyées dans le cadre de ce projet est </w:t>
      </w:r>
      <w:r w:rsidR="004C4A31">
        <w:t>infime</w:t>
      </w:r>
      <w:r w:rsidR="00CB2DFE">
        <w:t>;</w:t>
      </w:r>
      <w:r>
        <w:t xml:space="preserve"> toutefois l’existence des poches de résistance des pratiques esclavagistes dans la localité ainsi que l’endoctrinement des sectes religieuse pro-esclavagiste </w:t>
      </w:r>
      <w:r w:rsidR="00343AAF">
        <w:t xml:space="preserve">qui profitent de l’ignorance et de la pauvreté des communautés pour étendre leur influence </w:t>
      </w:r>
      <w:r>
        <w:t xml:space="preserve">constituent des menaces à surveiller. </w:t>
      </w:r>
    </w:p>
    <w:p w14:paraId="24BB92EF" w14:textId="5C804099" w:rsidR="00343AAF" w:rsidRPr="00F84582" w:rsidRDefault="00343AAF" w:rsidP="00956F6A">
      <w:r>
        <w:t xml:space="preserve">Fort de ce qui précède, les recommandations qui débouchent des analyses faites dans ce rapport vont dans le sens de la pérennisation des acquis du projet dans son ensemble, l’amélioration des futurs projets </w:t>
      </w:r>
      <w:r w:rsidR="00CB2DFE">
        <w:t>d’ASI</w:t>
      </w:r>
      <w:r>
        <w:t xml:space="preserve"> et </w:t>
      </w:r>
      <w:r w:rsidR="006D0797">
        <w:t xml:space="preserve">l’AT </w:t>
      </w:r>
      <w:r>
        <w:t xml:space="preserve">dans la </w:t>
      </w:r>
      <w:r w:rsidR="00CB2DFE">
        <w:t xml:space="preserve">région </w:t>
      </w:r>
      <w:r>
        <w:t>et enfin de l’amélioration de la stratégie de lutte contre l’esclavage dans la localité.</w:t>
      </w:r>
    </w:p>
    <w:p w14:paraId="35035510" w14:textId="39CA2863" w:rsidR="003F4E5E" w:rsidRPr="0011467D" w:rsidRDefault="00343AAF" w:rsidP="00DF37B9">
      <w:pPr>
        <w:pStyle w:val="ListParagraph"/>
        <w:numPr>
          <w:ilvl w:val="0"/>
          <w:numId w:val="13"/>
        </w:numPr>
        <w:ind w:left="0" w:firstLine="360"/>
        <w:rPr>
          <w:b/>
        </w:rPr>
      </w:pPr>
      <w:r w:rsidRPr="0011467D">
        <w:rPr>
          <w:b/>
        </w:rPr>
        <w:t xml:space="preserve">En ce qui concerne la </w:t>
      </w:r>
      <w:r w:rsidR="0011467D" w:rsidRPr="0011467D">
        <w:rPr>
          <w:b/>
        </w:rPr>
        <w:t>pérennisation</w:t>
      </w:r>
      <w:r w:rsidRPr="0011467D">
        <w:rPr>
          <w:b/>
        </w:rPr>
        <w:t xml:space="preserve"> des acquis du projet</w:t>
      </w:r>
    </w:p>
    <w:p w14:paraId="36A4C60F" w14:textId="7FB621E6" w:rsidR="00D93D8B" w:rsidRDefault="00D93D8B" w:rsidP="00DF37B9">
      <w:pPr>
        <w:pStyle w:val="ListParagraph"/>
        <w:numPr>
          <w:ilvl w:val="0"/>
          <w:numId w:val="16"/>
        </w:numPr>
        <w:ind w:left="142" w:firstLine="709"/>
      </w:pPr>
      <w:r w:rsidRPr="00E26DF2">
        <w:t>Etendre le projet vers d’autres communautés où sévit l’esclavage</w:t>
      </w:r>
      <w:r w:rsidR="00E26DF2">
        <w:t xml:space="preserve"> tout en maintenant les sensibilisations dans les communautés touchées par le projet</w:t>
      </w:r>
      <w:r w:rsidR="00CB2DFE">
        <w:t xml:space="preserve"> afi</w:t>
      </w:r>
      <w:r w:rsidR="00D95E8B">
        <w:t>n</w:t>
      </w:r>
      <w:r w:rsidR="00FE5D14">
        <w:t xml:space="preserve"> </w:t>
      </w:r>
      <w:r w:rsidR="00E26DF2">
        <w:t>de parer à l’influence négative des poches de pratiques esclavagistes sur les communautés déjà libérées</w:t>
      </w:r>
      <w:r w:rsidR="008502C3">
        <w:t> ;</w:t>
      </w:r>
    </w:p>
    <w:p w14:paraId="218C7C09" w14:textId="6F4CDAAA" w:rsidR="008502C3" w:rsidRDefault="008502C3" w:rsidP="00DF37B9">
      <w:pPr>
        <w:pStyle w:val="ListParagraph"/>
        <w:numPr>
          <w:ilvl w:val="0"/>
          <w:numId w:val="16"/>
        </w:numPr>
        <w:ind w:left="142" w:firstLine="709"/>
      </w:pPr>
      <w:r w:rsidRPr="008502C3">
        <w:t>Renforcer le soutien aux enfants issus des ECOM qui accèdent au collège à travers des bourses partielles ou totales et voire même des bourses d’excellence à l’effet de créer chez eux une émulation à mieux travailler à l’école</w:t>
      </w:r>
      <w:r>
        <w:t> ;</w:t>
      </w:r>
    </w:p>
    <w:p w14:paraId="43907D72" w14:textId="599AE93F" w:rsidR="008502C3" w:rsidRDefault="006D0797" w:rsidP="00DF37B9">
      <w:pPr>
        <w:pStyle w:val="ListParagraph"/>
        <w:numPr>
          <w:ilvl w:val="0"/>
          <w:numId w:val="16"/>
        </w:numPr>
        <w:ind w:left="142" w:firstLine="709"/>
      </w:pPr>
      <w:r>
        <w:t>Orienter les élèves issus des ECOM vers le collège d’enseignement général ou centres de formation professionnelle, selon leurs résultats aux examens de fin d’année et leurs aspirations professionnelles </w:t>
      </w:r>
      <w:r w:rsidR="008502C3">
        <w:t xml:space="preserve">; </w:t>
      </w:r>
    </w:p>
    <w:p w14:paraId="0A1A34A5" w14:textId="231E1479" w:rsidR="003C6721" w:rsidRPr="008502C3" w:rsidRDefault="003C6721" w:rsidP="00DF37B9">
      <w:pPr>
        <w:pStyle w:val="ListParagraph"/>
        <w:numPr>
          <w:ilvl w:val="0"/>
          <w:numId w:val="16"/>
        </w:numPr>
        <w:ind w:left="142" w:firstLine="709"/>
      </w:pPr>
      <w:r>
        <w:lastRenderedPageBreak/>
        <w:t>Aider les adultes (hommes et femmes) à apprendre à lire et à écrire à travers des programme d’alphabétisation ce qui leur permettra d’interagir facilement avec les autorités et en toute autonomie mais surtout d’aider leurs enfants dans leurs études ;</w:t>
      </w:r>
    </w:p>
    <w:p w14:paraId="21309B0A" w14:textId="70FE6564" w:rsidR="008502C3" w:rsidRPr="00E26DF2" w:rsidRDefault="008502C3" w:rsidP="00DF37B9">
      <w:pPr>
        <w:pStyle w:val="ListParagraph"/>
        <w:numPr>
          <w:ilvl w:val="0"/>
          <w:numId w:val="16"/>
        </w:numPr>
        <w:ind w:left="142" w:firstLine="709"/>
      </w:pPr>
      <w:r>
        <w:t xml:space="preserve">Accompagner </w:t>
      </w:r>
      <w:r w:rsidR="00C560EF">
        <w:t xml:space="preserve">aussi </w:t>
      </w:r>
      <w:r>
        <w:t xml:space="preserve">les hommes à la création d’AGR </w:t>
      </w:r>
      <w:r w:rsidR="00C560EF">
        <w:t>au même titre que les femmes</w:t>
      </w:r>
      <w:r w:rsidR="00FE5D14">
        <w:t xml:space="preserve"> </w:t>
      </w:r>
      <w:r>
        <w:t>à l’effet de leur permettre aussi de se libérer de la pauvreté</w:t>
      </w:r>
      <w:r w:rsidR="0062738A">
        <w:t>.</w:t>
      </w:r>
      <w:r>
        <w:t>.</w:t>
      </w:r>
    </w:p>
    <w:p w14:paraId="342DB799" w14:textId="2137509C" w:rsidR="00343AAF" w:rsidRPr="00E26DF2" w:rsidRDefault="00343AAF" w:rsidP="00DF37B9">
      <w:pPr>
        <w:pStyle w:val="ListParagraph"/>
        <w:numPr>
          <w:ilvl w:val="0"/>
          <w:numId w:val="13"/>
        </w:numPr>
        <w:ind w:left="0" w:firstLine="360"/>
        <w:rPr>
          <w:b/>
        </w:rPr>
      </w:pPr>
      <w:r w:rsidRPr="00E26DF2">
        <w:rPr>
          <w:b/>
        </w:rPr>
        <w:t>En ce qui concerne l’amélioration des futurs proje</w:t>
      </w:r>
      <w:r w:rsidR="00E26DF2" w:rsidRPr="00E26DF2">
        <w:rPr>
          <w:b/>
        </w:rPr>
        <w:t>t</w:t>
      </w:r>
      <w:r w:rsidRPr="00E26DF2">
        <w:rPr>
          <w:b/>
        </w:rPr>
        <w:t>s</w:t>
      </w:r>
    </w:p>
    <w:p w14:paraId="79484811" w14:textId="336348C3" w:rsidR="00E26DF2" w:rsidRDefault="00E26DF2" w:rsidP="00DF37B9">
      <w:pPr>
        <w:pStyle w:val="ListParagraph"/>
        <w:numPr>
          <w:ilvl w:val="0"/>
          <w:numId w:val="16"/>
        </w:numPr>
        <w:ind w:left="142" w:firstLine="709"/>
      </w:pPr>
      <w:r>
        <w:t>Mettre sur pied un</w:t>
      </w:r>
      <w:r w:rsidRPr="00E26DF2">
        <w:t xml:space="preserve"> système de suivi évaluation </w:t>
      </w:r>
      <w:r>
        <w:t>plus efficace</w:t>
      </w:r>
      <w:r w:rsidRPr="00E26DF2">
        <w:t xml:space="preserve"> par l’élaboration d’un cadre de suivi évaluation capable de fournir des informations utiles</w:t>
      </w:r>
      <w:r w:rsidR="00CB2DFE">
        <w:t xml:space="preserve">, </w:t>
      </w:r>
      <w:r>
        <w:t>en temps opportun</w:t>
      </w:r>
      <w:r w:rsidR="00CB2DFE">
        <w:t>,</w:t>
      </w:r>
      <w:r>
        <w:t xml:space="preserve"> pour éclairer la prise de décision au sein du projet</w:t>
      </w:r>
      <w:r w:rsidRPr="00E26DF2">
        <w:t>. Aussi</w:t>
      </w:r>
      <w:r w:rsidR="00CB2DFE">
        <w:t>,</w:t>
      </w:r>
      <w:r w:rsidRPr="00E26DF2">
        <w:t xml:space="preserve"> renforcer les capacité</w:t>
      </w:r>
      <w:r>
        <w:t>s</w:t>
      </w:r>
      <w:r w:rsidRPr="00E26DF2">
        <w:t xml:space="preserve"> </w:t>
      </w:r>
      <w:r w:rsidR="00B76273">
        <w:t xml:space="preserve">de la Chargée </w:t>
      </w:r>
      <w:r>
        <w:t>de suivi évaluation à la compréhension et la maîtrise de ce système ;</w:t>
      </w:r>
    </w:p>
    <w:p w14:paraId="38E7C566" w14:textId="1373AB31" w:rsidR="00E26DF2" w:rsidRPr="00E26DF2" w:rsidRDefault="008502C3" w:rsidP="00DF37B9">
      <w:pPr>
        <w:pStyle w:val="ListParagraph"/>
        <w:numPr>
          <w:ilvl w:val="0"/>
          <w:numId w:val="16"/>
        </w:numPr>
        <w:ind w:left="142" w:firstLine="709"/>
      </w:pPr>
      <w:r>
        <w:t>Définir l’organigramme de chaque projet assorti de la chaîne de circuit de l’information et de prise de décision au sein du projet à l’effet de prévenir d’éventuels conflits de compétence entre les parties prenantes et les goulots d’étranglement dans la prise de décision ;</w:t>
      </w:r>
    </w:p>
    <w:p w14:paraId="5EE8BFCB" w14:textId="3923889C" w:rsidR="00E26DF2" w:rsidRPr="008502C3" w:rsidRDefault="008502C3" w:rsidP="00DF37B9">
      <w:pPr>
        <w:pStyle w:val="ListParagraph"/>
        <w:numPr>
          <w:ilvl w:val="0"/>
          <w:numId w:val="13"/>
        </w:numPr>
        <w:ind w:left="0" w:firstLine="360"/>
        <w:rPr>
          <w:b/>
        </w:rPr>
      </w:pPr>
      <w:r>
        <w:rPr>
          <w:b/>
        </w:rPr>
        <w:t xml:space="preserve">En ce qui concerne </w:t>
      </w:r>
      <w:r w:rsidRPr="008502C3">
        <w:rPr>
          <w:b/>
        </w:rPr>
        <w:t>l’amélioration de la stratégie de lutte contre l’esclavage</w:t>
      </w:r>
    </w:p>
    <w:p w14:paraId="48B2839A" w14:textId="4C159287" w:rsidR="00D93D8B" w:rsidRPr="003C6721" w:rsidRDefault="00D93D8B" w:rsidP="00DF37B9">
      <w:pPr>
        <w:pStyle w:val="ListParagraph"/>
        <w:numPr>
          <w:ilvl w:val="0"/>
          <w:numId w:val="16"/>
        </w:numPr>
        <w:ind w:left="142" w:firstLine="709"/>
      </w:pPr>
      <w:r w:rsidRPr="003C6721">
        <w:t xml:space="preserve">Favoriser l’accès </w:t>
      </w:r>
      <w:r w:rsidR="003C6721">
        <w:t>à l’emploi décent et aux moyens de production (terres agricoles, capital etc.)</w:t>
      </w:r>
      <w:r w:rsidR="003C6721" w:rsidRPr="003C6721">
        <w:t xml:space="preserve"> </w:t>
      </w:r>
      <w:r w:rsidR="00C82319">
        <w:t>des</w:t>
      </w:r>
      <w:r w:rsidR="00833F49">
        <w:t xml:space="preserve"> </w:t>
      </w:r>
      <w:r w:rsidR="003C6721">
        <w:t>membres des</w:t>
      </w:r>
      <w:r w:rsidRPr="003C6721">
        <w:t xml:space="preserve"> communautés</w:t>
      </w:r>
      <w:r w:rsidR="003C6721">
        <w:t xml:space="preserve"> d’ascendance esclave (hommes et femmes)</w:t>
      </w:r>
      <w:r w:rsidRPr="003C6721">
        <w:t xml:space="preserve"> </w:t>
      </w:r>
      <w:r w:rsidR="00C82319">
        <w:t>afin</w:t>
      </w:r>
      <w:r w:rsidR="00833F49">
        <w:t xml:space="preserve"> </w:t>
      </w:r>
      <w:r w:rsidR="003C6721">
        <w:t>de leur permettre de s’intégrer socialement ;</w:t>
      </w:r>
    </w:p>
    <w:p w14:paraId="0ADDBFFE" w14:textId="58C8B01A" w:rsidR="00E26DF2" w:rsidRDefault="003C6721" w:rsidP="00DF37B9">
      <w:pPr>
        <w:pStyle w:val="ListParagraph"/>
        <w:numPr>
          <w:ilvl w:val="0"/>
          <w:numId w:val="16"/>
        </w:numPr>
        <w:ind w:left="142" w:firstLine="709"/>
      </w:pPr>
      <w:r>
        <w:t>Favoriser l’accès des communautés</w:t>
      </w:r>
      <w:r w:rsidR="00C82319">
        <w:t xml:space="preserve"> d’ascendance</w:t>
      </w:r>
      <w:r>
        <w:t xml:space="preserve"> </w:t>
      </w:r>
      <w:r w:rsidR="00C82319">
        <w:t xml:space="preserve">esclave </w:t>
      </w:r>
      <w:r>
        <w:t xml:space="preserve">aux mass média et à l’information </w:t>
      </w:r>
      <w:r w:rsidR="00C82319">
        <w:t>afin</w:t>
      </w:r>
      <w:r w:rsidR="00833F49">
        <w:t xml:space="preserve"> </w:t>
      </w:r>
      <w:r>
        <w:t xml:space="preserve">de leur permettre d’être au </w:t>
      </w:r>
      <w:r w:rsidR="00C82319">
        <w:t xml:space="preserve">courant </w:t>
      </w:r>
      <w:r>
        <w:t>de ce qui se passe dans le monde et autour d’eux et ainsi</w:t>
      </w:r>
      <w:r w:rsidR="00C82319">
        <w:t xml:space="preserve"> de</w:t>
      </w:r>
      <w:r>
        <w:t xml:space="preserve"> les aider à s’émanciper. Ceci peut se faire par la création d’une radio communautaire accessible dans les communautés et qui diffuse des émissions en langue locale visant la sensibilisation contre les pratiques esclavagi</w:t>
      </w:r>
      <w:r w:rsidR="0055563C">
        <w:t>ste et la dénonciation des cas ;</w:t>
      </w:r>
    </w:p>
    <w:p w14:paraId="2618A984" w14:textId="0F96A8BA" w:rsidR="0055563C" w:rsidRPr="00E26DF2" w:rsidRDefault="0055563C" w:rsidP="00DF37B9">
      <w:pPr>
        <w:pStyle w:val="ListParagraph"/>
        <w:numPr>
          <w:ilvl w:val="0"/>
          <w:numId w:val="16"/>
        </w:numPr>
        <w:ind w:left="142" w:firstLine="709"/>
      </w:pPr>
      <w:r>
        <w:t>Engager le dialogue auprès des anciens maîtres pour favoriser les relations cordiales avec les populations d’ascendance esclave.</w:t>
      </w:r>
    </w:p>
    <w:p w14:paraId="3D951008" w14:textId="77777777" w:rsidR="00E706FB" w:rsidRDefault="00E706FB" w:rsidP="008B54C5">
      <w:pPr>
        <w:pStyle w:val="Chap1"/>
        <w:numPr>
          <w:ilvl w:val="0"/>
          <w:numId w:val="0"/>
        </w:numPr>
        <w:ind w:left="720"/>
        <w:rPr>
          <w:lang w:eastAsia="fr-FR"/>
        </w:rPr>
      </w:pPr>
    </w:p>
    <w:p w14:paraId="1E32F5C6" w14:textId="77777777" w:rsidR="004E2C83" w:rsidRDefault="004E2C83" w:rsidP="008B54C5">
      <w:pPr>
        <w:pStyle w:val="Chap1"/>
        <w:numPr>
          <w:ilvl w:val="0"/>
          <w:numId w:val="0"/>
        </w:numPr>
        <w:ind w:left="720"/>
        <w:rPr>
          <w:lang w:eastAsia="fr-FR"/>
        </w:rPr>
      </w:pPr>
    </w:p>
    <w:p w14:paraId="689E8211" w14:textId="77777777" w:rsidR="00045312" w:rsidRDefault="00045312" w:rsidP="008B54C5">
      <w:pPr>
        <w:pStyle w:val="Chap1"/>
        <w:numPr>
          <w:ilvl w:val="0"/>
          <w:numId w:val="0"/>
        </w:numPr>
        <w:ind w:left="720"/>
        <w:rPr>
          <w:lang w:eastAsia="fr-FR"/>
        </w:rPr>
        <w:sectPr w:rsidR="00045312" w:rsidSect="005C1A91">
          <w:pgSz w:w="11906" w:h="16838"/>
          <w:pgMar w:top="1440" w:right="1440" w:bottom="1440" w:left="1440" w:header="708" w:footer="708" w:gutter="0"/>
          <w:cols w:space="708"/>
          <w:docGrid w:linePitch="360"/>
        </w:sectPr>
      </w:pPr>
    </w:p>
    <w:p w14:paraId="240B7E61" w14:textId="6E46CCAC" w:rsidR="003D68E0" w:rsidRDefault="00045312" w:rsidP="00045312">
      <w:pPr>
        <w:pStyle w:val="INTRO"/>
        <w:rPr>
          <w:lang w:eastAsia="fr-FR"/>
        </w:rPr>
      </w:pPr>
      <w:bookmarkStart w:id="46" w:name="_Toc502074736"/>
      <w:r>
        <w:rPr>
          <w:lang w:eastAsia="fr-FR"/>
        </w:rPr>
        <w:lastRenderedPageBreak/>
        <w:t>LISTE DES DOCUMENTS CONSULTES</w:t>
      </w:r>
      <w:bookmarkEnd w:id="46"/>
    </w:p>
    <w:p w14:paraId="14718B80" w14:textId="33099930" w:rsidR="00573F69" w:rsidRDefault="003D68E0" w:rsidP="00573F69">
      <w:r>
        <w:rPr>
          <w:lang w:eastAsia="fr-FR"/>
        </w:rPr>
        <w:tab/>
      </w:r>
      <w:r w:rsidR="00573F69" w:rsidRPr="00573F69">
        <w:t>Etude d</w:t>
      </w:r>
      <w:r w:rsidR="00573F69">
        <w:t xml:space="preserve">e base dans douze (12) villages </w:t>
      </w:r>
      <w:r w:rsidR="00573F69" w:rsidRPr="00573F69">
        <w:t>victimes de l’esclavage et des pratiques esclavagistes dans le département de Tchintabaraden</w:t>
      </w:r>
      <w:r w:rsidR="0012548F">
        <w:t xml:space="preserve"> (2014) ; </w:t>
      </w:r>
    </w:p>
    <w:p w14:paraId="4D64E748" w14:textId="28D78D5E" w:rsidR="0012548F" w:rsidRDefault="0012548F" w:rsidP="00573F69">
      <w:r>
        <w:t xml:space="preserve">Rapport d’évaluation à mi-parcours du projet </w:t>
      </w:r>
      <w:r w:rsidRPr="0012548F">
        <w:t>Ecoles Communautaires pour les Enfants d’Ascendance Esclave au Niger</w:t>
      </w:r>
      <w:r>
        <w:t xml:space="preserve"> (2015) ;</w:t>
      </w:r>
    </w:p>
    <w:p w14:paraId="7E994FC9" w14:textId="6A0B5617" w:rsidR="0012548F" w:rsidRDefault="0012548F" w:rsidP="0012548F">
      <w:pPr>
        <w:ind w:firstLine="708"/>
      </w:pPr>
      <w:r w:rsidRPr="0012548F">
        <w:t>Rapport narratif final</w:t>
      </w:r>
      <w:r>
        <w:t xml:space="preserve"> Projet Union Européenne (2015);</w:t>
      </w:r>
    </w:p>
    <w:p w14:paraId="1B76EDB5" w14:textId="37F255D1" w:rsidR="00573F69" w:rsidRDefault="0012548F" w:rsidP="003D68E0">
      <w:pPr>
        <w:rPr>
          <w:lang w:eastAsia="fr-FR"/>
        </w:rPr>
      </w:pPr>
      <w:r>
        <w:rPr>
          <w:lang w:eastAsia="fr-FR"/>
        </w:rPr>
        <w:t>R</w:t>
      </w:r>
      <w:r w:rsidRPr="0012548F">
        <w:rPr>
          <w:lang w:eastAsia="fr-FR"/>
        </w:rPr>
        <w:t xml:space="preserve">apport général de l’atelier de </w:t>
      </w:r>
      <w:r>
        <w:rPr>
          <w:lang w:eastAsia="fr-FR"/>
        </w:rPr>
        <w:t>Timidria</w:t>
      </w:r>
      <w:r w:rsidRPr="0012548F">
        <w:rPr>
          <w:lang w:eastAsia="fr-FR"/>
        </w:rPr>
        <w:t xml:space="preserve"> sur le contenu du guide juridique au service des populations nigériennes et de validation du plan stratégique 2016 – 2020</w:t>
      </w:r>
      <w:r>
        <w:rPr>
          <w:lang w:eastAsia="fr-FR"/>
        </w:rPr>
        <w:t> ;</w:t>
      </w:r>
    </w:p>
    <w:p w14:paraId="519DD83E" w14:textId="23746672" w:rsidR="003E36AA" w:rsidRDefault="003E36AA" w:rsidP="003D68E0">
      <w:pPr>
        <w:rPr>
          <w:lang w:eastAsia="fr-FR"/>
        </w:rPr>
      </w:pPr>
      <w:r>
        <w:rPr>
          <w:lang w:eastAsia="fr-FR"/>
        </w:rPr>
        <w:t xml:space="preserve">Rapport Annuel 2013 Projet </w:t>
      </w:r>
      <w:r w:rsidRPr="0012548F">
        <w:t>Ecoles Communautaires pour les Enfants d’Ascendance Esclave au Niger</w:t>
      </w:r>
    </w:p>
    <w:p w14:paraId="2F7D9C4A" w14:textId="45116492" w:rsidR="003E36AA" w:rsidRPr="009C394D" w:rsidRDefault="003E36AA" w:rsidP="003E36AA">
      <w:pPr>
        <w:rPr>
          <w:rFonts w:ascii="Calibri" w:eastAsia="Calibri" w:hAnsi="Calibri"/>
          <w:i/>
          <w:szCs w:val="22"/>
        </w:rPr>
      </w:pPr>
      <w:r>
        <w:rPr>
          <w:lang w:eastAsia="fr-FR"/>
        </w:rPr>
        <w:t xml:space="preserve">Rapport annuel 2014 </w:t>
      </w:r>
      <w:r w:rsidRPr="0012548F">
        <w:t>Ecoles Communautaires pour les Enfants d’Ascendance Esclave au Niger</w:t>
      </w:r>
    </w:p>
    <w:p w14:paraId="00E18D97" w14:textId="4D00329B" w:rsidR="003E36AA" w:rsidRDefault="003E36AA" w:rsidP="003E36AA">
      <w:pPr>
        <w:rPr>
          <w:lang w:eastAsia="fr-FR"/>
        </w:rPr>
      </w:pPr>
      <w:r>
        <w:rPr>
          <w:lang w:eastAsia="fr-FR"/>
        </w:rPr>
        <w:t xml:space="preserve">Rapport Annuel 2015 </w:t>
      </w:r>
      <w:r w:rsidRPr="0012548F">
        <w:t>Ecoles Communautaires pour les Enfants d’Ascendance Esclave au Niger</w:t>
      </w:r>
    </w:p>
    <w:p w14:paraId="68019100" w14:textId="1BA24BB6" w:rsidR="003E36AA" w:rsidRDefault="003E36AA" w:rsidP="003E36AA">
      <w:pPr>
        <w:rPr>
          <w:lang w:eastAsia="fr-FR"/>
        </w:rPr>
      </w:pPr>
      <w:r>
        <w:rPr>
          <w:lang w:eastAsia="fr-FR"/>
        </w:rPr>
        <w:t xml:space="preserve">Rapport Annuel 2016 </w:t>
      </w:r>
      <w:r w:rsidRPr="0012548F">
        <w:t>Ecoles Communautaires pour les Enfants d’Ascendance Esclave au Niger</w:t>
      </w:r>
    </w:p>
    <w:p w14:paraId="19C6CF48" w14:textId="214A48F9" w:rsidR="003E36AA" w:rsidRDefault="003E36AA" w:rsidP="003E36AA">
      <w:r w:rsidRPr="003E36AA">
        <w:rPr>
          <w:lang w:eastAsia="fr-FR"/>
        </w:rPr>
        <w:t>Cadre de suivi et évaluation</w:t>
      </w:r>
      <w:r>
        <w:rPr>
          <w:lang w:eastAsia="fr-FR"/>
        </w:rPr>
        <w:t xml:space="preserve"> du projet </w:t>
      </w:r>
      <w:r w:rsidRPr="0012548F">
        <w:t>Ecoles Communautaires pour les Enfants d’Ascendance Esclave au Niger</w:t>
      </w:r>
      <w:r w:rsidR="003D412C">
        <w:t>.</w:t>
      </w:r>
    </w:p>
    <w:p w14:paraId="395231B9" w14:textId="79C17735" w:rsidR="003D412C" w:rsidRDefault="003D412C" w:rsidP="003E36AA">
      <w:r>
        <w:t>Rapport d’évaluation des Ecoles Communautaires de Tchintabaraden (2011)</w:t>
      </w:r>
    </w:p>
    <w:p w14:paraId="3D2A90D5" w14:textId="77777777" w:rsidR="003E36AA" w:rsidRPr="003E36AA" w:rsidRDefault="003E36AA" w:rsidP="003E36AA">
      <w:pPr>
        <w:rPr>
          <w:lang w:eastAsia="fr-FR"/>
        </w:rPr>
      </w:pPr>
    </w:p>
    <w:p w14:paraId="46011DF1" w14:textId="77777777" w:rsidR="003E36AA" w:rsidRDefault="003E36AA" w:rsidP="003D68E0">
      <w:pPr>
        <w:rPr>
          <w:lang w:eastAsia="fr-FR"/>
        </w:rPr>
      </w:pPr>
    </w:p>
    <w:p w14:paraId="5A8FC863" w14:textId="6296B2C9" w:rsidR="003D68E0" w:rsidRPr="003D412C" w:rsidRDefault="003D68E0" w:rsidP="003D68E0">
      <w:pPr>
        <w:tabs>
          <w:tab w:val="left" w:pos="1571"/>
        </w:tabs>
        <w:rPr>
          <w:u w:val="single"/>
          <w:lang w:eastAsia="fr-FR"/>
        </w:rPr>
      </w:pPr>
    </w:p>
    <w:p w14:paraId="2E932EA2" w14:textId="1C7A4962" w:rsidR="00E63C3E" w:rsidRDefault="003D68E0" w:rsidP="003D68E0">
      <w:pPr>
        <w:tabs>
          <w:tab w:val="left" w:pos="1571"/>
        </w:tabs>
        <w:rPr>
          <w:u w:val="single"/>
          <w:lang w:eastAsia="fr-FR"/>
        </w:rPr>
      </w:pPr>
      <w:r w:rsidRPr="003D412C">
        <w:rPr>
          <w:u w:val="single"/>
          <w:lang w:eastAsia="fr-FR"/>
        </w:rPr>
        <w:tab/>
      </w:r>
    </w:p>
    <w:p w14:paraId="1A5DE9F4" w14:textId="77777777" w:rsidR="00E63C3E" w:rsidRDefault="00E63C3E">
      <w:pPr>
        <w:jc w:val="left"/>
        <w:rPr>
          <w:u w:val="single"/>
          <w:lang w:eastAsia="fr-FR"/>
        </w:rPr>
      </w:pPr>
      <w:r>
        <w:rPr>
          <w:u w:val="single"/>
          <w:lang w:eastAsia="fr-FR"/>
        </w:rPr>
        <w:br w:type="page"/>
      </w:r>
    </w:p>
    <w:p w14:paraId="0543FE2A" w14:textId="77777777" w:rsidR="004E2C83" w:rsidRPr="003D412C" w:rsidRDefault="004E2C83" w:rsidP="003D68E0">
      <w:pPr>
        <w:tabs>
          <w:tab w:val="left" w:pos="1571"/>
        </w:tabs>
        <w:rPr>
          <w:u w:val="single"/>
          <w:lang w:eastAsia="fr-FR"/>
        </w:rPr>
        <w:sectPr w:rsidR="004E2C83" w:rsidRPr="003D412C" w:rsidSect="005C1A91">
          <w:pgSz w:w="11906" w:h="16838"/>
          <w:pgMar w:top="1440" w:right="1440" w:bottom="1440" w:left="1440" w:header="708" w:footer="708" w:gutter="0"/>
          <w:cols w:space="708"/>
          <w:docGrid w:linePitch="360"/>
        </w:sectPr>
      </w:pPr>
    </w:p>
    <w:p w14:paraId="68CBF0ED" w14:textId="72E6A05E" w:rsidR="00E63C3E" w:rsidRDefault="00E63C3E" w:rsidP="00E63C3E">
      <w:pPr>
        <w:pStyle w:val="INTRO"/>
      </w:pPr>
      <w:bookmarkStart w:id="47" w:name="_Toc502074737"/>
      <w:r>
        <w:lastRenderedPageBreak/>
        <w:t>ANNEXES</w:t>
      </w:r>
      <w:bookmarkEnd w:id="47"/>
    </w:p>
    <w:p w14:paraId="6B6F0E6E" w14:textId="4B0FBFBC" w:rsidR="00B30330" w:rsidRDefault="005E3BD4" w:rsidP="00B30330">
      <w:pPr>
        <w:pStyle w:val="Intro3"/>
        <w:numPr>
          <w:ilvl w:val="0"/>
          <w:numId w:val="0"/>
        </w:numPr>
        <w:ind w:left="1440"/>
        <w:jc w:val="both"/>
      </w:pPr>
      <w:bookmarkStart w:id="48" w:name="_Toc502074738"/>
      <w:r>
        <w:t xml:space="preserve">ANNEXE 1 </w:t>
      </w:r>
      <w:r w:rsidR="00B30330">
        <w:rPr>
          <w:noProof/>
          <w:lang w:val="en-GB" w:eastAsia="en-GB"/>
        </w:rPr>
        <mc:AlternateContent>
          <mc:Choice Requires="wpg">
            <w:drawing>
              <wp:anchor distT="0" distB="0" distL="114300" distR="114300" simplePos="0" relativeHeight="251676672" behindDoc="0" locked="0" layoutInCell="1" allowOverlap="1" wp14:anchorId="1D8B54A9" wp14:editId="0CF5BAF5">
                <wp:simplePos x="0" y="0"/>
                <wp:positionH relativeFrom="column">
                  <wp:posOffset>133350</wp:posOffset>
                </wp:positionH>
                <wp:positionV relativeFrom="paragraph">
                  <wp:posOffset>104775</wp:posOffset>
                </wp:positionV>
                <wp:extent cx="8472805" cy="5293360"/>
                <wp:effectExtent l="0" t="19050" r="42545" b="21590"/>
                <wp:wrapNone/>
                <wp:docPr id="4" name="Groupe 4"/>
                <wp:cNvGraphicFramePr/>
                <a:graphic xmlns:a="http://schemas.openxmlformats.org/drawingml/2006/main">
                  <a:graphicData uri="http://schemas.microsoft.com/office/word/2010/wordprocessingGroup">
                    <wpg:wgp>
                      <wpg:cNvGrpSpPr/>
                      <wpg:grpSpPr>
                        <a:xfrm>
                          <a:off x="0" y="0"/>
                          <a:ext cx="8472805" cy="5293360"/>
                          <a:chOff x="0" y="0"/>
                          <a:chExt cx="8193851" cy="5293888"/>
                        </a:xfrm>
                      </wpg:grpSpPr>
                      <wpg:grpSp>
                        <wpg:cNvPr id="9" name="Groupe 9"/>
                        <wpg:cNvGrpSpPr/>
                        <wpg:grpSpPr>
                          <a:xfrm>
                            <a:off x="0" y="295006"/>
                            <a:ext cx="8016207" cy="4998882"/>
                            <a:chOff x="0" y="163827"/>
                            <a:chExt cx="7040589" cy="5713098"/>
                          </a:xfrm>
                        </wpg:grpSpPr>
                        <wpg:grpSp>
                          <wpg:cNvPr id="11" name="Groupe 11"/>
                          <wpg:cNvGrpSpPr/>
                          <wpg:grpSpPr>
                            <a:xfrm>
                              <a:off x="0" y="163827"/>
                              <a:ext cx="6581775" cy="5713098"/>
                              <a:chOff x="0" y="10801"/>
                              <a:chExt cx="6696075" cy="5399399"/>
                            </a:xfrm>
                          </wpg:grpSpPr>
                          <wpg:grpSp>
                            <wpg:cNvPr id="12" name="Groupe 12"/>
                            <wpg:cNvGrpSpPr/>
                            <wpg:grpSpPr>
                              <a:xfrm>
                                <a:off x="1038225" y="10801"/>
                                <a:ext cx="5219700" cy="2161134"/>
                                <a:chOff x="0" y="10801"/>
                                <a:chExt cx="5219700" cy="2161134"/>
                              </a:xfrm>
                            </wpg:grpSpPr>
                            <wps:wsp>
                              <wps:cNvPr id="14" name="Connecteur droit avec flèche 14"/>
                              <wps:cNvCnPr/>
                              <wps:spPr>
                                <a:xfrm flipV="1">
                                  <a:off x="2581275" y="438150"/>
                                  <a:ext cx="0" cy="219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5" name="Groupe 15"/>
                              <wpg:cNvGrpSpPr/>
                              <wpg:grpSpPr>
                                <a:xfrm>
                                  <a:off x="0" y="10801"/>
                                  <a:ext cx="5219700" cy="2161134"/>
                                  <a:chOff x="0" y="-82581"/>
                                  <a:chExt cx="8803225" cy="2382874"/>
                                </a:xfrm>
                              </wpg:grpSpPr>
                              <wps:wsp>
                                <wps:cNvPr id="16" name="Rectangle 16"/>
                                <wps:cNvSpPr/>
                                <wps:spPr>
                                  <a:xfrm>
                                    <a:off x="1776208" y="-82581"/>
                                    <a:ext cx="5115370" cy="513461"/>
                                  </a:xfrm>
                                  <a:prstGeom prst="rect">
                                    <a:avLst/>
                                  </a:prstGeom>
                                  <a:solidFill>
                                    <a:schemeClr val="accent2"/>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9C3BA" w14:textId="77777777" w:rsidR="00623296" w:rsidRPr="00874E7C" w:rsidRDefault="00623296" w:rsidP="00B30330">
                                      <w:pPr>
                                        <w:jc w:val="center"/>
                                        <w:rPr>
                                          <w:b/>
                                          <w:color w:val="000000" w:themeColor="text1"/>
                                          <w:sz w:val="22"/>
                                          <w:szCs w:val="22"/>
                                        </w:rPr>
                                      </w:pPr>
                                      <w:r>
                                        <w:rPr>
                                          <w:color w:val="002060"/>
                                          <w:sz w:val="22"/>
                                          <w:szCs w:val="22"/>
                                        </w:rPr>
                                        <w:t>E</w:t>
                                      </w:r>
                                      <w:r w:rsidRPr="00082146">
                                        <w:rPr>
                                          <w:b/>
                                          <w:color w:val="002060"/>
                                          <w:sz w:val="22"/>
                                          <w:szCs w:val="22"/>
                                        </w:rPr>
                                        <w:t xml:space="preserve">liminer l’esclavage au Niger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866229"/>
                                    <a:ext cx="1952625" cy="13588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66613" w14:textId="77777777" w:rsidR="00623296" w:rsidRPr="001D598B" w:rsidRDefault="00623296" w:rsidP="00B30330">
                                      <w:pPr>
                                        <w:jc w:val="center"/>
                                        <w:rPr>
                                          <w:rFonts w:cs="Arial"/>
                                          <w:color w:val="000000" w:themeColor="text1"/>
                                          <w:sz w:val="22"/>
                                          <w:szCs w:val="22"/>
                                        </w:rPr>
                                      </w:pPr>
                                      <w:r>
                                        <w:rPr>
                                          <w:rFonts w:cs="Arial"/>
                                          <w:color w:val="000000" w:themeColor="text1"/>
                                          <w:sz w:val="22"/>
                                          <w:szCs w:val="22"/>
                                        </w:rPr>
                                        <w:t>Davantage</w:t>
                                      </w:r>
                                      <w:r w:rsidRPr="001D598B">
                                        <w:rPr>
                                          <w:rFonts w:cs="Arial"/>
                                          <w:color w:val="000000" w:themeColor="text1"/>
                                          <w:sz w:val="22"/>
                                          <w:szCs w:val="22"/>
                                        </w:rPr>
                                        <w:t xml:space="preserve"> d'enfants d'ascendance esclave bénéficient du droit à une éducation primaire de qualité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necteur droit 18"/>
                                <wps:cNvCnPr/>
                                <wps:spPr>
                                  <a:xfrm flipV="1">
                                    <a:off x="866775" y="628650"/>
                                    <a:ext cx="6905625"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Connecteur droit avec flèche 19"/>
                                <wps:cNvCnPr/>
                                <wps:spPr>
                                  <a:xfrm flipV="1">
                                    <a:off x="857250" y="628650"/>
                                    <a:ext cx="952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Rectangle 20"/>
                                <wps:cNvSpPr/>
                                <wps:spPr>
                                  <a:xfrm>
                                    <a:off x="2028825" y="856988"/>
                                    <a:ext cx="2437045" cy="12641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6D263" w14:textId="77777777" w:rsidR="00623296" w:rsidRPr="001D598B" w:rsidRDefault="00623296" w:rsidP="00B30330">
                                      <w:pPr>
                                        <w:jc w:val="center"/>
                                        <w:rPr>
                                          <w:rFonts w:cs="Arial"/>
                                          <w:bCs/>
                                          <w:color w:val="000000" w:themeColor="text1"/>
                                          <w:sz w:val="22"/>
                                          <w:szCs w:val="22"/>
                                        </w:rPr>
                                      </w:pPr>
                                      <w:r w:rsidRPr="001D598B">
                                        <w:rPr>
                                          <w:rFonts w:cs="Arial"/>
                                          <w:bCs/>
                                          <w:color w:val="000000" w:themeColor="text1"/>
                                          <w:sz w:val="22"/>
                                          <w:szCs w:val="22"/>
                                        </w:rPr>
                                        <w:t>Les autorités locales et nationales prennent des mesures p</w:t>
                                      </w:r>
                                      <w:r>
                                        <w:rPr>
                                          <w:rFonts w:cs="Arial"/>
                                          <w:bCs/>
                                          <w:color w:val="000000" w:themeColor="text1"/>
                                          <w:sz w:val="22"/>
                                          <w:szCs w:val="22"/>
                                        </w:rPr>
                                        <w:t>our répondre aux besoins des co</w:t>
                                      </w:r>
                                      <w:r w:rsidRPr="001D598B">
                                        <w:rPr>
                                          <w:rFonts w:cs="Arial"/>
                                          <w:bCs/>
                                          <w:color w:val="000000" w:themeColor="text1"/>
                                          <w:sz w:val="22"/>
                                          <w:szCs w:val="22"/>
                                        </w:rPr>
                                        <w:t>mmun</w:t>
                                      </w:r>
                                      <w:r>
                                        <w:rPr>
                                          <w:rFonts w:cs="Arial"/>
                                          <w:bCs/>
                                          <w:color w:val="000000" w:themeColor="text1"/>
                                          <w:sz w:val="22"/>
                                          <w:szCs w:val="22"/>
                                        </w:rPr>
                                        <w:t xml:space="preserve">autés </w:t>
                                      </w:r>
                                      <w:r w:rsidRPr="001D598B">
                                        <w:rPr>
                                          <w:rFonts w:cs="Arial"/>
                                          <w:bCs/>
                                          <w:color w:val="000000" w:themeColor="text1"/>
                                          <w:sz w:val="22"/>
                                          <w:szCs w:val="22"/>
                                        </w:rPr>
                                        <w:t>d’ascendance esclave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necteur droit avec flèche 21"/>
                                <wps:cNvCnPr/>
                                <wps:spPr>
                                  <a:xfrm flipV="1">
                                    <a:off x="2981325" y="628650"/>
                                    <a:ext cx="952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4583096" y="866646"/>
                                    <a:ext cx="1733552" cy="1358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1FC46" w14:textId="54917256" w:rsidR="00623296" w:rsidRPr="001D598B" w:rsidRDefault="00623296" w:rsidP="00B30330">
                                      <w:pPr>
                                        <w:jc w:val="center"/>
                                        <w:rPr>
                                          <w:rFonts w:cs="Arial"/>
                                          <w:bCs/>
                                          <w:color w:val="000000" w:themeColor="text1"/>
                                          <w:sz w:val="22"/>
                                          <w:szCs w:val="22"/>
                                        </w:rPr>
                                      </w:pPr>
                                      <w:r w:rsidRPr="001D598B">
                                        <w:rPr>
                                          <w:rFonts w:cs="Arial"/>
                                          <w:bCs/>
                                          <w:color w:val="000000" w:themeColor="text1"/>
                                          <w:sz w:val="22"/>
                                          <w:szCs w:val="22"/>
                                        </w:rPr>
                                        <w:t xml:space="preserve">Les familles </w:t>
                                      </w:r>
                                      <w:r>
                                        <w:rPr>
                                          <w:rFonts w:cs="Arial"/>
                                          <w:bCs/>
                                          <w:color w:val="000000" w:themeColor="text1"/>
                                          <w:sz w:val="22"/>
                                          <w:szCs w:val="22"/>
                                        </w:rPr>
                                        <w:t>disposent</w:t>
                                      </w:r>
                                      <w:r w:rsidRPr="001D598B">
                                        <w:rPr>
                                          <w:rFonts w:cs="Arial"/>
                                          <w:bCs/>
                                          <w:color w:val="000000" w:themeColor="text1"/>
                                          <w:sz w:val="22"/>
                                          <w:szCs w:val="22"/>
                                        </w:rPr>
                                        <w:t xml:space="preserve"> des moyens alternatifs</w:t>
                                      </w:r>
                                      <w:r>
                                        <w:rPr>
                                          <w:rFonts w:cs="Arial"/>
                                          <w:bCs/>
                                          <w:color w:val="000000" w:themeColor="text1"/>
                                          <w:sz w:val="22"/>
                                          <w:szCs w:val="22"/>
                                        </w:rPr>
                                        <w:t xml:space="preserve"> </w:t>
                                      </w:r>
                                      <w:r w:rsidRPr="001D598B">
                                        <w:rPr>
                                          <w:rFonts w:cs="Arial"/>
                                          <w:bCs/>
                                          <w:color w:val="000000" w:themeColor="text1"/>
                                          <w:sz w:val="22"/>
                                          <w:szCs w:val="22"/>
                                        </w:rPr>
                                        <w:t>de subsistance en dehors de l'esclavage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6431500" y="857249"/>
                                    <a:ext cx="2371725" cy="14430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8013D" w14:textId="77777777" w:rsidR="00623296" w:rsidRPr="001D598B" w:rsidRDefault="00623296" w:rsidP="00B30330">
                                      <w:pPr>
                                        <w:jc w:val="center"/>
                                        <w:rPr>
                                          <w:rFonts w:cs="Arial"/>
                                          <w:bCs/>
                                          <w:color w:val="000000" w:themeColor="text1"/>
                                          <w:sz w:val="22"/>
                                          <w:szCs w:val="22"/>
                                        </w:rPr>
                                      </w:pPr>
                                      <w:r w:rsidRPr="001D598B">
                                        <w:rPr>
                                          <w:rFonts w:cs="Arial"/>
                                          <w:bCs/>
                                          <w:color w:val="000000" w:themeColor="text1"/>
                                          <w:sz w:val="22"/>
                                          <w:szCs w:val="22"/>
                                        </w:rPr>
                                        <w:t xml:space="preserve">Les personnes d'ascendance esclave, y compris les enfants, </w:t>
                                      </w:r>
                                      <w:r>
                                        <w:rPr>
                                          <w:rFonts w:cs="Arial"/>
                                          <w:bCs/>
                                          <w:color w:val="000000" w:themeColor="text1"/>
                                          <w:sz w:val="22"/>
                                          <w:szCs w:val="22"/>
                                        </w:rPr>
                                        <w:t>on</w:t>
                                      </w:r>
                                      <w:r w:rsidRPr="001D598B">
                                        <w:rPr>
                                          <w:rFonts w:cs="Arial"/>
                                          <w:bCs/>
                                          <w:color w:val="000000" w:themeColor="text1"/>
                                          <w:sz w:val="22"/>
                                          <w:szCs w:val="22"/>
                                        </w:rPr>
                                        <w:t>t une compréhension et les capacités pour défendre leurs droits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onnecteur droit avec flèche 24"/>
                                <wps:cNvCnPr/>
                                <wps:spPr>
                                  <a:xfrm flipV="1">
                                    <a:off x="7762875" y="628650"/>
                                    <a:ext cx="952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flipV="1">
                                    <a:off x="5448722" y="600075"/>
                                    <a:ext cx="0" cy="26670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6" name="Groupe 26"/>
                            <wpg:cNvGrpSpPr/>
                            <wpg:grpSpPr>
                              <a:xfrm>
                                <a:off x="3686175" y="2009775"/>
                                <a:ext cx="1438275" cy="1933574"/>
                                <a:chOff x="409575" y="0"/>
                                <a:chExt cx="1438275" cy="1933574"/>
                              </a:xfrm>
                            </wpg:grpSpPr>
                            <wps:wsp>
                              <wps:cNvPr id="27" name="Rectangle 27"/>
                              <wps:cNvSpPr/>
                              <wps:spPr>
                                <a:xfrm>
                                  <a:off x="409575" y="314325"/>
                                  <a:ext cx="1438275" cy="16192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C46C15" w14:textId="77777777" w:rsidR="00623296" w:rsidRPr="00CD782C" w:rsidRDefault="00623296" w:rsidP="00B30330">
                                    <w:pPr>
                                      <w:spacing w:before="120" w:after="120"/>
                                      <w:ind w:right="-30"/>
                                      <w:rPr>
                                        <w:color w:val="002060"/>
                                        <w:sz w:val="20"/>
                                        <w:szCs w:val="20"/>
                                      </w:rPr>
                                    </w:pPr>
                                    <w:r w:rsidRPr="00CD782C">
                                      <w:rPr>
                                        <w:color w:val="002060"/>
                                        <w:sz w:val="20"/>
                                        <w:szCs w:val="20"/>
                                      </w:rPr>
                                      <w:t xml:space="preserve">Renforcement de l’appui aux activités génératrices de revenus, à destination des femmes, comme un moyen permettant de promouvoir l’indépendance économique des communautés. </w:t>
                                    </w:r>
                                  </w:p>
                                  <w:p w14:paraId="4A73432F" w14:textId="77777777" w:rsidR="00623296" w:rsidRPr="00CD782C" w:rsidRDefault="00623296" w:rsidP="00B30330">
                                    <w:pPr>
                                      <w:jc w:val="center"/>
                                      <w:rPr>
                                        <w:rFonts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eur droit avec flèche 28"/>
                              <wps:cNvCnPr/>
                              <wps:spPr>
                                <a:xfrm flipV="1">
                                  <a:off x="981075" y="0"/>
                                  <a:ext cx="0" cy="31465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Rectangle 29"/>
                            <wps:cNvSpPr/>
                            <wps:spPr>
                              <a:xfrm>
                                <a:off x="0" y="2324100"/>
                                <a:ext cx="1895475" cy="3086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E54EF2" w14:textId="77777777" w:rsidR="00623296" w:rsidRPr="00CD782C"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Renforcement d</w:t>
                                  </w:r>
                                  <w:r w:rsidRPr="00CD782C">
                                    <w:rPr>
                                      <w:rFonts w:ascii="Times New Roman" w:hAnsi="Times New Roman"/>
                                      <w:color w:val="002060"/>
                                      <w:sz w:val="20"/>
                                      <w:szCs w:val="20"/>
                                    </w:rPr>
                                    <w:t>es liens entre les écoles et les communautés à travers les associations de parents d’élèves (APE) et les associations de mères éducatrices (AME) ;</w:t>
                                  </w:r>
                                </w:p>
                                <w:p w14:paraId="721270D4" w14:textId="77777777" w:rsidR="00623296" w:rsidRPr="00CD782C"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sidRPr="00CD782C">
                                    <w:rPr>
                                      <w:rFonts w:ascii="Times New Roman" w:hAnsi="Times New Roman"/>
                                      <w:color w:val="002060"/>
                                      <w:sz w:val="20"/>
                                      <w:szCs w:val="20"/>
                                    </w:rPr>
                                    <w:t>In</w:t>
                                  </w:r>
                                  <w:r>
                                    <w:rPr>
                                      <w:rFonts w:ascii="Times New Roman" w:hAnsi="Times New Roman"/>
                                      <w:color w:val="002060"/>
                                      <w:sz w:val="20"/>
                                      <w:szCs w:val="20"/>
                                    </w:rPr>
                                    <w:t>tensification d</w:t>
                                  </w:r>
                                  <w:r w:rsidRPr="00CD782C">
                                    <w:rPr>
                                      <w:rFonts w:ascii="Times New Roman" w:hAnsi="Times New Roman"/>
                                      <w:color w:val="002060"/>
                                      <w:sz w:val="20"/>
                                      <w:szCs w:val="20"/>
                                    </w:rPr>
                                    <w:t xml:space="preserve">es efforts pour promouvoir la participation de l’enfant à travers des systèmes de soutien par les pairs, de tutorat et de représentation ; </w:t>
                                  </w:r>
                                </w:p>
                                <w:p w14:paraId="487F69D4" w14:textId="77777777" w:rsidR="0062329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Facilitation et soutien</w:t>
                                  </w:r>
                                  <w:r w:rsidRPr="00CD782C">
                                    <w:rPr>
                                      <w:rFonts w:ascii="Times New Roman" w:hAnsi="Times New Roman"/>
                                      <w:color w:val="002060"/>
                                      <w:sz w:val="20"/>
                                      <w:szCs w:val="20"/>
                                    </w:rPr>
                                    <w:t xml:space="preserve"> </w:t>
                                  </w:r>
                                  <w:r>
                                    <w:rPr>
                                      <w:rFonts w:ascii="Times New Roman" w:hAnsi="Times New Roman"/>
                                      <w:color w:val="002060"/>
                                      <w:sz w:val="20"/>
                                      <w:szCs w:val="20"/>
                                    </w:rPr>
                                    <w:t>du</w:t>
                                  </w:r>
                                  <w:r w:rsidRPr="00CD782C">
                                    <w:rPr>
                                      <w:rFonts w:ascii="Times New Roman" w:hAnsi="Times New Roman"/>
                                      <w:color w:val="002060"/>
                                      <w:sz w:val="20"/>
                                      <w:szCs w:val="20"/>
                                    </w:rPr>
                                    <w:t xml:space="preserve"> passage des enfants au collège ;</w:t>
                                  </w:r>
                                </w:p>
                                <w:p w14:paraId="5B0BCABF" w14:textId="77777777" w:rsidR="00623296" w:rsidRPr="0094222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Intensification de</w:t>
                                  </w:r>
                                  <w:r w:rsidRPr="00942226">
                                    <w:rPr>
                                      <w:rFonts w:ascii="Times New Roman" w:hAnsi="Times New Roman"/>
                                      <w:color w:val="002060"/>
                                      <w:sz w:val="20"/>
                                      <w:szCs w:val="20"/>
                                    </w:rPr>
                                    <w:t xml:space="preserve"> la collaboration entre le projet et le gouvernement pour promouvoir l’intégration des écoles communautaires dans le </w:t>
                                  </w:r>
                                  <w:r>
                                    <w:rPr>
                                      <w:rFonts w:ascii="Times New Roman" w:hAnsi="Times New Roman"/>
                                      <w:color w:val="002060"/>
                                      <w:sz w:val="20"/>
                                      <w:szCs w:val="20"/>
                                    </w:rPr>
                                    <w:t>système officiel d’enseignement.</w:t>
                                  </w:r>
                                  <w:r w:rsidRPr="00942226">
                                    <w:rPr>
                                      <w:rFonts w:ascii="Times New Roman" w:hAnsi="Times New Roman"/>
                                      <w:color w:val="00206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onnecteur droit avec flèche 30"/>
                            <wps:cNvCnPr/>
                            <wps:spPr>
                              <a:xfrm flipV="1">
                                <a:off x="1409700" y="2105025"/>
                                <a:ext cx="57150" cy="21930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Rectangle 31"/>
                            <wps:cNvSpPr/>
                            <wps:spPr>
                              <a:xfrm>
                                <a:off x="1933575" y="2324100"/>
                                <a:ext cx="1685925" cy="2486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6DEE54" w14:textId="77777777" w:rsidR="00623296" w:rsidRPr="0094222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P</w:t>
                                  </w:r>
                                  <w:r w:rsidRPr="00942226">
                                    <w:rPr>
                                      <w:rFonts w:ascii="Times New Roman" w:hAnsi="Times New Roman"/>
                                      <w:color w:val="002060"/>
                                      <w:sz w:val="20"/>
                                      <w:szCs w:val="20"/>
                                    </w:rPr>
                                    <w:t>laidoyer à destination des agences multilatérales, organisations de développement et mécanismes de droits de l’homme pour que l’esclavage basé sur l’ascendance soit reconnu comme une priorité ;</w:t>
                                  </w:r>
                                </w:p>
                                <w:p w14:paraId="0A5D10C5" w14:textId="77777777" w:rsidR="00623296" w:rsidRPr="0094222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sidRPr="00942226">
                                    <w:rPr>
                                      <w:rFonts w:ascii="Times New Roman" w:hAnsi="Times New Roman"/>
                                      <w:color w:val="002060"/>
                                      <w:sz w:val="20"/>
                                      <w:szCs w:val="20"/>
                                    </w:rPr>
                                    <w:t>Promo</w:t>
                                  </w:r>
                                  <w:r>
                                    <w:rPr>
                                      <w:rFonts w:ascii="Times New Roman" w:hAnsi="Times New Roman"/>
                                      <w:color w:val="002060"/>
                                      <w:sz w:val="20"/>
                                      <w:szCs w:val="20"/>
                                    </w:rPr>
                                    <w:t>tion de</w:t>
                                  </w:r>
                                  <w:r w:rsidRPr="00942226">
                                    <w:rPr>
                                      <w:rFonts w:ascii="Times New Roman" w:hAnsi="Times New Roman"/>
                                      <w:color w:val="002060"/>
                                      <w:sz w:val="20"/>
                                      <w:szCs w:val="20"/>
                                    </w:rPr>
                                    <w:t xml:space="preserve"> plus d’investissements de la part de l’Etat dans les villages formés par les personnes d’ascendance esclave, notamment dans le bu</w:t>
                                  </w:r>
                                  <w:r>
                                    <w:rPr>
                                      <w:rFonts w:ascii="Times New Roman" w:hAnsi="Times New Roman"/>
                                      <w:color w:val="002060"/>
                                      <w:sz w:val="20"/>
                                      <w:szCs w:val="20"/>
                                    </w:rPr>
                                    <w:t>t de créer de nouvelles écoles.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avec flèche 32"/>
                            <wps:cNvCnPr/>
                            <wps:spPr>
                              <a:xfrm flipV="1">
                                <a:off x="2867025" y="2009775"/>
                                <a:ext cx="0"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5229225" y="2426688"/>
                                <a:ext cx="1466850" cy="1323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58F99C" w14:textId="77777777" w:rsidR="00623296" w:rsidRPr="00942226" w:rsidRDefault="00623296" w:rsidP="00B30330">
                                  <w:pPr>
                                    <w:spacing w:before="120" w:after="120"/>
                                    <w:rPr>
                                      <w:color w:val="002060"/>
                                      <w:sz w:val="20"/>
                                      <w:szCs w:val="20"/>
                                    </w:rPr>
                                  </w:pPr>
                                  <w:r w:rsidRPr="00942226">
                                    <w:rPr>
                                      <w:color w:val="002060"/>
                                      <w:sz w:val="20"/>
                                      <w:szCs w:val="20"/>
                                    </w:rPr>
                                    <w:t>C</w:t>
                                  </w:r>
                                  <w:r>
                                    <w:rPr>
                                      <w:color w:val="002060"/>
                                      <w:sz w:val="20"/>
                                      <w:szCs w:val="20"/>
                                    </w:rPr>
                                    <w:t>onduit</w:t>
                                  </w:r>
                                  <w:r w:rsidRPr="00942226">
                                    <w:rPr>
                                      <w:color w:val="002060"/>
                                      <w:sz w:val="20"/>
                                      <w:szCs w:val="20"/>
                                    </w:rPr>
                                    <w:t>e des formations en sensibilisation et en plaidoyer pour les communautés afin d’encourager leur mobilisation auprès des autorités</w:t>
                                  </w:r>
                                  <w:r>
                                    <w:rPr>
                                      <w:color w:val="002060"/>
                                      <w:sz w:val="20"/>
                                      <w:szCs w:val="20"/>
                                    </w:rPr>
                                    <w:t xml:space="preserve"> aux niveaux local et national.</w:t>
                                  </w:r>
                                </w:p>
                                <w:p w14:paraId="036C9750" w14:textId="77777777" w:rsidR="00623296" w:rsidRPr="00942226" w:rsidRDefault="00623296" w:rsidP="00B30330">
                                  <w:pPr>
                                    <w:jc w:val="center"/>
                                    <w:rPr>
                                      <w:rFonts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eur droit avec flèche 34"/>
                            <wps:cNvCnPr/>
                            <wps:spPr>
                              <a:xfrm flipV="1">
                                <a:off x="5875019" y="2171935"/>
                                <a:ext cx="0" cy="25475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5" name="Rectangle 35"/>
                          <wps:cNvSpPr/>
                          <wps:spPr>
                            <a:xfrm>
                              <a:off x="6622987" y="3089965"/>
                              <a:ext cx="417602" cy="26098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F59008" w14:textId="77777777" w:rsidR="00623296" w:rsidRDefault="00623296" w:rsidP="00B30330">
                                <w:pPr>
                                  <w:jc w:val="center"/>
                                </w:pPr>
                                <w:r>
                                  <w:t>STRATEGIE (INPUTS)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6" name="Rectangle 36"/>
                          <wps:cNvSpPr/>
                          <wps:spPr>
                            <a:xfrm>
                              <a:off x="6622955" y="1094341"/>
                              <a:ext cx="417634" cy="18656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A3770C" w14:textId="77777777" w:rsidR="00623296" w:rsidRDefault="00623296" w:rsidP="00B30330">
                                <w:pPr>
                                  <w:jc w:val="center"/>
                                </w:pPr>
                                <w:r>
                                  <w:t xml:space="preserve">RESULTATS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7" name="Flèche vers le haut 37"/>
                        <wps:cNvSpPr/>
                        <wps:spPr>
                          <a:xfrm>
                            <a:off x="7327076" y="0"/>
                            <a:ext cx="866775" cy="102432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ACFD0" w14:textId="77777777" w:rsidR="00623296" w:rsidRDefault="00623296" w:rsidP="00B30330">
                              <w:pPr>
                                <w:jc w:val="center"/>
                              </w:pPr>
                              <w:r>
                                <w:t>FINALITE</w:t>
                              </w:r>
                            </w:p>
                            <w:p w14:paraId="43A35134" w14:textId="77777777" w:rsidR="00623296" w:rsidRDefault="00623296" w:rsidP="00B30330">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8B54A9" id="Groupe 4" o:spid="_x0000_s1036" style="position:absolute;left:0;text-align:left;margin-left:10.5pt;margin-top:8.25pt;width:667.15pt;height:416.8pt;z-index:251676672;mso-width-relative:margin" coordsize="81938,5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">
                <v:group id="Groupe 9" o:spid="_x0000_s1037" style="position:absolute;top:2950;width:80162;height:49988" coordorigin=",1638" coordsize="70405,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e 11" o:spid="_x0000_s1038" style="position:absolute;top:1638;width:65817;height:57131" coordorigin=",108" coordsize="66960,5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12" o:spid="_x0000_s1039" style="position:absolute;left:10382;top:108;width:52197;height:21611" coordorigin=",108" coordsize="52197,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Connecteur droit avec flèche 14" o:spid="_x0000_s1040" type="#_x0000_t32" style="position:absolute;left:25812;top:4381;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" strokecolor="black [3213]" strokeweight="3pt">
                        <v:stroke endarrow="block" joinstyle="miter"/>
                      </v:shape>
                      <v:group id="Groupe 15" o:spid="_x0000_s1041" style="position:absolute;top:108;width:52197;height:21611" coordorigin=",-825" coordsize="88032,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2" style="position:absolute;left:17762;top:-825;width:51153;height:5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" fillcolor="#ed7d31 [3205]" strokecolor="black [3213]" strokeweight="2.25pt">
                          <v:textbox>
                            <w:txbxContent>
                              <w:p w14:paraId="1499C3BA" w14:textId="77777777" w:rsidR="00623296" w:rsidRPr="00874E7C" w:rsidRDefault="00623296" w:rsidP="00B30330">
                                <w:pPr>
                                  <w:jc w:val="center"/>
                                  <w:rPr>
                                    <w:b/>
                                    <w:color w:val="000000" w:themeColor="text1"/>
                                    <w:sz w:val="22"/>
                                    <w:szCs w:val="22"/>
                                  </w:rPr>
                                </w:pPr>
                                <w:r>
                                  <w:rPr>
                                    <w:color w:val="002060"/>
                                    <w:sz w:val="22"/>
                                    <w:szCs w:val="22"/>
                                  </w:rPr>
                                  <w:t>E</w:t>
                                </w:r>
                                <w:r w:rsidRPr="00082146">
                                  <w:rPr>
                                    <w:b/>
                                    <w:color w:val="002060"/>
                                    <w:sz w:val="22"/>
                                    <w:szCs w:val="22"/>
                                  </w:rPr>
                                  <w:t xml:space="preserve">liminer l’esclavage au Niger </w:t>
                                </w:r>
                              </w:p>
                            </w:txbxContent>
                          </v:textbox>
                        </v:rect>
                        <v:rect id="Rectangle 17" o:spid="_x0000_s1043" style="position:absolute;top:8662;width:19526;height:1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v:textbox>
                            <w:txbxContent>
                              <w:p w14:paraId="69F66613" w14:textId="77777777" w:rsidR="00623296" w:rsidRPr="001D598B" w:rsidRDefault="00623296" w:rsidP="00B30330">
                                <w:pPr>
                                  <w:jc w:val="center"/>
                                  <w:rPr>
                                    <w:rFonts w:cs="Arial"/>
                                    <w:color w:val="000000" w:themeColor="text1"/>
                                    <w:sz w:val="22"/>
                                    <w:szCs w:val="22"/>
                                  </w:rPr>
                                </w:pPr>
                                <w:r>
                                  <w:rPr>
                                    <w:rFonts w:cs="Arial"/>
                                    <w:color w:val="000000" w:themeColor="text1"/>
                                    <w:sz w:val="22"/>
                                    <w:szCs w:val="22"/>
                                  </w:rPr>
                                  <w:t>Davantage</w:t>
                                </w:r>
                                <w:r w:rsidRPr="001D598B">
                                  <w:rPr>
                                    <w:rFonts w:cs="Arial"/>
                                    <w:color w:val="000000" w:themeColor="text1"/>
                                    <w:sz w:val="22"/>
                                    <w:szCs w:val="22"/>
                                  </w:rPr>
                                  <w:t xml:space="preserve"> d'enfants d'ascendance esclave bénéficient du droit à une éducation primaire de qualité</w:t>
                                </w:r>
                              </w:p>
                            </w:txbxContent>
                          </v:textbox>
                        </v:rect>
                        <v:line id="Connecteur droit 18" o:spid="_x0000_s1044" style="position:absolute;flip:y;visibility:visible;mso-wrap-style:square" from="8667,6286" to="77724,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" strokecolor="black [3213]" strokeweight="2.25pt">
                          <v:stroke joinstyle="miter"/>
                        </v:line>
                        <v:shape id="Connecteur droit avec flèche 19" o:spid="_x0000_s1045" type="#_x0000_t32" style="position:absolute;left:8572;top:6286;width:95;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" strokecolor="black [3213]" strokeweight="2.25pt">
                          <v:stroke endarrow="block" joinstyle="miter"/>
                        </v:shape>
                        <v:rect id="Rectangle 20" o:spid="_x0000_s1046" style="position:absolute;left:20288;top:8569;width:24370;height:1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textbox>
                            <w:txbxContent>
                              <w:p w14:paraId="2CB6D263" w14:textId="77777777" w:rsidR="00623296" w:rsidRPr="001D598B" w:rsidRDefault="00623296" w:rsidP="00B30330">
                                <w:pPr>
                                  <w:jc w:val="center"/>
                                  <w:rPr>
                                    <w:rFonts w:cs="Arial"/>
                                    <w:bCs/>
                                    <w:color w:val="000000" w:themeColor="text1"/>
                                    <w:sz w:val="22"/>
                                    <w:szCs w:val="22"/>
                                  </w:rPr>
                                </w:pPr>
                                <w:r w:rsidRPr="001D598B">
                                  <w:rPr>
                                    <w:rFonts w:cs="Arial"/>
                                    <w:bCs/>
                                    <w:color w:val="000000" w:themeColor="text1"/>
                                    <w:sz w:val="22"/>
                                    <w:szCs w:val="22"/>
                                  </w:rPr>
                                  <w:t>Les autorités locales et nationales prennent des mesures p</w:t>
                                </w:r>
                                <w:r>
                                  <w:rPr>
                                    <w:rFonts w:cs="Arial"/>
                                    <w:bCs/>
                                    <w:color w:val="000000" w:themeColor="text1"/>
                                    <w:sz w:val="22"/>
                                    <w:szCs w:val="22"/>
                                  </w:rPr>
                                  <w:t>our répondre aux besoins des co</w:t>
                                </w:r>
                                <w:r w:rsidRPr="001D598B">
                                  <w:rPr>
                                    <w:rFonts w:cs="Arial"/>
                                    <w:bCs/>
                                    <w:color w:val="000000" w:themeColor="text1"/>
                                    <w:sz w:val="22"/>
                                    <w:szCs w:val="22"/>
                                  </w:rPr>
                                  <w:t>mmun</w:t>
                                </w:r>
                                <w:r>
                                  <w:rPr>
                                    <w:rFonts w:cs="Arial"/>
                                    <w:bCs/>
                                    <w:color w:val="000000" w:themeColor="text1"/>
                                    <w:sz w:val="22"/>
                                    <w:szCs w:val="22"/>
                                  </w:rPr>
                                  <w:t xml:space="preserve">autés </w:t>
                                </w:r>
                                <w:r w:rsidRPr="001D598B">
                                  <w:rPr>
                                    <w:rFonts w:cs="Arial"/>
                                    <w:bCs/>
                                    <w:color w:val="000000" w:themeColor="text1"/>
                                    <w:sz w:val="22"/>
                                    <w:szCs w:val="22"/>
                                  </w:rPr>
                                  <w:t>d’ascendance esclave</w:t>
                                </w:r>
                              </w:p>
                            </w:txbxContent>
                          </v:textbox>
                        </v:rect>
                        <v:shape id="Connecteur droit avec flèche 21" o:spid="_x0000_s1047" type="#_x0000_t32" style="position:absolute;left:29813;top:6286;width:95;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" strokecolor="black [3213]" strokeweight="2.25pt">
                          <v:stroke endarrow="block" joinstyle="miter"/>
                        </v:shape>
                        <v:rect id="Rectangle 22" o:spid="_x0000_s1048" style="position:absolute;left:45830;top:8666;width:17336;height:1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" filled="f" strokecolor="black [3213]" strokeweight="1pt">
                          <v:textbox>
                            <w:txbxContent>
                              <w:p w14:paraId="7CB1FC46" w14:textId="54917256" w:rsidR="00623296" w:rsidRPr="001D598B" w:rsidRDefault="00623296" w:rsidP="00B30330">
                                <w:pPr>
                                  <w:jc w:val="center"/>
                                  <w:rPr>
                                    <w:rFonts w:cs="Arial"/>
                                    <w:bCs/>
                                    <w:color w:val="000000" w:themeColor="text1"/>
                                    <w:sz w:val="22"/>
                                    <w:szCs w:val="22"/>
                                  </w:rPr>
                                </w:pPr>
                                <w:r w:rsidRPr="001D598B">
                                  <w:rPr>
                                    <w:rFonts w:cs="Arial"/>
                                    <w:bCs/>
                                    <w:color w:val="000000" w:themeColor="text1"/>
                                    <w:sz w:val="22"/>
                                    <w:szCs w:val="22"/>
                                  </w:rPr>
                                  <w:t xml:space="preserve">Les familles </w:t>
                                </w:r>
                                <w:r>
                                  <w:rPr>
                                    <w:rFonts w:cs="Arial"/>
                                    <w:bCs/>
                                    <w:color w:val="000000" w:themeColor="text1"/>
                                    <w:sz w:val="22"/>
                                    <w:szCs w:val="22"/>
                                  </w:rPr>
                                  <w:t>disposent</w:t>
                                </w:r>
                                <w:r w:rsidRPr="001D598B">
                                  <w:rPr>
                                    <w:rFonts w:cs="Arial"/>
                                    <w:bCs/>
                                    <w:color w:val="000000" w:themeColor="text1"/>
                                    <w:sz w:val="22"/>
                                    <w:szCs w:val="22"/>
                                  </w:rPr>
                                  <w:t xml:space="preserve"> des moyens alternatifs</w:t>
                                </w:r>
                                <w:r>
                                  <w:rPr>
                                    <w:rFonts w:cs="Arial"/>
                                    <w:bCs/>
                                    <w:color w:val="000000" w:themeColor="text1"/>
                                    <w:sz w:val="22"/>
                                    <w:szCs w:val="22"/>
                                  </w:rPr>
                                  <w:t xml:space="preserve"> </w:t>
                                </w:r>
                                <w:r w:rsidRPr="001D598B">
                                  <w:rPr>
                                    <w:rFonts w:cs="Arial"/>
                                    <w:bCs/>
                                    <w:color w:val="000000" w:themeColor="text1"/>
                                    <w:sz w:val="22"/>
                                    <w:szCs w:val="22"/>
                                  </w:rPr>
                                  <w:t>de subsistance en dehors de l'esclavage</w:t>
                                </w:r>
                              </w:p>
                            </w:txbxContent>
                          </v:textbox>
                        </v:rect>
                        <v:rect id="Rectangle 23" o:spid="_x0000_s1049" style="position:absolute;left:64315;top:8572;width:23717;height:14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UJfxgAAANsAAAAPAAAAZHJzL2Rvd25yZXYueG1sRI9Pa8JA&#10;FMTvhX6H5RV6Ed1oo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uvFCX8YAAADbAAAA&#10;DwAAAAAAAAAAAAAAAAAHAgAAZHJzL2Rvd25yZXYueG1sUEsFBgAAAAADAAMAtwAAAPoCAAAAAA==&#10;" filled="f" strokecolor="black [3213]" strokeweight="1pt">
                          <v:textbox>
                            <w:txbxContent>
                              <w:p w14:paraId="5328013D" w14:textId="77777777" w:rsidR="00623296" w:rsidRPr="001D598B" w:rsidRDefault="00623296" w:rsidP="00B30330">
                                <w:pPr>
                                  <w:jc w:val="center"/>
                                  <w:rPr>
                                    <w:rFonts w:cs="Arial"/>
                                    <w:bCs/>
                                    <w:color w:val="000000" w:themeColor="text1"/>
                                    <w:sz w:val="22"/>
                                    <w:szCs w:val="22"/>
                                  </w:rPr>
                                </w:pPr>
                                <w:r w:rsidRPr="001D598B">
                                  <w:rPr>
                                    <w:rFonts w:cs="Arial"/>
                                    <w:bCs/>
                                    <w:color w:val="000000" w:themeColor="text1"/>
                                    <w:sz w:val="22"/>
                                    <w:szCs w:val="22"/>
                                  </w:rPr>
                                  <w:t xml:space="preserve">Les personnes d'ascendance esclave, y compris les enfants, </w:t>
                                </w:r>
                                <w:r>
                                  <w:rPr>
                                    <w:rFonts w:cs="Arial"/>
                                    <w:bCs/>
                                    <w:color w:val="000000" w:themeColor="text1"/>
                                    <w:sz w:val="22"/>
                                    <w:szCs w:val="22"/>
                                  </w:rPr>
                                  <w:t>on</w:t>
                                </w:r>
                                <w:r w:rsidRPr="001D598B">
                                  <w:rPr>
                                    <w:rFonts w:cs="Arial"/>
                                    <w:bCs/>
                                    <w:color w:val="000000" w:themeColor="text1"/>
                                    <w:sz w:val="22"/>
                                    <w:szCs w:val="22"/>
                                  </w:rPr>
                                  <w:t>t une compréhension et les capacités pour défendre leurs droits</w:t>
                                </w:r>
                              </w:p>
                            </w:txbxContent>
                          </v:textbox>
                        </v:rect>
                        <v:shape id="Connecteur droit avec flèche 24" o:spid="_x0000_s1050" type="#_x0000_t32" style="position:absolute;left:77628;top:6286;width:9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" strokecolor="black [3213]" strokeweight="2.25pt">
                          <v:stroke endarrow="block" joinstyle="miter"/>
                        </v:shape>
                        <v:shape id="Connecteur droit avec flèche 25" o:spid="_x0000_s1051" type="#_x0000_t32" style="position:absolute;left:54487;top:6000;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" strokecolor="black [3213]" strokeweight="2.25pt">
                          <v:stroke endarrow="block" joinstyle="miter"/>
                        </v:shape>
                      </v:group>
                    </v:group>
                    <v:group id="Groupe 26" o:spid="_x0000_s1052" style="position:absolute;left:36861;top:20097;width:14383;height:19336" coordorigin="4095" coordsize="14382,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3" style="position:absolute;left:4095;top:3143;width:14383;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filled="f" strokecolor="#1f4d78 [1604]" strokeweight="1pt">
                        <v:textbox>
                          <w:txbxContent>
                            <w:p w14:paraId="40C46C15" w14:textId="77777777" w:rsidR="00623296" w:rsidRPr="00CD782C" w:rsidRDefault="00623296" w:rsidP="00B30330">
                              <w:pPr>
                                <w:spacing w:before="120" w:after="120"/>
                                <w:ind w:right="-30"/>
                                <w:rPr>
                                  <w:color w:val="002060"/>
                                  <w:sz w:val="20"/>
                                  <w:szCs w:val="20"/>
                                </w:rPr>
                              </w:pPr>
                              <w:r w:rsidRPr="00CD782C">
                                <w:rPr>
                                  <w:color w:val="002060"/>
                                  <w:sz w:val="20"/>
                                  <w:szCs w:val="20"/>
                                </w:rPr>
                                <w:t xml:space="preserve">Renforcement de l’appui aux activités génératrices de revenus, à destination des femmes, comme un moyen permettant de promouvoir l’indépendance économique des communautés. </w:t>
                              </w:r>
                            </w:p>
                            <w:p w14:paraId="4A73432F" w14:textId="77777777" w:rsidR="00623296" w:rsidRPr="00CD782C" w:rsidRDefault="00623296" w:rsidP="00B30330">
                              <w:pPr>
                                <w:jc w:val="center"/>
                                <w:rPr>
                                  <w:rFonts w:cs="Arial"/>
                                  <w:color w:val="000000" w:themeColor="text1"/>
                                  <w:sz w:val="20"/>
                                  <w:szCs w:val="20"/>
                                </w:rPr>
                              </w:pPr>
                            </w:p>
                          </w:txbxContent>
                        </v:textbox>
                      </v:rect>
                      <v:shape id="Connecteur droit avec flèche 28" o:spid="_x0000_s1054" type="#_x0000_t32" style="position:absolute;left:9810;width:0;height:3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" strokecolor="black [3213]" strokeweight="2.25pt">
                        <v:stroke endarrow="block" joinstyle="miter"/>
                      </v:shape>
                    </v:group>
                    <v:rect id="Rectangle 29" o:spid="_x0000_s1055" style="position:absolute;top:23241;width:18954;height:30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" filled="f" strokecolor="#1f4d78 [1604]" strokeweight="1pt">
                      <v:textbox>
                        <w:txbxContent>
                          <w:p w14:paraId="42E54EF2" w14:textId="77777777" w:rsidR="00623296" w:rsidRPr="00CD782C"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Renforcement d</w:t>
                            </w:r>
                            <w:r w:rsidRPr="00CD782C">
                              <w:rPr>
                                <w:rFonts w:ascii="Times New Roman" w:hAnsi="Times New Roman"/>
                                <w:color w:val="002060"/>
                                <w:sz w:val="20"/>
                                <w:szCs w:val="20"/>
                              </w:rPr>
                              <w:t>es liens entre les écoles et les communautés à travers les associations de parents d’élèves (APE) et les associations de mères éducatrices (AME) ;</w:t>
                            </w:r>
                          </w:p>
                          <w:p w14:paraId="721270D4" w14:textId="77777777" w:rsidR="00623296" w:rsidRPr="00CD782C"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sidRPr="00CD782C">
                              <w:rPr>
                                <w:rFonts w:ascii="Times New Roman" w:hAnsi="Times New Roman"/>
                                <w:color w:val="002060"/>
                                <w:sz w:val="20"/>
                                <w:szCs w:val="20"/>
                              </w:rPr>
                              <w:t>In</w:t>
                            </w:r>
                            <w:r>
                              <w:rPr>
                                <w:rFonts w:ascii="Times New Roman" w:hAnsi="Times New Roman"/>
                                <w:color w:val="002060"/>
                                <w:sz w:val="20"/>
                                <w:szCs w:val="20"/>
                              </w:rPr>
                              <w:t>tensification d</w:t>
                            </w:r>
                            <w:r w:rsidRPr="00CD782C">
                              <w:rPr>
                                <w:rFonts w:ascii="Times New Roman" w:hAnsi="Times New Roman"/>
                                <w:color w:val="002060"/>
                                <w:sz w:val="20"/>
                                <w:szCs w:val="20"/>
                              </w:rPr>
                              <w:t xml:space="preserve">es efforts pour promouvoir la participation de l’enfant à travers des systèmes de soutien par les pairs, de tutorat et de représentation ; </w:t>
                            </w:r>
                          </w:p>
                          <w:p w14:paraId="487F69D4" w14:textId="77777777" w:rsidR="0062329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Facilitation et soutien</w:t>
                            </w:r>
                            <w:r w:rsidRPr="00CD782C">
                              <w:rPr>
                                <w:rFonts w:ascii="Times New Roman" w:hAnsi="Times New Roman"/>
                                <w:color w:val="002060"/>
                                <w:sz w:val="20"/>
                                <w:szCs w:val="20"/>
                              </w:rPr>
                              <w:t xml:space="preserve"> </w:t>
                            </w:r>
                            <w:r>
                              <w:rPr>
                                <w:rFonts w:ascii="Times New Roman" w:hAnsi="Times New Roman"/>
                                <w:color w:val="002060"/>
                                <w:sz w:val="20"/>
                                <w:szCs w:val="20"/>
                              </w:rPr>
                              <w:t>du</w:t>
                            </w:r>
                            <w:r w:rsidRPr="00CD782C">
                              <w:rPr>
                                <w:rFonts w:ascii="Times New Roman" w:hAnsi="Times New Roman"/>
                                <w:color w:val="002060"/>
                                <w:sz w:val="20"/>
                                <w:szCs w:val="20"/>
                              </w:rPr>
                              <w:t xml:space="preserve"> passage des enfants au collège ;</w:t>
                            </w:r>
                          </w:p>
                          <w:p w14:paraId="5B0BCABF" w14:textId="77777777" w:rsidR="00623296" w:rsidRPr="0094222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Intensification de</w:t>
                            </w:r>
                            <w:r w:rsidRPr="00942226">
                              <w:rPr>
                                <w:rFonts w:ascii="Times New Roman" w:hAnsi="Times New Roman"/>
                                <w:color w:val="002060"/>
                                <w:sz w:val="20"/>
                                <w:szCs w:val="20"/>
                              </w:rPr>
                              <w:t xml:space="preserve"> la collaboration entre le projet et le gouvernement pour promouvoir l’intégration des écoles communautaires dans le </w:t>
                            </w:r>
                            <w:r>
                              <w:rPr>
                                <w:rFonts w:ascii="Times New Roman" w:hAnsi="Times New Roman"/>
                                <w:color w:val="002060"/>
                                <w:sz w:val="20"/>
                                <w:szCs w:val="20"/>
                              </w:rPr>
                              <w:t>système officiel d’enseignement.</w:t>
                            </w:r>
                            <w:r w:rsidRPr="00942226">
                              <w:rPr>
                                <w:rFonts w:ascii="Times New Roman" w:hAnsi="Times New Roman"/>
                                <w:color w:val="002060"/>
                                <w:sz w:val="20"/>
                                <w:szCs w:val="20"/>
                              </w:rPr>
                              <w:t xml:space="preserve"> </w:t>
                            </w:r>
                          </w:p>
                        </w:txbxContent>
                      </v:textbox>
                    </v:rect>
                    <v:shape id="Connecteur droit avec flèche 30" o:spid="_x0000_s1056" type="#_x0000_t32" style="position:absolute;left:14097;top:21050;width:571;height:2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" strokecolor="black [3213]" strokeweight="2.25pt">
                      <v:stroke endarrow="block" joinstyle="miter"/>
                    </v:shape>
                    <v:rect id="Rectangle 31" o:spid="_x0000_s1057" style="position:absolute;left:19335;top:23241;width:16860;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" filled="f" strokecolor="#1f4d78 [1604]" strokeweight="1pt">
                      <v:textbox>
                        <w:txbxContent>
                          <w:p w14:paraId="6E6DEE54" w14:textId="77777777" w:rsidR="00623296" w:rsidRPr="0094222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Pr>
                                <w:rFonts w:ascii="Times New Roman" w:hAnsi="Times New Roman"/>
                                <w:color w:val="002060"/>
                                <w:sz w:val="20"/>
                                <w:szCs w:val="20"/>
                              </w:rPr>
                              <w:t>P</w:t>
                            </w:r>
                            <w:r w:rsidRPr="00942226">
                              <w:rPr>
                                <w:rFonts w:ascii="Times New Roman" w:hAnsi="Times New Roman"/>
                                <w:color w:val="002060"/>
                                <w:sz w:val="20"/>
                                <w:szCs w:val="20"/>
                              </w:rPr>
                              <w:t>laidoyer à destination des agences multilatérales, organisations de développement et mécanismes de droits de l’homme pour que l’esclavage basé sur l’ascendance soit reconnu comme une priorité ;</w:t>
                            </w:r>
                          </w:p>
                          <w:p w14:paraId="0A5D10C5" w14:textId="77777777" w:rsidR="00623296" w:rsidRPr="00942226" w:rsidRDefault="00623296" w:rsidP="00DF37B9">
                            <w:pPr>
                              <w:pStyle w:val="ListParagraph"/>
                              <w:numPr>
                                <w:ilvl w:val="0"/>
                                <w:numId w:val="15"/>
                              </w:numPr>
                              <w:spacing w:before="120" w:after="120"/>
                              <w:ind w:left="0" w:firstLine="284"/>
                              <w:contextualSpacing/>
                              <w:rPr>
                                <w:rFonts w:ascii="Times New Roman" w:hAnsi="Times New Roman"/>
                                <w:color w:val="002060"/>
                                <w:sz w:val="20"/>
                                <w:szCs w:val="20"/>
                              </w:rPr>
                            </w:pPr>
                            <w:r w:rsidRPr="00942226">
                              <w:rPr>
                                <w:rFonts w:ascii="Times New Roman" w:hAnsi="Times New Roman"/>
                                <w:color w:val="002060"/>
                                <w:sz w:val="20"/>
                                <w:szCs w:val="20"/>
                              </w:rPr>
                              <w:t>Promo</w:t>
                            </w:r>
                            <w:r>
                              <w:rPr>
                                <w:rFonts w:ascii="Times New Roman" w:hAnsi="Times New Roman"/>
                                <w:color w:val="002060"/>
                                <w:sz w:val="20"/>
                                <w:szCs w:val="20"/>
                              </w:rPr>
                              <w:t>tion de</w:t>
                            </w:r>
                            <w:r w:rsidRPr="00942226">
                              <w:rPr>
                                <w:rFonts w:ascii="Times New Roman" w:hAnsi="Times New Roman"/>
                                <w:color w:val="002060"/>
                                <w:sz w:val="20"/>
                                <w:szCs w:val="20"/>
                              </w:rPr>
                              <w:t xml:space="preserve"> plus d’investissements de la part de l’Etat dans les villages formés par les personnes d’ascendance esclave, notamment dans le bu</w:t>
                            </w:r>
                            <w:r>
                              <w:rPr>
                                <w:rFonts w:ascii="Times New Roman" w:hAnsi="Times New Roman"/>
                                <w:color w:val="002060"/>
                                <w:sz w:val="20"/>
                                <w:szCs w:val="20"/>
                              </w:rPr>
                              <w:t>t de créer de nouvelles écoles.</w:t>
                            </w:r>
                          </w:p>
                        </w:txbxContent>
                      </v:textbox>
                    </v:rect>
                    <v:shape id="Connecteur droit avec flèche 32" o:spid="_x0000_s1058" type="#_x0000_t32" style="position:absolute;left:28670;top:20097;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" strokecolor="black [3213]" strokeweight="2.25pt">
                      <v:stroke endarrow="block" joinstyle="miter"/>
                    </v:shape>
                    <v:rect id="Rectangle 33" o:spid="_x0000_s1059" style="position:absolute;left:52292;top:24266;width:14668;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FUxAAAANsAAAAPAAAAZHJzL2Rvd25yZXYueG1sRI9Bi8Iw&#10;FITvC/6H8ARva6qi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K6hEVTEAAAA2wAAAA8A&#10;AAAAAAAAAAAAAAAABwIAAGRycy9kb3ducmV2LnhtbFBLBQYAAAAAAwADALcAAAD4AgAAAAA=&#10;" filled="f" strokecolor="#1f4d78 [1604]" strokeweight="1pt">
                      <v:textbox>
                        <w:txbxContent>
                          <w:p w14:paraId="2F58F99C" w14:textId="77777777" w:rsidR="00623296" w:rsidRPr="00942226" w:rsidRDefault="00623296" w:rsidP="00B30330">
                            <w:pPr>
                              <w:spacing w:before="120" w:after="120"/>
                              <w:rPr>
                                <w:color w:val="002060"/>
                                <w:sz w:val="20"/>
                                <w:szCs w:val="20"/>
                              </w:rPr>
                            </w:pPr>
                            <w:r w:rsidRPr="00942226">
                              <w:rPr>
                                <w:color w:val="002060"/>
                                <w:sz w:val="20"/>
                                <w:szCs w:val="20"/>
                              </w:rPr>
                              <w:t>C</w:t>
                            </w:r>
                            <w:r>
                              <w:rPr>
                                <w:color w:val="002060"/>
                                <w:sz w:val="20"/>
                                <w:szCs w:val="20"/>
                              </w:rPr>
                              <w:t>onduit</w:t>
                            </w:r>
                            <w:r w:rsidRPr="00942226">
                              <w:rPr>
                                <w:color w:val="002060"/>
                                <w:sz w:val="20"/>
                                <w:szCs w:val="20"/>
                              </w:rPr>
                              <w:t>e des formations en sensibilisation et en plaidoyer pour les communautés afin d’encourager leur mobilisation auprès des autorités</w:t>
                            </w:r>
                            <w:r>
                              <w:rPr>
                                <w:color w:val="002060"/>
                                <w:sz w:val="20"/>
                                <w:szCs w:val="20"/>
                              </w:rPr>
                              <w:t xml:space="preserve"> aux niveaux local et national.</w:t>
                            </w:r>
                          </w:p>
                          <w:p w14:paraId="036C9750" w14:textId="77777777" w:rsidR="00623296" w:rsidRPr="00942226" w:rsidRDefault="00623296" w:rsidP="00B30330">
                            <w:pPr>
                              <w:jc w:val="center"/>
                              <w:rPr>
                                <w:rFonts w:cs="Arial"/>
                                <w:color w:val="000000" w:themeColor="text1"/>
                                <w:sz w:val="20"/>
                                <w:szCs w:val="20"/>
                              </w:rPr>
                            </w:pPr>
                          </w:p>
                        </w:txbxContent>
                      </v:textbox>
                    </v:rect>
                    <v:shape id="Connecteur droit avec flèche 34" o:spid="_x0000_s1060" type="#_x0000_t32" style="position:absolute;left:58750;top:21719;width:0;height:2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" strokecolor="black [3213]" strokeweight="2.25pt">
                      <v:stroke endarrow="block" joinstyle="miter"/>
                    </v:shape>
                  </v:group>
                  <v:rect id="Rectangle 35" o:spid="_x0000_s1061" style="position:absolute;left:66229;top:30899;width:4176;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" fillcolor="#5b9bd5 [3204]" strokecolor="#1f4d78 [1604]" strokeweight="1pt">
                    <v:textbox style="layout-flow:vertical;mso-layout-flow-alt:bottom-to-top">
                      <w:txbxContent>
                        <w:p w14:paraId="77F59008" w14:textId="77777777" w:rsidR="00623296" w:rsidRDefault="00623296" w:rsidP="00B30330">
                          <w:pPr>
                            <w:jc w:val="center"/>
                          </w:pPr>
                          <w:r>
                            <w:t>STRATEGIE (INPUTS)</w:t>
                          </w:r>
                        </w:p>
                      </w:txbxContent>
                    </v:textbox>
                  </v:rect>
                  <v:rect id="Rectangle 36" o:spid="_x0000_s1062" style="position:absolute;left:66229;top:10943;width:4176;height:18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" fillcolor="#5b9bd5 [3204]" strokecolor="#1f4d78 [1604]" strokeweight="1pt">
                    <v:textbox style="layout-flow:vertical;mso-layout-flow-alt:bottom-to-top">
                      <w:txbxContent>
                        <w:p w14:paraId="22A3770C" w14:textId="77777777" w:rsidR="00623296" w:rsidRDefault="00623296" w:rsidP="00B30330">
                          <w:pPr>
                            <w:jc w:val="center"/>
                          </w:pPr>
                          <w:r>
                            <w:t xml:space="preserve">RESULTATS </w:t>
                          </w: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7" o:spid="_x0000_s1063" type="#_x0000_t68" style="position:absolute;left:73270;width:8668;height:10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" adj="9139" fillcolor="#5b9bd5 [3204]" strokecolor="#1f4d78 [1604]" strokeweight="1pt">
                  <v:textbox style="layout-flow:vertical;mso-layout-flow-alt:bottom-to-top">
                    <w:txbxContent>
                      <w:p w14:paraId="741ACFD0" w14:textId="77777777" w:rsidR="00623296" w:rsidRDefault="00623296" w:rsidP="00B30330">
                        <w:pPr>
                          <w:jc w:val="center"/>
                        </w:pPr>
                        <w:r>
                          <w:t>FINALITE</w:t>
                        </w:r>
                      </w:p>
                      <w:p w14:paraId="43A35134" w14:textId="77777777" w:rsidR="00623296" w:rsidRDefault="00623296" w:rsidP="00B30330">
                        <w:pPr>
                          <w:jc w:val="center"/>
                        </w:pPr>
                      </w:p>
                    </w:txbxContent>
                  </v:textbox>
                </v:shape>
              </v:group>
            </w:pict>
          </mc:Fallback>
        </mc:AlternateContent>
      </w:r>
      <w:r w:rsidR="00B30330">
        <w:t>Chaîne des résultats élaborée</w:t>
      </w:r>
      <w:bookmarkEnd w:id="48"/>
    </w:p>
    <w:p w14:paraId="1E898A4C" w14:textId="77777777" w:rsidR="00B30330" w:rsidRPr="00CB0DFA" w:rsidRDefault="00B30330" w:rsidP="00B30330">
      <w:pPr>
        <w:pStyle w:val="Intro3"/>
        <w:numPr>
          <w:ilvl w:val="0"/>
          <w:numId w:val="0"/>
        </w:numPr>
        <w:ind w:left="1440"/>
        <w:jc w:val="both"/>
      </w:pPr>
    </w:p>
    <w:p w14:paraId="19EBA9B4" w14:textId="0092A392" w:rsidR="0030089D" w:rsidRDefault="0030089D" w:rsidP="00BC2317">
      <w:pPr>
        <w:pStyle w:val="Intro2"/>
        <w:numPr>
          <w:ilvl w:val="0"/>
          <w:numId w:val="0"/>
        </w:numPr>
        <w:ind w:left="1080"/>
        <w:jc w:val="both"/>
      </w:pPr>
    </w:p>
    <w:p w14:paraId="6615AAC3" w14:textId="5DF54A40" w:rsidR="00BC2317" w:rsidRDefault="00BC2317" w:rsidP="0086539B"/>
    <w:p w14:paraId="262E5B7C" w14:textId="363B762D" w:rsidR="00B30330" w:rsidRDefault="00B30330">
      <w:pPr>
        <w:jc w:val="left"/>
      </w:pPr>
      <w:r>
        <w:br w:type="page"/>
      </w:r>
    </w:p>
    <w:p w14:paraId="22315EE3" w14:textId="5ECA982F" w:rsidR="003D412C" w:rsidRDefault="00B30330" w:rsidP="00E63C3E">
      <w:pPr>
        <w:pStyle w:val="Intro3"/>
        <w:numPr>
          <w:ilvl w:val="0"/>
          <w:numId w:val="0"/>
        </w:numPr>
        <w:ind w:left="1440" w:hanging="360"/>
        <w:jc w:val="both"/>
      </w:pPr>
      <w:bookmarkStart w:id="49" w:name="_Toc502074739"/>
      <w:r w:rsidRPr="00B30330">
        <w:lastRenderedPageBreak/>
        <w:t xml:space="preserve">ANNEXE </w:t>
      </w:r>
      <w:r>
        <w:t>2 : M</w:t>
      </w:r>
      <w:r w:rsidRPr="00B30330">
        <w:t>atrice d’évaluation</w:t>
      </w:r>
      <w:r w:rsidR="00E63C3E">
        <w:t xml:space="preserve"> utilisée</w:t>
      </w:r>
      <w:bookmarkEnd w:id="49"/>
    </w:p>
    <w:tbl>
      <w:tblPr>
        <w:tblW w:w="14917" w:type="dxa"/>
        <w:tblInd w:w="-463" w:type="dxa"/>
        <w:tblLayout w:type="fixed"/>
        <w:tblCellMar>
          <w:left w:w="0" w:type="dxa"/>
          <w:right w:w="0" w:type="dxa"/>
        </w:tblCellMar>
        <w:tblLook w:val="0000" w:firstRow="0" w:lastRow="0" w:firstColumn="0" w:lastColumn="0" w:noHBand="0" w:noVBand="0"/>
      </w:tblPr>
      <w:tblGrid>
        <w:gridCol w:w="3293"/>
        <w:gridCol w:w="4678"/>
        <w:gridCol w:w="4253"/>
        <w:gridCol w:w="2693"/>
      </w:tblGrid>
      <w:tr w:rsidR="00FF2ADE" w:rsidRPr="00FF2ADE" w14:paraId="28217C0D" w14:textId="77777777" w:rsidTr="00E63C3E">
        <w:trPr>
          <w:trHeight w:hRule="exact" w:val="424"/>
        </w:trPr>
        <w:tc>
          <w:tcPr>
            <w:tcW w:w="14917" w:type="dxa"/>
            <w:gridSpan w:val="4"/>
            <w:tcBorders>
              <w:top w:val="single" w:sz="4" w:space="0" w:color="000000"/>
              <w:left w:val="single" w:sz="4" w:space="0" w:color="000000"/>
              <w:bottom w:val="nil"/>
              <w:right w:val="single" w:sz="4" w:space="0" w:color="000000"/>
            </w:tcBorders>
            <w:shd w:val="clear" w:color="auto" w:fill="CCCCCC"/>
          </w:tcPr>
          <w:p w14:paraId="045ABD6C" w14:textId="2482400F" w:rsidR="00FF2ADE" w:rsidRPr="00FF2ADE" w:rsidRDefault="00FF2ADE" w:rsidP="00FF2ADE">
            <w:pPr>
              <w:widowControl w:val="0"/>
              <w:autoSpaceDE w:val="0"/>
              <w:autoSpaceDN w:val="0"/>
              <w:adjustRightInd w:val="0"/>
              <w:spacing w:after="0" w:line="200" w:lineRule="exact"/>
              <w:jc w:val="center"/>
              <w:rPr>
                <w:rFonts w:asciiTheme="minorHAnsi" w:eastAsia="Times New Roman" w:hAnsiTheme="minorHAnsi" w:cs="Cambria"/>
                <w:b/>
                <w:lang w:eastAsia="fr-FR"/>
              </w:rPr>
            </w:pPr>
            <w:r w:rsidRPr="00E63C3E">
              <w:rPr>
                <w:b/>
                <w:color w:val="00B0F0"/>
              </w:rPr>
              <w:tab/>
            </w:r>
            <w:r w:rsidRPr="00E63C3E">
              <w:rPr>
                <w:rFonts w:asciiTheme="minorHAnsi" w:eastAsia="Times New Roman" w:hAnsiTheme="minorHAnsi" w:cs="Cambria"/>
                <w:b/>
                <w:lang w:eastAsia="fr-FR"/>
              </w:rPr>
              <w:t>Résultat :</w:t>
            </w:r>
          </w:p>
        </w:tc>
      </w:tr>
      <w:tr w:rsidR="00FF2ADE" w:rsidRPr="00FF2ADE" w14:paraId="5F9E299F" w14:textId="77777777" w:rsidTr="00E63C3E">
        <w:trPr>
          <w:trHeight w:hRule="exact" w:val="611"/>
        </w:trPr>
        <w:tc>
          <w:tcPr>
            <w:tcW w:w="14917" w:type="dxa"/>
            <w:gridSpan w:val="4"/>
            <w:tcBorders>
              <w:top w:val="single" w:sz="4" w:space="0" w:color="000000"/>
              <w:left w:val="single" w:sz="4" w:space="0" w:color="000000"/>
              <w:bottom w:val="nil"/>
              <w:right w:val="single" w:sz="4" w:space="0" w:color="000000"/>
            </w:tcBorders>
            <w:shd w:val="clear" w:color="auto" w:fill="CCCCCC"/>
          </w:tcPr>
          <w:p w14:paraId="27A0D1D2" w14:textId="0BF656DC" w:rsidR="00FF2ADE" w:rsidRPr="00FF2ADE" w:rsidRDefault="00FF2ADE" w:rsidP="00FF2ADE">
            <w:pPr>
              <w:widowControl w:val="0"/>
              <w:autoSpaceDE w:val="0"/>
              <w:autoSpaceDN w:val="0"/>
              <w:adjustRightInd w:val="0"/>
              <w:spacing w:after="0" w:line="200" w:lineRule="exact"/>
              <w:jc w:val="left"/>
              <w:rPr>
                <w:rFonts w:asciiTheme="minorHAnsi" w:eastAsia="Times New Roman" w:hAnsiTheme="minorHAnsi" w:cs="Cambria"/>
                <w:b/>
                <w:lang w:eastAsia="fr-FR"/>
              </w:rPr>
            </w:pPr>
            <w:r w:rsidRPr="00E63C3E">
              <w:rPr>
                <w:rFonts w:asciiTheme="minorHAnsi" w:eastAsia="Times New Roman" w:hAnsiTheme="minorHAnsi" w:cs="Cambria"/>
                <w:b/>
                <w:lang w:eastAsia="fr-FR"/>
              </w:rPr>
              <w:t>Critère d’évaluation</w:t>
            </w:r>
          </w:p>
        </w:tc>
      </w:tr>
      <w:tr w:rsidR="00FF2ADE" w:rsidRPr="00FF2ADE" w14:paraId="5B5DC42A" w14:textId="77777777" w:rsidTr="00C55A25">
        <w:trPr>
          <w:trHeight w:hRule="exact" w:val="498"/>
        </w:trPr>
        <w:tc>
          <w:tcPr>
            <w:tcW w:w="14917" w:type="dxa"/>
            <w:gridSpan w:val="4"/>
            <w:tcBorders>
              <w:top w:val="single" w:sz="4" w:space="0" w:color="000000"/>
              <w:left w:val="single" w:sz="4" w:space="0" w:color="000000"/>
              <w:bottom w:val="nil"/>
              <w:right w:val="single" w:sz="4" w:space="0" w:color="000000"/>
            </w:tcBorders>
            <w:shd w:val="clear" w:color="auto" w:fill="CCCCCC"/>
          </w:tcPr>
          <w:p w14:paraId="51AFABC7" w14:textId="1553A13A" w:rsidR="00FF2ADE" w:rsidRPr="00FF2ADE" w:rsidRDefault="00FF2ADE" w:rsidP="00FF2ADE">
            <w:pPr>
              <w:widowControl w:val="0"/>
              <w:autoSpaceDE w:val="0"/>
              <w:autoSpaceDN w:val="0"/>
              <w:adjustRightInd w:val="0"/>
              <w:spacing w:after="0" w:line="200" w:lineRule="exact"/>
              <w:jc w:val="left"/>
              <w:rPr>
                <w:rFonts w:asciiTheme="minorHAnsi" w:eastAsia="Times New Roman" w:hAnsiTheme="minorHAnsi" w:cs="Cambria"/>
                <w:b/>
                <w:lang w:eastAsia="fr-FR"/>
              </w:rPr>
            </w:pPr>
            <w:r w:rsidRPr="00E63C3E">
              <w:rPr>
                <w:rFonts w:asciiTheme="minorHAnsi" w:eastAsia="Times New Roman" w:hAnsiTheme="minorHAnsi" w:cs="Cambria"/>
                <w:b/>
                <w:lang w:eastAsia="fr-FR"/>
              </w:rPr>
              <w:t>Questions d’</w:t>
            </w:r>
            <w:r w:rsidR="00E63C3E" w:rsidRPr="00E63C3E">
              <w:rPr>
                <w:rFonts w:asciiTheme="minorHAnsi" w:eastAsia="Times New Roman" w:hAnsiTheme="minorHAnsi" w:cs="Cambria"/>
                <w:b/>
                <w:lang w:eastAsia="fr-FR"/>
              </w:rPr>
              <w:t>Evaluation</w:t>
            </w:r>
          </w:p>
        </w:tc>
      </w:tr>
      <w:tr w:rsidR="00FF2ADE" w:rsidRPr="00FF2ADE" w14:paraId="3A568D0E" w14:textId="77777777" w:rsidTr="00C55A25">
        <w:trPr>
          <w:trHeight w:val="305"/>
        </w:trPr>
        <w:tc>
          <w:tcPr>
            <w:tcW w:w="3293" w:type="dxa"/>
            <w:tcBorders>
              <w:top w:val="single" w:sz="4" w:space="0" w:color="000000"/>
              <w:left w:val="single" w:sz="4" w:space="0" w:color="000000"/>
              <w:bottom w:val="single" w:sz="4" w:space="0" w:color="000000"/>
              <w:right w:val="single" w:sz="4" w:space="0" w:color="000000"/>
            </w:tcBorders>
            <w:shd w:val="clear" w:color="auto" w:fill="CCCCCC"/>
          </w:tcPr>
          <w:p w14:paraId="373B550D" w14:textId="77777777" w:rsidR="00FF2ADE" w:rsidRPr="00FF2ADE" w:rsidRDefault="00FF2ADE" w:rsidP="00FF2ADE">
            <w:pPr>
              <w:widowControl w:val="0"/>
              <w:autoSpaceDE w:val="0"/>
              <w:autoSpaceDN w:val="0"/>
              <w:adjustRightInd w:val="0"/>
              <w:spacing w:after="0" w:line="200" w:lineRule="exact"/>
              <w:ind w:left="544"/>
              <w:jc w:val="center"/>
              <w:rPr>
                <w:rFonts w:asciiTheme="minorHAnsi" w:eastAsia="Times New Roman" w:hAnsiTheme="minorHAnsi" w:cs="Cambria"/>
                <w:b/>
                <w:lang w:eastAsia="fr-FR"/>
              </w:rPr>
            </w:pPr>
            <w:r w:rsidRPr="00FF2ADE">
              <w:rPr>
                <w:rFonts w:asciiTheme="minorHAnsi" w:eastAsia="Times New Roman" w:hAnsiTheme="minorHAnsi" w:cs="Cambria"/>
                <w:b/>
                <w:lang w:eastAsia="fr-FR"/>
              </w:rPr>
              <w:t>Critère de jugement</w:t>
            </w:r>
          </w:p>
        </w:tc>
        <w:tc>
          <w:tcPr>
            <w:tcW w:w="4678" w:type="dxa"/>
            <w:tcBorders>
              <w:top w:val="single" w:sz="4" w:space="0" w:color="000000"/>
              <w:left w:val="single" w:sz="4" w:space="0" w:color="000000"/>
              <w:bottom w:val="single" w:sz="4" w:space="0" w:color="000000"/>
              <w:right w:val="single" w:sz="4" w:space="0" w:color="000000"/>
            </w:tcBorders>
            <w:shd w:val="clear" w:color="auto" w:fill="CCCCCC"/>
          </w:tcPr>
          <w:p w14:paraId="7A3AACBC" w14:textId="77777777" w:rsidR="00FF2ADE" w:rsidRPr="00FF2ADE" w:rsidRDefault="00FF2ADE" w:rsidP="00FF2ADE">
            <w:pPr>
              <w:widowControl w:val="0"/>
              <w:autoSpaceDE w:val="0"/>
              <w:autoSpaceDN w:val="0"/>
              <w:adjustRightInd w:val="0"/>
              <w:spacing w:after="0" w:line="200" w:lineRule="exact"/>
              <w:jc w:val="center"/>
              <w:rPr>
                <w:rFonts w:asciiTheme="minorHAnsi" w:eastAsia="Times New Roman" w:hAnsiTheme="minorHAnsi" w:cs="Cambria"/>
                <w:b/>
                <w:lang w:eastAsia="fr-FR"/>
              </w:rPr>
            </w:pPr>
            <w:r w:rsidRPr="00FF2ADE">
              <w:rPr>
                <w:rFonts w:asciiTheme="minorHAnsi" w:eastAsia="Times New Roman" w:hAnsiTheme="minorHAnsi" w:cs="Cambria"/>
                <w:b/>
                <w:lang w:eastAsia="fr-FR"/>
              </w:rPr>
              <w:t>Indicateurs</w:t>
            </w:r>
          </w:p>
        </w:tc>
        <w:tc>
          <w:tcPr>
            <w:tcW w:w="4253" w:type="dxa"/>
            <w:tcBorders>
              <w:top w:val="single" w:sz="4" w:space="0" w:color="000000"/>
              <w:left w:val="single" w:sz="4" w:space="0" w:color="000000"/>
              <w:bottom w:val="single" w:sz="4" w:space="0" w:color="000000"/>
              <w:right w:val="single" w:sz="4" w:space="0" w:color="000000"/>
            </w:tcBorders>
            <w:shd w:val="clear" w:color="auto" w:fill="CCCCCC"/>
          </w:tcPr>
          <w:p w14:paraId="3801A068" w14:textId="77777777" w:rsidR="00FF2ADE" w:rsidRPr="00FF2ADE" w:rsidRDefault="00FF2ADE" w:rsidP="00FF2ADE">
            <w:pPr>
              <w:widowControl w:val="0"/>
              <w:autoSpaceDE w:val="0"/>
              <w:autoSpaceDN w:val="0"/>
              <w:adjustRightInd w:val="0"/>
              <w:spacing w:after="0" w:line="200" w:lineRule="exact"/>
              <w:jc w:val="center"/>
              <w:rPr>
                <w:rFonts w:asciiTheme="minorHAnsi" w:eastAsia="Times New Roman" w:hAnsiTheme="minorHAnsi" w:cs="Cambria"/>
                <w:b/>
                <w:lang w:eastAsia="fr-FR"/>
              </w:rPr>
            </w:pPr>
            <w:r w:rsidRPr="00FF2ADE">
              <w:rPr>
                <w:rFonts w:asciiTheme="minorHAnsi" w:eastAsia="Times New Roman" w:hAnsiTheme="minorHAnsi" w:cs="Cambria"/>
                <w:b/>
                <w:lang w:eastAsia="fr-FR"/>
              </w:rPr>
              <w:t>Sources d’information</w:t>
            </w:r>
          </w:p>
        </w:tc>
        <w:tc>
          <w:tcPr>
            <w:tcW w:w="2693" w:type="dxa"/>
            <w:tcBorders>
              <w:top w:val="single" w:sz="4" w:space="0" w:color="000000"/>
              <w:left w:val="single" w:sz="4" w:space="0" w:color="000000"/>
              <w:bottom w:val="single" w:sz="4" w:space="0" w:color="000000"/>
              <w:right w:val="single" w:sz="4" w:space="0" w:color="000000"/>
            </w:tcBorders>
            <w:shd w:val="clear" w:color="auto" w:fill="CCCCCC"/>
          </w:tcPr>
          <w:p w14:paraId="31739637" w14:textId="77777777" w:rsidR="00FF2ADE" w:rsidRPr="00FF2ADE" w:rsidRDefault="00FF2ADE" w:rsidP="00FF2ADE">
            <w:pPr>
              <w:widowControl w:val="0"/>
              <w:autoSpaceDE w:val="0"/>
              <w:autoSpaceDN w:val="0"/>
              <w:adjustRightInd w:val="0"/>
              <w:spacing w:after="0" w:line="200" w:lineRule="exact"/>
              <w:jc w:val="center"/>
              <w:rPr>
                <w:rFonts w:asciiTheme="minorHAnsi" w:eastAsia="Times New Roman" w:hAnsiTheme="minorHAnsi" w:cs="Cambria"/>
                <w:b/>
                <w:lang w:eastAsia="fr-FR"/>
              </w:rPr>
            </w:pPr>
            <w:r w:rsidRPr="00FF2ADE">
              <w:rPr>
                <w:rFonts w:asciiTheme="minorHAnsi" w:eastAsia="Times New Roman" w:hAnsiTheme="minorHAnsi" w:cs="Cambria"/>
                <w:b/>
                <w:lang w:eastAsia="fr-FR"/>
              </w:rPr>
              <w:t>Méthodes et Outils de collecte de données</w:t>
            </w:r>
          </w:p>
        </w:tc>
      </w:tr>
      <w:tr w:rsidR="00FF2ADE" w:rsidRPr="00FF2ADE" w14:paraId="6BD733F0" w14:textId="77777777" w:rsidTr="00C55A25">
        <w:trPr>
          <w:trHeight w:hRule="exact" w:val="1337"/>
        </w:trPr>
        <w:tc>
          <w:tcPr>
            <w:tcW w:w="3293" w:type="dxa"/>
            <w:tcBorders>
              <w:top w:val="single" w:sz="4" w:space="0" w:color="000000"/>
              <w:left w:val="single" w:sz="4" w:space="0" w:color="000000"/>
              <w:bottom w:val="single" w:sz="4" w:space="0" w:color="000000"/>
              <w:right w:val="single" w:sz="4" w:space="0" w:color="000000"/>
            </w:tcBorders>
          </w:tcPr>
          <w:p w14:paraId="256E1A18" w14:textId="073B591A" w:rsidR="00FF2ADE" w:rsidRPr="00FF2ADE" w:rsidRDefault="00FF2ADE" w:rsidP="00FF2ADE">
            <w:pPr>
              <w:widowControl w:val="0"/>
              <w:autoSpaceDE w:val="0"/>
              <w:autoSpaceDN w:val="0"/>
              <w:adjustRightInd w:val="0"/>
              <w:spacing w:before="3" w:after="0" w:line="240" w:lineRule="auto"/>
              <w:ind w:left="102"/>
              <w:jc w:val="left"/>
              <w:rPr>
                <w:rFonts w:asciiTheme="minorHAnsi" w:eastAsia="Times New Roman" w:hAnsiTheme="minorHAnsi"/>
                <w:sz w:val="20"/>
                <w:szCs w:val="20"/>
                <w:lang w:eastAsia="fr-FR"/>
              </w:rPr>
            </w:pPr>
          </w:p>
        </w:tc>
        <w:tc>
          <w:tcPr>
            <w:tcW w:w="4678" w:type="dxa"/>
            <w:tcBorders>
              <w:top w:val="single" w:sz="4" w:space="0" w:color="000000"/>
              <w:left w:val="single" w:sz="4" w:space="0" w:color="000000"/>
              <w:bottom w:val="single" w:sz="4" w:space="0" w:color="000000"/>
              <w:right w:val="single" w:sz="4" w:space="0" w:color="000000"/>
            </w:tcBorders>
          </w:tcPr>
          <w:p w14:paraId="711F90FA" w14:textId="0AD5FB90" w:rsidR="00FF2ADE" w:rsidRPr="00FF2ADE" w:rsidRDefault="00FF2ADE" w:rsidP="00FF2ADE">
            <w:pPr>
              <w:widowControl w:val="0"/>
              <w:autoSpaceDE w:val="0"/>
              <w:autoSpaceDN w:val="0"/>
              <w:adjustRightInd w:val="0"/>
              <w:spacing w:after="0" w:line="240" w:lineRule="auto"/>
              <w:jc w:val="left"/>
              <w:rPr>
                <w:rFonts w:asciiTheme="minorHAnsi" w:eastAsia="Times New Roman" w:hAnsiTheme="minorHAnsi"/>
                <w:sz w:val="20"/>
                <w:szCs w:val="20"/>
                <w:lang w:eastAsia="fr-FR"/>
              </w:rPr>
            </w:pPr>
          </w:p>
        </w:tc>
        <w:tc>
          <w:tcPr>
            <w:tcW w:w="4253" w:type="dxa"/>
            <w:tcBorders>
              <w:top w:val="single" w:sz="4" w:space="0" w:color="000000"/>
              <w:left w:val="single" w:sz="4" w:space="0" w:color="000000"/>
              <w:bottom w:val="single" w:sz="4" w:space="0" w:color="000000"/>
              <w:right w:val="single" w:sz="4" w:space="0" w:color="000000"/>
            </w:tcBorders>
          </w:tcPr>
          <w:p w14:paraId="150DC78F" w14:textId="77777777" w:rsidR="00FF2ADE" w:rsidRPr="00FF2ADE" w:rsidRDefault="00FF2ADE" w:rsidP="00FF2ADE">
            <w:pPr>
              <w:widowControl w:val="0"/>
              <w:autoSpaceDE w:val="0"/>
              <w:autoSpaceDN w:val="0"/>
              <w:adjustRightInd w:val="0"/>
              <w:spacing w:after="0" w:line="240" w:lineRule="auto"/>
              <w:jc w:val="left"/>
              <w:rPr>
                <w:rFonts w:asciiTheme="minorHAnsi" w:eastAsia="Times New Roman" w:hAnsiTheme="minorHAnsi"/>
                <w:sz w:val="20"/>
                <w:szCs w:val="20"/>
                <w:lang w:eastAsia="fr-FR"/>
              </w:rPr>
            </w:pPr>
          </w:p>
        </w:tc>
        <w:tc>
          <w:tcPr>
            <w:tcW w:w="2693" w:type="dxa"/>
            <w:tcBorders>
              <w:top w:val="single" w:sz="4" w:space="0" w:color="000000"/>
              <w:left w:val="single" w:sz="4" w:space="0" w:color="000000"/>
              <w:bottom w:val="single" w:sz="4" w:space="0" w:color="000000"/>
              <w:right w:val="single" w:sz="4" w:space="0" w:color="000000"/>
            </w:tcBorders>
          </w:tcPr>
          <w:p w14:paraId="4EAA06E4" w14:textId="4E2070DE" w:rsidR="00FF2ADE" w:rsidRPr="00CA5930" w:rsidRDefault="00FF2ADE" w:rsidP="00FF2ADE">
            <w:pPr>
              <w:widowControl w:val="0"/>
              <w:autoSpaceDE w:val="0"/>
              <w:autoSpaceDN w:val="0"/>
              <w:adjustRightInd w:val="0"/>
              <w:spacing w:after="0" w:line="240" w:lineRule="auto"/>
              <w:jc w:val="left"/>
              <w:rPr>
                <w:rFonts w:asciiTheme="minorHAnsi" w:eastAsia="Times New Roman" w:hAnsiTheme="minorHAnsi"/>
                <w:sz w:val="20"/>
                <w:szCs w:val="20"/>
                <w:lang w:eastAsia="fr-FR"/>
              </w:rPr>
            </w:pPr>
          </w:p>
        </w:tc>
      </w:tr>
      <w:tr w:rsidR="00FF2ADE" w:rsidRPr="00FF2ADE" w14:paraId="7418DA72" w14:textId="77777777" w:rsidTr="00C55A25">
        <w:trPr>
          <w:trHeight w:hRule="exact" w:val="1116"/>
        </w:trPr>
        <w:tc>
          <w:tcPr>
            <w:tcW w:w="14917" w:type="dxa"/>
            <w:gridSpan w:val="4"/>
            <w:tcBorders>
              <w:top w:val="nil"/>
              <w:left w:val="single" w:sz="4" w:space="0" w:color="000000"/>
              <w:bottom w:val="single" w:sz="4" w:space="0" w:color="000000"/>
              <w:right w:val="single" w:sz="4" w:space="0" w:color="000000"/>
            </w:tcBorders>
          </w:tcPr>
          <w:p w14:paraId="5A0F4881" w14:textId="77777777" w:rsidR="00FF2ADE" w:rsidRPr="00FF2ADE" w:rsidRDefault="00FF2ADE" w:rsidP="00FF2ADE">
            <w:pPr>
              <w:widowControl w:val="0"/>
              <w:autoSpaceDE w:val="0"/>
              <w:autoSpaceDN w:val="0"/>
              <w:adjustRightInd w:val="0"/>
              <w:spacing w:after="0" w:line="240" w:lineRule="auto"/>
              <w:jc w:val="left"/>
              <w:rPr>
                <w:rFonts w:ascii="Calibri" w:eastAsia="Times New Roman" w:hAnsi="Calibri" w:cs="Calibri"/>
                <w:b/>
                <w:bCs/>
                <w:i/>
                <w:iCs/>
                <w:color w:val="FF0000"/>
                <w:sz w:val="22"/>
                <w:szCs w:val="22"/>
                <w:lang w:eastAsia="fr-FR"/>
              </w:rPr>
            </w:pPr>
            <w:r w:rsidRPr="00FF2ADE">
              <w:rPr>
                <w:rFonts w:ascii="Calibri" w:eastAsia="Times New Roman" w:hAnsi="Calibri" w:cs="Calibri"/>
                <w:b/>
                <w:bCs/>
                <w:i/>
                <w:iCs/>
                <w:color w:val="FF0000"/>
                <w:sz w:val="22"/>
                <w:szCs w:val="22"/>
                <w:lang w:eastAsia="fr-FR"/>
              </w:rPr>
              <w:t>Constatations et recommandations.</w:t>
            </w:r>
          </w:p>
          <w:p w14:paraId="175D5F2C" w14:textId="77777777" w:rsidR="00FF2ADE" w:rsidRPr="00FF2ADE" w:rsidRDefault="00FF2ADE" w:rsidP="00FF2ADE">
            <w:pPr>
              <w:widowControl w:val="0"/>
              <w:autoSpaceDE w:val="0"/>
              <w:autoSpaceDN w:val="0"/>
              <w:adjustRightInd w:val="0"/>
              <w:spacing w:after="0" w:line="240" w:lineRule="auto"/>
              <w:jc w:val="left"/>
              <w:rPr>
                <w:rFonts w:ascii="Times New Roman" w:eastAsia="Times New Roman" w:hAnsi="Times New Roman"/>
                <w:lang w:eastAsia="fr-FR"/>
              </w:rPr>
            </w:pPr>
          </w:p>
        </w:tc>
      </w:tr>
    </w:tbl>
    <w:p w14:paraId="15CE9458" w14:textId="084B3EC3" w:rsidR="00FF2ADE" w:rsidRDefault="00FF2ADE" w:rsidP="00FF2ADE">
      <w:pPr>
        <w:tabs>
          <w:tab w:val="left" w:pos="2207"/>
        </w:tabs>
        <w:jc w:val="left"/>
        <w:rPr>
          <w:b/>
          <w:color w:val="00B0F0"/>
        </w:rPr>
      </w:pPr>
    </w:p>
    <w:p w14:paraId="2992F8CB" w14:textId="065F416A" w:rsidR="003D412C" w:rsidRPr="00FF2ADE" w:rsidRDefault="00FF2ADE" w:rsidP="00FF2ADE">
      <w:pPr>
        <w:tabs>
          <w:tab w:val="left" w:pos="2207"/>
        </w:tabs>
        <w:sectPr w:rsidR="003D412C" w:rsidRPr="00FF2ADE" w:rsidSect="005C1A91">
          <w:pgSz w:w="16838" w:h="11906" w:orient="landscape"/>
          <w:pgMar w:top="1440" w:right="1440" w:bottom="1440" w:left="1440" w:header="709" w:footer="709" w:gutter="0"/>
          <w:cols w:space="708"/>
          <w:docGrid w:linePitch="360"/>
        </w:sectPr>
      </w:pPr>
      <w:r>
        <w:tab/>
      </w:r>
    </w:p>
    <w:p w14:paraId="013ACDAC" w14:textId="51B0982A" w:rsidR="0034745B" w:rsidRPr="0034745B" w:rsidRDefault="003D412C" w:rsidP="00E63C3E">
      <w:pPr>
        <w:pStyle w:val="Intro3"/>
        <w:numPr>
          <w:ilvl w:val="0"/>
          <w:numId w:val="0"/>
        </w:numPr>
        <w:ind w:left="1440" w:hanging="360"/>
        <w:jc w:val="both"/>
      </w:pPr>
      <w:bookmarkStart w:id="50" w:name="_Toc502074740"/>
      <w:r>
        <w:lastRenderedPageBreak/>
        <w:t xml:space="preserve">ANNEXE </w:t>
      </w:r>
      <w:r w:rsidR="003847E3">
        <w:t>3</w:t>
      </w:r>
      <w:r>
        <w:t> : Liste des personnes rencontrées</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2184"/>
        <w:gridCol w:w="3040"/>
      </w:tblGrid>
      <w:tr w:rsidR="0034745B" w:rsidRPr="002D7C65" w14:paraId="29227133" w14:textId="77777777" w:rsidTr="00E63C3E">
        <w:trPr>
          <w:tblHeader/>
        </w:trPr>
        <w:tc>
          <w:tcPr>
            <w:tcW w:w="2103" w:type="pct"/>
            <w:shd w:val="clear" w:color="auto" w:fill="00B0F0"/>
            <w:vAlign w:val="center"/>
          </w:tcPr>
          <w:p w14:paraId="65AC260B" w14:textId="20E19D81" w:rsidR="002D7C65" w:rsidRPr="002D7C65" w:rsidRDefault="002D7C65" w:rsidP="00E63C3E">
            <w:pPr>
              <w:rPr>
                <w:b/>
                <w:lang w:eastAsia="en-GB"/>
              </w:rPr>
            </w:pPr>
            <w:r w:rsidRPr="002D7C65">
              <w:rPr>
                <w:b/>
                <w:sz w:val="26"/>
                <w:szCs w:val="26"/>
                <w:lang w:eastAsia="fr-FR"/>
              </w:rPr>
              <w:tab/>
            </w:r>
            <w:r w:rsidRPr="002D7C65">
              <w:rPr>
                <w:b/>
                <w:lang w:eastAsia="en-GB"/>
              </w:rPr>
              <w:t>Prénom</w:t>
            </w:r>
          </w:p>
        </w:tc>
        <w:tc>
          <w:tcPr>
            <w:tcW w:w="1211" w:type="pct"/>
            <w:shd w:val="clear" w:color="auto" w:fill="00B0F0"/>
            <w:vAlign w:val="center"/>
          </w:tcPr>
          <w:p w14:paraId="183C510F" w14:textId="77777777" w:rsidR="002D7C65" w:rsidRPr="002D7C65" w:rsidRDefault="002D7C65" w:rsidP="00E63C3E">
            <w:pPr>
              <w:rPr>
                <w:b/>
                <w:lang w:eastAsia="en-GB"/>
              </w:rPr>
            </w:pPr>
            <w:r w:rsidRPr="002D7C65">
              <w:rPr>
                <w:b/>
                <w:lang w:eastAsia="en-GB"/>
              </w:rPr>
              <w:t>Structure</w:t>
            </w:r>
          </w:p>
        </w:tc>
        <w:tc>
          <w:tcPr>
            <w:tcW w:w="1686" w:type="pct"/>
            <w:shd w:val="clear" w:color="auto" w:fill="00B0F0"/>
            <w:vAlign w:val="center"/>
          </w:tcPr>
          <w:p w14:paraId="5CFE76DA" w14:textId="77777777" w:rsidR="002D7C65" w:rsidRPr="002D7C65" w:rsidRDefault="002D7C65" w:rsidP="00E63C3E">
            <w:pPr>
              <w:rPr>
                <w:b/>
                <w:lang w:eastAsia="en-GB"/>
              </w:rPr>
            </w:pPr>
            <w:r w:rsidRPr="002D7C65">
              <w:rPr>
                <w:b/>
                <w:lang w:eastAsia="en-GB"/>
              </w:rPr>
              <w:t>Fonction</w:t>
            </w:r>
          </w:p>
        </w:tc>
      </w:tr>
      <w:tr w:rsidR="002D7C65" w:rsidRPr="002D7C65" w14:paraId="2D9EC8DD" w14:textId="77777777" w:rsidTr="00E63C3E">
        <w:tc>
          <w:tcPr>
            <w:tcW w:w="2103" w:type="pct"/>
            <w:shd w:val="clear" w:color="auto" w:fill="auto"/>
          </w:tcPr>
          <w:p w14:paraId="295D6980" w14:textId="77777777" w:rsidR="002D7C65" w:rsidRPr="002D7C65" w:rsidRDefault="002D7C65" w:rsidP="00E63C3E">
            <w:pPr>
              <w:rPr>
                <w:lang w:eastAsia="en-GB"/>
              </w:rPr>
            </w:pPr>
            <w:r w:rsidRPr="002D7C65">
              <w:rPr>
                <w:lang w:eastAsia="en-GB"/>
              </w:rPr>
              <w:t>Sidikou NGOUELA</w:t>
            </w:r>
          </w:p>
        </w:tc>
        <w:tc>
          <w:tcPr>
            <w:tcW w:w="1211" w:type="pct"/>
            <w:shd w:val="clear" w:color="auto" w:fill="auto"/>
          </w:tcPr>
          <w:p w14:paraId="7FA52146" w14:textId="77777777" w:rsidR="002D7C65" w:rsidRPr="002D7C65" w:rsidRDefault="002D7C65" w:rsidP="00E63C3E">
            <w:pPr>
              <w:rPr>
                <w:lang w:eastAsia="en-GB"/>
              </w:rPr>
            </w:pPr>
            <w:r w:rsidRPr="002D7C65">
              <w:rPr>
                <w:lang w:eastAsia="en-GB"/>
              </w:rPr>
              <w:t>MEP/A/PLN/EC</w:t>
            </w:r>
          </w:p>
        </w:tc>
        <w:tc>
          <w:tcPr>
            <w:tcW w:w="1686" w:type="pct"/>
            <w:shd w:val="clear" w:color="auto" w:fill="auto"/>
          </w:tcPr>
          <w:p w14:paraId="7CFA6918" w14:textId="77777777" w:rsidR="002D7C65" w:rsidRPr="002D7C65" w:rsidRDefault="002D7C65" w:rsidP="00E63C3E">
            <w:pPr>
              <w:rPr>
                <w:lang w:eastAsia="en-GB"/>
              </w:rPr>
            </w:pPr>
            <w:r w:rsidRPr="002D7C65">
              <w:rPr>
                <w:lang w:eastAsia="en-GB"/>
              </w:rPr>
              <w:t>Coordonnateur national des cantines scolaires</w:t>
            </w:r>
          </w:p>
        </w:tc>
      </w:tr>
      <w:tr w:rsidR="002D7C65" w:rsidRPr="002D7C65" w14:paraId="35BDBD3E" w14:textId="77777777" w:rsidTr="00E63C3E">
        <w:tc>
          <w:tcPr>
            <w:tcW w:w="2103" w:type="pct"/>
            <w:shd w:val="clear" w:color="auto" w:fill="auto"/>
          </w:tcPr>
          <w:p w14:paraId="72FE83D2" w14:textId="4B11B0BE" w:rsidR="002D7C65" w:rsidRPr="002D7C65" w:rsidRDefault="002D7C65" w:rsidP="00E63C3E">
            <w:pPr>
              <w:rPr>
                <w:lang w:eastAsia="en-GB"/>
              </w:rPr>
            </w:pPr>
            <w:r>
              <w:rPr>
                <w:lang w:eastAsia="en-GB"/>
              </w:rPr>
              <w:t>Beth Benedict</w:t>
            </w:r>
          </w:p>
        </w:tc>
        <w:tc>
          <w:tcPr>
            <w:tcW w:w="1211" w:type="pct"/>
            <w:shd w:val="clear" w:color="auto" w:fill="auto"/>
          </w:tcPr>
          <w:p w14:paraId="29141497" w14:textId="282F3565" w:rsidR="002D7C65" w:rsidRPr="002D7C65" w:rsidRDefault="002D7C65" w:rsidP="00E63C3E">
            <w:pPr>
              <w:rPr>
                <w:lang w:eastAsia="en-GB"/>
              </w:rPr>
            </w:pPr>
            <w:r>
              <w:rPr>
                <w:lang w:eastAsia="en-GB"/>
              </w:rPr>
              <w:t>Comic Relief</w:t>
            </w:r>
          </w:p>
        </w:tc>
        <w:tc>
          <w:tcPr>
            <w:tcW w:w="1686" w:type="pct"/>
            <w:shd w:val="clear" w:color="auto" w:fill="auto"/>
          </w:tcPr>
          <w:p w14:paraId="02669DBB" w14:textId="77777777" w:rsidR="002D7C65" w:rsidRPr="002D7C65" w:rsidRDefault="002D7C65" w:rsidP="00E63C3E">
            <w:pPr>
              <w:rPr>
                <w:lang w:eastAsia="en-GB"/>
              </w:rPr>
            </w:pPr>
          </w:p>
        </w:tc>
      </w:tr>
      <w:tr w:rsidR="002D7C65" w:rsidRPr="002D7C65" w14:paraId="65111646" w14:textId="77777777" w:rsidTr="00E63C3E">
        <w:tc>
          <w:tcPr>
            <w:tcW w:w="2103" w:type="pct"/>
            <w:shd w:val="clear" w:color="auto" w:fill="auto"/>
          </w:tcPr>
          <w:p w14:paraId="00D4CBEA" w14:textId="5B906C92" w:rsidR="002D7C65" w:rsidRDefault="002D7C65" w:rsidP="00E63C3E">
            <w:pPr>
              <w:rPr>
                <w:lang w:eastAsia="en-GB"/>
              </w:rPr>
            </w:pPr>
            <w:r>
              <w:rPr>
                <w:lang w:eastAsia="en-GB"/>
              </w:rPr>
              <w:t>Emmanuelle Tremeau</w:t>
            </w:r>
          </w:p>
        </w:tc>
        <w:tc>
          <w:tcPr>
            <w:tcW w:w="1211" w:type="pct"/>
            <w:shd w:val="clear" w:color="auto" w:fill="auto"/>
          </w:tcPr>
          <w:p w14:paraId="7E9F8AAC" w14:textId="4EA20184" w:rsidR="002D7C65" w:rsidRDefault="002D7C65" w:rsidP="00E63C3E">
            <w:pPr>
              <w:rPr>
                <w:lang w:eastAsia="en-GB"/>
              </w:rPr>
            </w:pPr>
            <w:r>
              <w:rPr>
                <w:lang w:eastAsia="en-GB"/>
              </w:rPr>
              <w:t>ASI</w:t>
            </w:r>
          </w:p>
        </w:tc>
        <w:tc>
          <w:tcPr>
            <w:tcW w:w="1686" w:type="pct"/>
            <w:shd w:val="clear" w:color="auto" w:fill="auto"/>
          </w:tcPr>
          <w:p w14:paraId="4997F14E" w14:textId="043D7B56" w:rsidR="002D7C65" w:rsidRPr="002D7C65" w:rsidRDefault="00AB67DB" w:rsidP="00AB67DB">
            <w:pPr>
              <w:rPr>
                <w:lang w:eastAsia="en-GB"/>
              </w:rPr>
            </w:pPr>
            <w:r>
              <w:rPr>
                <w:lang w:eastAsia="en-GB"/>
              </w:rPr>
              <w:t xml:space="preserve">Coordinatrice Programme Afrique </w:t>
            </w:r>
          </w:p>
        </w:tc>
      </w:tr>
      <w:tr w:rsidR="002D7C65" w:rsidRPr="002D7C65" w14:paraId="4243D7DB" w14:textId="77777777" w:rsidTr="00E63C3E">
        <w:tc>
          <w:tcPr>
            <w:tcW w:w="2103" w:type="pct"/>
            <w:shd w:val="clear" w:color="auto" w:fill="auto"/>
          </w:tcPr>
          <w:p w14:paraId="0FA3525E" w14:textId="2A6997B4" w:rsidR="002D7C65" w:rsidRPr="00097D32" w:rsidRDefault="002D7C65" w:rsidP="00E63C3E">
            <w:pPr>
              <w:rPr>
                <w:lang w:eastAsia="en-GB"/>
              </w:rPr>
            </w:pPr>
            <w:r w:rsidRPr="00097D32">
              <w:rPr>
                <w:lang w:eastAsia="en-GB"/>
              </w:rPr>
              <w:t xml:space="preserve">Sarah Mathewson, </w:t>
            </w:r>
          </w:p>
        </w:tc>
        <w:tc>
          <w:tcPr>
            <w:tcW w:w="1211" w:type="pct"/>
            <w:shd w:val="clear" w:color="auto" w:fill="auto"/>
          </w:tcPr>
          <w:p w14:paraId="079B8B29" w14:textId="61E96DD7" w:rsidR="002D7C65" w:rsidRPr="00097D32" w:rsidRDefault="002D7C65" w:rsidP="00E63C3E">
            <w:pPr>
              <w:rPr>
                <w:lang w:eastAsia="en-GB"/>
              </w:rPr>
            </w:pPr>
            <w:r w:rsidRPr="00097D32">
              <w:rPr>
                <w:lang w:eastAsia="en-GB"/>
              </w:rPr>
              <w:t>ASI</w:t>
            </w:r>
          </w:p>
        </w:tc>
        <w:tc>
          <w:tcPr>
            <w:tcW w:w="1686" w:type="pct"/>
            <w:shd w:val="clear" w:color="auto" w:fill="auto"/>
          </w:tcPr>
          <w:p w14:paraId="75366168" w14:textId="3B6245D0" w:rsidR="002D7C65" w:rsidRPr="00097D32" w:rsidRDefault="002D7C65" w:rsidP="00AB67DB">
            <w:pPr>
              <w:rPr>
                <w:lang w:eastAsia="en-GB"/>
              </w:rPr>
            </w:pPr>
            <w:r w:rsidRPr="00097D32">
              <w:rPr>
                <w:lang w:eastAsia="en-GB"/>
              </w:rPr>
              <w:t xml:space="preserve">Africa Programme </w:t>
            </w:r>
            <w:r w:rsidR="00AB67DB">
              <w:rPr>
                <w:lang w:eastAsia="en-GB"/>
              </w:rPr>
              <w:t>Manager</w:t>
            </w:r>
            <w:r w:rsidRPr="00097D32">
              <w:rPr>
                <w:lang w:eastAsia="en-GB"/>
              </w:rPr>
              <w:t xml:space="preserve"> </w:t>
            </w:r>
          </w:p>
        </w:tc>
      </w:tr>
      <w:tr w:rsidR="002D7C65" w:rsidRPr="002D7C65" w14:paraId="5BDE7472" w14:textId="77777777" w:rsidTr="00E63C3E">
        <w:tc>
          <w:tcPr>
            <w:tcW w:w="2103" w:type="pct"/>
            <w:shd w:val="clear" w:color="auto" w:fill="auto"/>
          </w:tcPr>
          <w:p w14:paraId="3F8C859A" w14:textId="77777777" w:rsidR="002D7C65" w:rsidRPr="002D7C65" w:rsidRDefault="002D7C65" w:rsidP="00E63C3E">
            <w:pPr>
              <w:rPr>
                <w:lang w:eastAsia="en-GB"/>
              </w:rPr>
            </w:pPr>
            <w:r w:rsidRPr="002D7C65">
              <w:rPr>
                <w:lang w:eastAsia="en-GB"/>
              </w:rPr>
              <w:t>Mohamed MOGAZE</w:t>
            </w:r>
          </w:p>
        </w:tc>
        <w:tc>
          <w:tcPr>
            <w:tcW w:w="1211" w:type="pct"/>
            <w:shd w:val="clear" w:color="auto" w:fill="auto"/>
          </w:tcPr>
          <w:p w14:paraId="0CEE2B15" w14:textId="77777777" w:rsidR="002D7C65" w:rsidRPr="002D7C65" w:rsidRDefault="002D7C65" w:rsidP="00E63C3E">
            <w:pPr>
              <w:rPr>
                <w:lang w:eastAsia="en-GB"/>
              </w:rPr>
            </w:pPr>
            <w:r w:rsidRPr="002D7C65">
              <w:rPr>
                <w:lang w:eastAsia="en-GB"/>
              </w:rPr>
              <w:t>AT</w:t>
            </w:r>
          </w:p>
        </w:tc>
        <w:tc>
          <w:tcPr>
            <w:tcW w:w="1686" w:type="pct"/>
            <w:shd w:val="clear" w:color="auto" w:fill="auto"/>
          </w:tcPr>
          <w:p w14:paraId="27F778B5" w14:textId="77777777" w:rsidR="002D7C65" w:rsidRPr="002D7C65" w:rsidRDefault="002D7C65" w:rsidP="00E63C3E">
            <w:pPr>
              <w:rPr>
                <w:lang w:eastAsia="en-GB"/>
              </w:rPr>
            </w:pPr>
            <w:r w:rsidRPr="002D7C65">
              <w:rPr>
                <w:lang w:eastAsia="en-GB"/>
              </w:rPr>
              <w:t>Responsable ECOM</w:t>
            </w:r>
          </w:p>
        </w:tc>
      </w:tr>
      <w:tr w:rsidR="002D7C65" w:rsidRPr="002D7C65" w14:paraId="792CEC95" w14:textId="77777777" w:rsidTr="00E63C3E">
        <w:tc>
          <w:tcPr>
            <w:tcW w:w="2103" w:type="pct"/>
            <w:shd w:val="clear" w:color="auto" w:fill="auto"/>
          </w:tcPr>
          <w:p w14:paraId="69689B49" w14:textId="7CC27510" w:rsidR="002D7C65" w:rsidRPr="002D7C65" w:rsidRDefault="00097D32" w:rsidP="00E63C3E">
            <w:pPr>
              <w:rPr>
                <w:lang w:eastAsia="en-GB"/>
              </w:rPr>
            </w:pPr>
            <w:r w:rsidRPr="00097D32">
              <w:rPr>
                <w:lang w:eastAsia="en-GB"/>
              </w:rPr>
              <w:t>Agali Waidarane</w:t>
            </w:r>
          </w:p>
        </w:tc>
        <w:tc>
          <w:tcPr>
            <w:tcW w:w="1211" w:type="pct"/>
            <w:shd w:val="clear" w:color="auto" w:fill="auto"/>
          </w:tcPr>
          <w:p w14:paraId="6D1A2F03" w14:textId="77777777" w:rsidR="002D7C65" w:rsidRPr="002D7C65" w:rsidRDefault="002D7C65" w:rsidP="00E63C3E">
            <w:pPr>
              <w:rPr>
                <w:lang w:eastAsia="en-GB"/>
              </w:rPr>
            </w:pPr>
            <w:r w:rsidRPr="002D7C65">
              <w:rPr>
                <w:lang w:eastAsia="en-GB"/>
              </w:rPr>
              <w:t>AT</w:t>
            </w:r>
          </w:p>
        </w:tc>
        <w:tc>
          <w:tcPr>
            <w:tcW w:w="1686" w:type="pct"/>
            <w:shd w:val="clear" w:color="auto" w:fill="auto"/>
          </w:tcPr>
          <w:p w14:paraId="208A6AB9" w14:textId="77777777" w:rsidR="002D7C65" w:rsidRPr="002D7C65" w:rsidRDefault="002D7C65" w:rsidP="00E63C3E">
            <w:pPr>
              <w:rPr>
                <w:lang w:eastAsia="en-GB"/>
              </w:rPr>
            </w:pPr>
            <w:r w:rsidRPr="002D7C65">
              <w:rPr>
                <w:lang w:eastAsia="en-GB"/>
              </w:rPr>
              <w:t>Coordonnateur local Timidria</w:t>
            </w:r>
          </w:p>
        </w:tc>
      </w:tr>
      <w:tr w:rsidR="00097D32" w:rsidRPr="002D7C65" w14:paraId="0930BAD1" w14:textId="77777777" w:rsidTr="00E63C3E">
        <w:tc>
          <w:tcPr>
            <w:tcW w:w="2103" w:type="pct"/>
            <w:shd w:val="clear" w:color="auto" w:fill="auto"/>
          </w:tcPr>
          <w:p w14:paraId="4DFFDAB3" w14:textId="2D7B95AE" w:rsidR="00097D32" w:rsidRPr="00097D32" w:rsidRDefault="00097D32" w:rsidP="00E63C3E">
            <w:pPr>
              <w:rPr>
                <w:lang w:eastAsia="en-GB"/>
              </w:rPr>
            </w:pPr>
            <w:r>
              <w:rPr>
                <w:lang w:eastAsia="en-GB"/>
              </w:rPr>
              <w:t>Abdou MAMANE LOKOKO</w:t>
            </w:r>
          </w:p>
        </w:tc>
        <w:tc>
          <w:tcPr>
            <w:tcW w:w="1211" w:type="pct"/>
            <w:shd w:val="clear" w:color="auto" w:fill="auto"/>
          </w:tcPr>
          <w:p w14:paraId="6B75F677" w14:textId="038BA82D" w:rsidR="00097D32" w:rsidRPr="002D7C65" w:rsidRDefault="0034745B" w:rsidP="00E63C3E">
            <w:pPr>
              <w:rPr>
                <w:lang w:eastAsia="en-GB"/>
              </w:rPr>
            </w:pPr>
            <w:r>
              <w:rPr>
                <w:lang w:eastAsia="en-GB"/>
              </w:rPr>
              <w:t>Réseau des Organisations du Secteur Educatif au Niger</w:t>
            </w:r>
          </w:p>
        </w:tc>
        <w:tc>
          <w:tcPr>
            <w:tcW w:w="1686" w:type="pct"/>
            <w:shd w:val="clear" w:color="auto" w:fill="auto"/>
          </w:tcPr>
          <w:p w14:paraId="277D3396" w14:textId="1FBF8A6C" w:rsidR="00097D32" w:rsidRPr="002D7C65" w:rsidRDefault="0034745B" w:rsidP="00E63C3E">
            <w:pPr>
              <w:rPr>
                <w:lang w:eastAsia="en-GB"/>
              </w:rPr>
            </w:pPr>
            <w:r>
              <w:rPr>
                <w:lang w:eastAsia="en-GB"/>
              </w:rPr>
              <w:t>Coordinateur</w:t>
            </w:r>
          </w:p>
        </w:tc>
      </w:tr>
      <w:tr w:rsidR="0034745B" w:rsidRPr="002D7C65" w14:paraId="70CFFD71" w14:textId="77777777" w:rsidTr="00E63C3E">
        <w:tc>
          <w:tcPr>
            <w:tcW w:w="2103" w:type="pct"/>
            <w:shd w:val="clear" w:color="auto" w:fill="auto"/>
          </w:tcPr>
          <w:p w14:paraId="370B858A" w14:textId="763AD8B3" w:rsidR="0034745B" w:rsidRDefault="0034745B" w:rsidP="00E63C3E">
            <w:pPr>
              <w:rPr>
                <w:lang w:eastAsia="en-GB"/>
              </w:rPr>
            </w:pPr>
            <w:r>
              <w:rPr>
                <w:lang w:eastAsia="en-GB"/>
              </w:rPr>
              <w:t>Oumarou Garba</w:t>
            </w:r>
          </w:p>
        </w:tc>
        <w:tc>
          <w:tcPr>
            <w:tcW w:w="1211" w:type="pct"/>
            <w:shd w:val="clear" w:color="auto" w:fill="auto"/>
          </w:tcPr>
          <w:p w14:paraId="500EC45E" w14:textId="4ED8B033" w:rsidR="0034745B" w:rsidRDefault="0034745B" w:rsidP="00E63C3E">
            <w:pPr>
              <w:rPr>
                <w:lang w:eastAsia="en-GB"/>
              </w:rPr>
            </w:pPr>
            <w:r>
              <w:rPr>
                <w:lang w:eastAsia="en-GB"/>
              </w:rPr>
              <w:t>Préfecture de Tchintabaraden</w:t>
            </w:r>
          </w:p>
        </w:tc>
        <w:tc>
          <w:tcPr>
            <w:tcW w:w="1686" w:type="pct"/>
            <w:shd w:val="clear" w:color="auto" w:fill="auto"/>
          </w:tcPr>
          <w:p w14:paraId="61901DB1" w14:textId="69EC67D8" w:rsidR="0034745B" w:rsidRDefault="0034745B" w:rsidP="00E63C3E">
            <w:pPr>
              <w:rPr>
                <w:lang w:eastAsia="en-GB"/>
              </w:rPr>
            </w:pPr>
            <w:r>
              <w:rPr>
                <w:lang w:eastAsia="en-GB"/>
              </w:rPr>
              <w:t>Secrétaire Général</w:t>
            </w:r>
          </w:p>
        </w:tc>
      </w:tr>
      <w:tr w:rsidR="0034745B" w:rsidRPr="002D7C65" w14:paraId="3B1078CF" w14:textId="77777777" w:rsidTr="00E63C3E">
        <w:tc>
          <w:tcPr>
            <w:tcW w:w="2103" w:type="pct"/>
            <w:shd w:val="clear" w:color="auto" w:fill="auto"/>
          </w:tcPr>
          <w:p w14:paraId="44D90A56" w14:textId="2F22CCBD" w:rsidR="0034745B" w:rsidRDefault="002E5AB3" w:rsidP="00E63C3E">
            <w:pPr>
              <w:rPr>
                <w:lang w:eastAsia="en-GB"/>
              </w:rPr>
            </w:pPr>
            <w:r>
              <w:rPr>
                <w:lang w:eastAsia="en-GB"/>
              </w:rPr>
              <w:t>Alhousseini Hamodi</w:t>
            </w:r>
          </w:p>
        </w:tc>
        <w:tc>
          <w:tcPr>
            <w:tcW w:w="1211" w:type="pct"/>
            <w:shd w:val="clear" w:color="auto" w:fill="auto"/>
          </w:tcPr>
          <w:p w14:paraId="556E6D2B" w14:textId="01F76522" w:rsidR="0034745B" w:rsidRDefault="0034745B" w:rsidP="00E63C3E">
            <w:pPr>
              <w:rPr>
                <w:lang w:eastAsia="en-GB"/>
              </w:rPr>
            </w:pPr>
            <w:r>
              <w:rPr>
                <w:lang w:eastAsia="en-GB"/>
              </w:rPr>
              <w:t>Mairie de Tchintabaraden</w:t>
            </w:r>
          </w:p>
        </w:tc>
        <w:tc>
          <w:tcPr>
            <w:tcW w:w="1686" w:type="pct"/>
            <w:shd w:val="clear" w:color="auto" w:fill="auto"/>
          </w:tcPr>
          <w:p w14:paraId="085EE1FE" w14:textId="0AEF8B38" w:rsidR="0034745B" w:rsidRDefault="0034745B" w:rsidP="00E63C3E">
            <w:pPr>
              <w:rPr>
                <w:lang w:eastAsia="en-GB"/>
              </w:rPr>
            </w:pPr>
            <w:r>
              <w:rPr>
                <w:lang w:eastAsia="en-GB"/>
              </w:rPr>
              <w:t>Maire</w:t>
            </w:r>
          </w:p>
        </w:tc>
      </w:tr>
      <w:tr w:rsidR="0034745B" w:rsidRPr="002D7C65" w14:paraId="43909809" w14:textId="77777777" w:rsidTr="00E63C3E">
        <w:tc>
          <w:tcPr>
            <w:tcW w:w="2103" w:type="pct"/>
            <w:shd w:val="clear" w:color="auto" w:fill="auto"/>
          </w:tcPr>
          <w:p w14:paraId="55F1BE37" w14:textId="1D257A9F" w:rsidR="0034745B" w:rsidRDefault="0034745B" w:rsidP="00E63C3E">
            <w:pPr>
              <w:rPr>
                <w:lang w:eastAsia="en-GB"/>
              </w:rPr>
            </w:pPr>
            <w:r>
              <w:rPr>
                <w:lang w:eastAsia="en-GB"/>
              </w:rPr>
              <w:t>Weiglassane Weislamane</w:t>
            </w:r>
          </w:p>
        </w:tc>
        <w:tc>
          <w:tcPr>
            <w:tcW w:w="1211" w:type="pct"/>
            <w:shd w:val="clear" w:color="auto" w:fill="auto"/>
          </w:tcPr>
          <w:p w14:paraId="361B1B93" w14:textId="441D041E" w:rsidR="0034745B" w:rsidRDefault="00AB67DB" w:rsidP="00AB67DB">
            <w:pPr>
              <w:rPr>
                <w:lang w:eastAsia="en-GB"/>
              </w:rPr>
            </w:pPr>
            <w:r>
              <w:rPr>
                <w:lang w:eastAsia="en-GB"/>
              </w:rPr>
              <w:t>Intatolène</w:t>
            </w:r>
          </w:p>
        </w:tc>
        <w:tc>
          <w:tcPr>
            <w:tcW w:w="1686" w:type="pct"/>
            <w:shd w:val="clear" w:color="auto" w:fill="auto"/>
          </w:tcPr>
          <w:p w14:paraId="48FD96D7" w14:textId="791CF139" w:rsidR="0034745B" w:rsidRDefault="0034745B" w:rsidP="00E63C3E">
            <w:pPr>
              <w:rPr>
                <w:lang w:eastAsia="en-GB"/>
              </w:rPr>
            </w:pPr>
            <w:r>
              <w:rPr>
                <w:lang w:eastAsia="en-GB"/>
              </w:rPr>
              <w:t>Chef du village</w:t>
            </w:r>
          </w:p>
        </w:tc>
      </w:tr>
      <w:tr w:rsidR="0034745B" w:rsidRPr="002D7C65" w14:paraId="1350DAAB" w14:textId="77777777" w:rsidTr="00E63C3E">
        <w:tc>
          <w:tcPr>
            <w:tcW w:w="2103" w:type="pct"/>
            <w:shd w:val="clear" w:color="auto" w:fill="auto"/>
          </w:tcPr>
          <w:p w14:paraId="551B07D8" w14:textId="530D3987" w:rsidR="0034745B" w:rsidRDefault="002E5AB3" w:rsidP="00E63C3E">
            <w:pPr>
              <w:rPr>
                <w:lang w:eastAsia="en-GB"/>
              </w:rPr>
            </w:pPr>
            <w:r>
              <w:rPr>
                <w:lang w:eastAsia="en-GB"/>
              </w:rPr>
              <w:t>Alhassane Alihmad</w:t>
            </w:r>
          </w:p>
        </w:tc>
        <w:tc>
          <w:tcPr>
            <w:tcW w:w="1211" w:type="pct"/>
            <w:shd w:val="clear" w:color="auto" w:fill="auto"/>
          </w:tcPr>
          <w:p w14:paraId="0908BDFE" w14:textId="2833DEA6" w:rsidR="0034745B" w:rsidRDefault="00AB67DB" w:rsidP="00AB67DB">
            <w:pPr>
              <w:rPr>
                <w:lang w:eastAsia="en-GB"/>
              </w:rPr>
            </w:pPr>
            <w:r>
              <w:rPr>
                <w:lang w:eastAsia="en-GB"/>
              </w:rPr>
              <w:t>Intatolène</w:t>
            </w:r>
          </w:p>
        </w:tc>
        <w:tc>
          <w:tcPr>
            <w:tcW w:w="1686" w:type="pct"/>
            <w:shd w:val="clear" w:color="auto" w:fill="auto"/>
          </w:tcPr>
          <w:p w14:paraId="2F6D688E" w14:textId="29D4CFFF" w:rsidR="0034745B" w:rsidRDefault="0034745B" w:rsidP="00E63C3E">
            <w:pPr>
              <w:rPr>
                <w:lang w:eastAsia="en-GB"/>
              </w:rPr>
            </w:pPr>
            <w:r>
              <w:rPr>
                <w:lang w:eastAsia="en-GB"/>
              </w:rPr>
              <w:t>Directeur Ecom</w:t>
            </w:r>
          </w:p>
        </w:tc>
      </w:tr>
      <w:tr w:rsidR="0034745B" w:rsidRPr="002D7C65" w14:paraId="17370605" w14:textId="77777777" w:rsidTr="00E63C3E">
        <w:tc>
          <w:tcPr>
            <w:tcW w:w="2103" w:type="pct"/>
            <w:shd w:val="clear" w:color="auto" w:fill="auto"/>
          </w:tcPr>
          <w:p w14:paraId="3DB50131" w14:textId="249E729A" w:rsidR="0034745B" w:rsidRDefault="0034745B" w:rsidP="00E63C3E">
            <w:pPr>
              <w:rPr>
                <w:lang w:eastAsia="en-GB"/>
              </w:rPr>
            </w:pPr>
            <w:r>
              <w:rPr>
                <w:lang w:eastAsia="en-GB"/>
              </w:rPr>
              <w:t>KAMAYE Goga</w:t>
            </w:r>
          </w:p>
        </w:tc>
        <w:tc>
          <w:tcPr>
            <w:tcW w:w="1211" w:type="pct"/>
            <w:shd w:val="clear" w:color="auto" w:fill="auto"/>
          </w:tcPr>
          <w:p w14:paraId="63FB953B" w14:textId="11FAEE18" w:rsidR="0034745B" w:rsidRDefault="0034745B" w:rsidP="00E63C3E">
            <w:pPr>
              <w:rPr>
                <w:lang w:eastAsia="en-GB"/>
              </w:rPr>
            </w:pPr>
            <w:r>
              <w:rPr>
                <w:lang w:eastAsia="en-GB"/>
              </w:rPr>
              <w:t xml:space="preserve">DREP </w:t>
            </w:r>
          </w:p>
        </w:tc>
        <w:tc>
          <w:tcPr>
            <w:tcW w:w="1686" w:type="pct"/>
            <w:shd w:val="clear" w:color="auto" w:fill="auto"/>
          </w:tcPr>
          <w:p w14:paraId="4598EFDF" w14:textId="6C0C135C" w:rsidR="0034745B" w:rsidRDefault="0034745B" w:rsidP="00E63C3E">
            <w:pPr>
              <w:rPr>
                <w:lang w:eastAsia="en-GB"/>
              </w:rPr>
            </w:pPr>
            <w:r w:rsidRPr="002D7C65">
              <w:rPr>
                <w:lang w:eastAsia="en-GB"/>
              </w:rPr>
              <w:t>Directeur régional</w:t>
            </w:r>
            <w:r>
              <w:rPr>
                <w:lang w:eastAsia="en-GB"/>
              </w:rPr>
              <w:t xml:space="preserve"> adjoint</w:t>
            </w:r>
            <w:r w:rsidRPr="002D7C65">
              <w:rPr>
                <w:lang w:eastAsia="en-GB"/>
              </w:rPr>
              <w:t xml:space="preserve"> de l'Enseignement primaire, de l'Alphabétisation, de la Promotion de Langues nationales et de l'Education civique</w:t>
            </w:r>
          </w:p>
        </w:tc>
      </w:tr>
      <w:tr w:rsidR="002D7C65" w:rsidRPr="002D7C65" w14:paraId="5A60DA04" w14:textId="77777777" w:rsidTr="00E63C3E">
        <w:tc>
          <w:tcPr>
            <w:tcW w:w="2103" w:type="pct"/>
            <w:shd w:val="clear" w:color="auto" w:fill="auto"/>
          </w:tcPr>
          <w:p w14:paraId="4B7D04DE" w14:textId="1C2DA2A6" w:rsidR="002D7C65" w:rsidRPr="002D7C65" w:rsidRDefault="0034745B" w:rsidP="00E63C3E">
            <w:pPr>
              <w:rPr>
                <w:lang w:eastAsia="en-GB"/>
              </w:rPr>
            </w:pPr>
            <w:r>
              <w:rPr>
                <w:lang w:eastAsia="en-GB"/>
              </w:rPr>
              <w:t>ELHADJ CHAÏBOU Boubacar</w:t>
            </w:r>
          </w:p>
        </w:tc>
        <w:tc>
          <w:tcPr>
            <w:tcW w:w="1211" w:type="pct"/>
            <w:shd w:val="clear" w:color="auto" w:fill="auto"/>
          </w:tcPr>
          <w:p w14:paraId="1630927E" w14:textId="3D391EFD" w:rsidR="002D7C65" w:rsidRPr="002D7C65" w:rsidRDefault="0034745B" w:rsidP="00E63C3E">
            <w:pPr>
              <w:rPr>
                <w:lang w:eastAsia="en-GB"/>
              </w:rPr>
            </w:pPr>
            <w:r>
              <w:rPr>
                <w:lang w:eastAsia="en-GB"/>
              </w:rPr>
              <w:t>DREP</w:t>
            </w:r>
          </w:p>
        </w:tc>
        <w:tc>
          <w:tcPr>
            <w:tcW w:w="1686" w:type="pct"/>
            <w:shd w:val="clear" w:color="auto" w:fill="auto"/>
          </w:tcPr>
          <w:p w14:paraId="60709715" w14:textId="2368A97C" w:rsidR="002D7C65" w:rsidRPr="002D7C65" w:rsidRDefault="0034745B" w:rsidP="00E63C3E">
            <w:pPr>
              <w:rPr>
                <w:lang w:eastAsia="en-GB"/>
              </w:rPr>
            </w:pPr>
            <w:r>
              <w:rPr>
                <w:lang w:eastAsia="en-GB"/>
              </w:rPr>
              <w:t>Coordinateur Régional cantines scolairesTahoua</w:t>
            </w:r>
          </w:p>
        </w:tc>
      </w:tr>
      <w:tr w:rsidR="002D7C65" w:rsidRPr="002D7C65" w14:paraId="0487E675" w14:textId="77777777" w:rsidTr="00E63C3E">
        <w:tc>
          <w:tcPr>
            <w:tcW w:w="2103" w:type="pct"/>
            <w:shd w:val="clear" w:color="auto" w:fill="auto"/>
          </w:tcPr>
          <w:p w14:paraId="5098C00A" w14:textId="77777777" w:rsidR="002D7C65" w:rsidRPr="002D7C65" w:rsidRDefault="002D7C65" w:rsidP="00E63C3E">
            <w:pPr>
              <w:rPr>
                <w:lang w:eastAsia="en-GB"/>
              </w:rPr>
            </w:pPr>
            <w:r w:rsidRPr="002D7C65">
              <w:rPr>
                <w:lang w:eastAsia="en-GB"/>
              </w:rPr>
              <w:t>Issiakou ABDOULAYE</w:t>
            </w:r>
          </w:p>
        </w:tc>
        <w:tc>
          <w:tcPr>
            <w:tcW w:w="1211" w:type="pct"/>
            <w:shd w:val="clear" w:color="auto" w:fill="auto"/>
          </w:tcPr>
          <w:p w14:paraId="0F0C31C0" w14:textId="77777777" w:rsidR="002D7C65" w:rsidRPr="002D7C65" w:rsidRDefault="002D7C65" w:rsidP="00E63C3E">
            <w:pPr>
              <w:rPr>
                <w:lang w:eastAsia="en-GB"/>
              </w:rPr>
            </w:pPr>
            <w:r w:rsidRPr="002D7C65">
              <w:rPr>
                <w:lang w:eastAsia="en-GB"/>
              </w:rPr>
              <w:t>Inspecteur Tchintabaraden</w:t>
            </w:r>
          </w:p>
        </w:tc>
        <w:tc>
          <w:tcPr>
            <w:tcW w:w="1686" w:type="pct"/>
            <w:shd w:val="clear" w:color="auto" w:fill="auto"/>
          </w:tcPr>
          <w:p w14:paraId="61DD5EBA" w14:textId="77777777" w:rsidR="002D7C65" w:rsidRPr="002D7C65" w:rsidRDefault="002D7C65" w:rsidP="00E63C3E">
            <w:pPr>
              <w:rPr>
                <w:lang w:eastAsia="en-GB"/>
              </w:rPr>
            </w:pPr>
            <w:r w:rsidRPr="002D7C65">
              <w:rPr>
                <w:lang w:eastAsia="en-GB"/>
              </w:rPr>
              <w:t>Inspecteur de l'Enseignement primaire, de l'Alphabétisation, de la Promotion de Langues nationales et de l'Education civique</w:t>
            </w:r>
          </w:p>
        </w:tc>
      </w:tr>
      <w:tr w:rsidR="002D7C65" w:rsidRPr="002D7C65" w14:paraId="0E4CB10E" w14:textId="77777777" w:rsidTr="00E63C3E">
        <w:tc>
          <w:tcPr>
            <w:tcW w:w="2103" w:type="pct"/>
            <w:shd w:val="clear" w:color="auto" w:fill="auto"/>
          </w:tcPr>
          <w:p w14:paraId="20FE8680" w14:textId="77777777" w:rsidR="002D7C65" w:rsidRPr="002D7C65" w:rsidRDefault="002D7C65" w:rsidP="00E63C3E">
            <w:pPr>
              <w:rPr>
                <w:lang w:eastAsia="en-GB"/>
              </w:rPr>
            </w:pPr>
            <w:r w:rsidRPr="002D7C65">
              <w:rPr>
                <w:lang w:eastAsia="en-GB"/>
              </w:rPr>
              <w:t xml:space="preserve">Fatimatou IBNOUHATA </w:t>
            </w:r>
          </w:p>
        </w:tc>
        <w:tc>
          <w:tcPr>
            <w:tcW w:w="1211" w:type="pct"/>
            <w:shd w:val="clear" w:color="auto" w:fill="auto"/>
          </w:tcPr>
          <w:p w14:paraId="5F7AAC26" w14:textId="3BE6C86A" w:rsidR="002D7C65" w:rsidRPr="002D7C65" w:rsidRDefault="002D7C65" w:rsidP="00E63C3E">
            <w:pPr>
              <w:rPr>
                <w:lang w:eastAsia="en-GB"/>
              </w:rPr>
            </w:pPr>
            <w:r w:rsidRPr="002D7C65">
              <w:rPr>
                <w:lang w:eastAsia="en-GB"/>
              </w:rPr>
              <w:t>communauté de</w:t>
            </w:r>
            <w:r w:rsidR="00833F49">
              <w:rPr>
                <w:lang w:eastAsia="en-GB"/>
              </w:rPr>
              <w:t xml:space="preserve"> </w:t>
            </w:r>
            <w:r w:rsidRPr="002D7C65">
              <w:rPr>
                <w:lang w:eastAsia="en-GB"/>
              </w:rPr>
              <w:t>Inahado</w:t>
            </w:r>
          </w:p>
        </w:tc>
        <w:tc>
          <w:tcPr>
            <w:tcW w:w="1686" w:type="pct"/>
            <w:shd w:val="clear" w:color="auto" w:fill="auto"/>
          </w:tcPr>
          <w:p w14:paraId="002B0ADF" w14:textId="77777777" w:rsidR="002D7C65" w:rsidRPr="002D7C65" w:rsidRDefault="002D7C65" w:rsidP="00E63C3E">
            <w:pPr>
              <w:rPr>
                <w:lang w:eastAsia="en-GB"/>
              </w:rPr>
            </w:pPr>
            <w:r w:rsidRPr="002D7C65">
              <w:rPr>
                <w:lang w:eastAsia="en-GB"/>
              </w:rPr>
              <w:t>Animatrice de Inahado</w:t>
            </w:r>
          </w:p>
        </w:tc>
      </w:tr>
      <w:tr w:rsidR="002D7C65" w:rsidRPr="002D7C65" w14:paraId="7860FA3C" w14:textId="77777777" w:rsidTr="00E63C3E">
        <w:tc>
          <w:tcPr>
            <w:tcW w:w="2103" w:type="pct"/>
            <w:shd w:val="clear" w:color="auto" w:fill="auto"/>
          </w:tcPr>
          <w:p w14:paraId="2F3127BA" w14:textId="77777777" w:rsidR="002D7C65" w:rsidRPr="002D7C65" w:rsidRDefault="002D7C65" w:rsidP="00E63C3E">
            <w:pPr>
              <w:rPr>
                <w:lang w:eastAsia="en-GB"/>
              </w:rPr>
            </w:pPr>
            <w:r w:rsidRPr="002D7C65">
              <w:rPr>
                <w:lang w:eastAsia="en-GB"/>
              </w:rPr>
              <w:lastRenderedPageBreak/>
              <w:t xml:space="preserve">Almountaha WARTAO </w:t>
            </w:r>
          </w:p>
        </w:tc>
        <w:tc>
          <w:tcPr>
            <w:tcW w:w="1211" w:type="pct"/>
            <w:shd w:val="clear" w:color="auto" w:fill="auto"/>
          </w:tcPr>
          <w:p w14:paraId="0BCDD0EA" w14:textId="77777777" w:rsidR="002D7C65" w:rsidRPr="002D7C65" w:rsidRDefault="002D7C65" w:rsidP="00E63C3E">
            <w:pPr>
              <w:rPr>
                <w:lang w:eastAsia="en-GB"/>
              </w:rPr>
            </w:pPr>
            <w:r w:rsidRPr="002D7C65">
              <w:rPr>
                <w:lang w:eastAsia="en-GB"/>
              </w:rPr>
              <w:t>communauté de Chinghorane</w:t>
            </w:r>
          </w:p>
        </w:tc>
        <w:tc>
          <w:tcPr>
            <w:tcW w:w="1686" w:type="pct"/>
            <w:shd w:val="clear" w:color="auto" w:fill="auto"/>
          </w:tcPr>
          <w:p w14:paraId="71D44B7D" w14:textId="77777777" w:rsidR="002D7C65" w:rsidRPr="002D7C65" w:rsidRDefault="002D7C65" w:rsidP="00E63C3E">
            <w:pPr>
              <w:rPr>
                <w:lang w:eastAsia="en-GB"/>
              </w:rPr>
            </w:pPr>
            <w:r w:rsidRPr="002D7C65">
              <w:rPr>
                <w:lang w:eastAsia="en-GB"/>
              </w:rPr>
              <w:t>Animatrice de Chinghorane</w:t>
            </w:r>
          </w:p>
        </w:tc>
      </w:tr>
      <w:tr w:rsidR="002D7C65" w:rsidRPr="002D7C65" w14:paraId="1A30E954" w14:textId="77777777" w:rsidTr="00E63C3E">
        <w:tc>
          <w:tcPr>
            <w:tcW w:w="2103" w:type="pct"/>
            <w:shd w:val="clear" w:color="auto" w:fill="auto"/>
          </w:tcPr>
          <w:p w14:paraId="3B6CCB81" w14:textId="77777777" w:rsidR="002D7C65" w:rsidRPr="002D7C65" w:rsidRDefault="002D7C65" w:rsidP="00E63C3E">
            <w:pPr>
              <w:rPr>
                <w:lang w:eastAsia="en-GB"/>
              </w:rPr>
            </w:pPr>
            <w:r w:rsidRPr="002D7C65">
              <w:rPr>
                <w:lang w:eastAsia="en-GB"/>
              </w:rPr>
              <w:t>Madinata INTAKATAK</w:t>
            </w:r>
          </w:p>
        </w:tc>
        <w:tc>
          <w:tcPr>
            <w:tcW w:w="1211" w:type="pct"/>
            <w:shd w:val="clear" w:color="auto" w:fill="auto"/>
          </w:tcPr>
          <w:p w14:paraId="57C7E981" w14:textId="77777777" w:rsidR="002D7C65" w:rsidRPr="002D7C65" w:rsidRDefault="002D7C65" w:rsidP="00E63C3E">
            <w:pPr>
              <w:rPr>
                <w:lang w:eastAsia="en-GB"/>
              </w:rPr>
            </w:pPr>
            <w:r w:rsidRPr="002D7C65">
              <w:rPr>
                <w:lang w:eastAsia="en-GB"/>
              </w:rPr>
              <w:t>communauté de Intatolene</w:t>
            </w:r>
          </w:p>
        </w:tc>
        <w:tc>
          <w:tcPr>
            <w:tcW w:w="1686" w:type="pct"/>
            <w:shd w:val="clear" w:color="auto" w:fill="auto"/>
          </w:tcPr>
          <w:p w14:paraId="2B55EB4E" w14:textId="77777777" w:rsidR="002D7C65" w:rsidRPr="002D7C65" w:rsidRDefault="002D7C65" w:rsidP="00E63C3E">
            <w:pPr>
              <w:rPr>
                <w:lang w:eastAsia="en-GB"/>
              </w:rPr>
            </w:pPr>
            <w:r w:rsidRPr="002D7C65">
              <w:rPr>
                <w:lang w:eastAsia="en-GB"/>
              </w:rPr>
              <w:t>Animatrice de Intatolene</w:t>
            </w:r>
          </w:p>
        </w:tc>
      </w:tr>
      <w:tr w:rsidR="0034745B" w:rsidRPr="002D7C65" w14:paraId="19A2CEA4" w14:textId="77777777" w:rsidTr="00E63C3E">
        <w:tc>
          <w:tcPr>
            <w:tcW w:w="2103" w:type="pct"/>
            <w:shd w:val="clear" w:color="auto" w:fill="auto"/>
          </w:tcPr>
          <w:p w14:paraId="76DC95C4" w14:textId="0507B405" w:rsidR="0034745B" w:rsidRPr="002D7C65" w:rsidRDefault="0034745B" w:rsidP="00E63C3E">
            <w:pPr>
              <w:rPr>
                <w:lang w:eastAsia="en-GB"/>
              </w:rPr>
            </w:pPr>
            <w:r>
              <w:rPr>
                <w:lang w:eastAsia="en-GB"/>
              </w:rPr>
              <w:t>Gogé Maïmouna Gazibo</w:t>
            </w:r>
          </w:p>
        </w:tc>
        <w:tc>
          <w:tcPr>
            <w:tcW w:w="1211" w:type="pct"/>
            <w:shd w:val="clear" w:color="auto" w:fill="auto"/>
          </w:tcPr>
          <w:p w14:paraId="076A64D6" w14:textId="1391DF16" w:rsidR="0034745B" w:rsidRPr="002D7C65" w:rsidRDefault="0034745B" w:rsidP="00E63C3E">
            <w:pPr>
              <w:rPr>
                <w:lang w:eastAsia="en-GB"/>
              </w:rPr>
            </w:pPr>
            <w:r>
              <w:rPr>
                <w:lang w:eastAsia="en-GB"/>
              </w:rPr>
              <w:t>ANTLP</w:t>
            </w:r>
          </w:p>
        </w:tc>
        <w:tc>
          <w:tcPr>
            <w:tcW w:w="1686" w:type="pct"/>
            <w:shd w:val="clear" w:color="auto" w:fill="auto"/>
          </w:tcPr>
          <w:p w14:paraId="17AB171F" w14:textId="5E281C77" w:rsidR="0034745B" w:rsidRPr="002D7C65" w:rsidRDefault="0034745B" w:rsidP="00E63C3E">
            <w:pPr>
              <w:rPr>
                <w:lang w:eastAsia="en-GB"/>
              </w:rPr>
            </w:pPr>
            <w:r>
              <w:rPr>
                <w:lang w:eastAsia="en-GB"/>
              </w:rPr>
              <w:t>Directeur Général</w:t>
            </w:r>
          </w:p>
        </w:tc>
      </w:tr>
      <w:tr w:rsidR="0034745B" w:rsidRPr="002D7C65" w14:paraId="21871DC5" w14:textId="77777777" w:rsidTr="00E63C3E">
        <w:tc>
          <w:tcPr>
            <w:tcW w:w="2103" w:type="pct"/>
            <w:shd w:val="clear" w:color="auto" w:fill="auto"/>
          </w:tcPr>
          <w:p w14:paraId="5F0087C8" w14:textId="0086B17A" w:rsidR="0034745B" w:rsidRDefault="000A7348" w:rsidP="00E63C3E">
            <w:pPr>
              <w:rPr>
                <w:lang w:eastAsia="en-GB"/>
              </w:rPr>
            </w:pPr>
            <w:r>
              <w:rPr>
                <w:lang w:eastAsia="en-GB"/>
              </w:rPr>
              <w:t>Alhassane Hamidou</w:t>
            </w:r>
          </w:p>
        </w:tc>
        <w:tc>
          <w:tcPr>
            <w:tcW w:w="1211" w:type="pct"/>
            <w:shd w:val="clear" w:color="auto" w:fill="auto"/>
          </w:tcPr>
          <w:p w14:paraId="3265EE81" w14:textId="4A535695" w:rsidR="0034745B" w:rsidRDefault="000A7348" w:rsidP="00E63C3E">
            <w:pPr>
              <w:rPr>
                <w:lang w:eastAsia="en-GB"/>
              </w:rPr>
            </w:pPr>
            <w:r>
              <w:rPr>
                <w:lang w:eastAsia="en-GB"/>
              </w:rPr>
              <w:t>ANTLP</w:t>
            </w:r>
          </w:p>
        </w:tc>
        <w:tc>
          <w:tcPr>
            <w:tcW w:w="1686" w:type="pct"/>
            <w:shd w:val="clear" w:color="auto" w:fill="auto"/>
          </w:tcPr>
          <w:p w14:paraId="0B7BA575" w14:textId="7A2D73FC" w:rsidR="0034745B" w:rsidRDefault="000A7348" w:rsidP="00E63C3E">
            <w:pPr>
              <w:rPr>
                <w:lang w:eastAsia="en-GB"/>
              </w:rPr>
            </w:pPr>
            <w:r>
              <w:rPr>
                <w:lang w:eastAsia="en-GB"/>
              </w:rPr>
              <w:t>Chef de service</w:t>
            </w:r>
          </w:p>
        </w:tc>
      </w:tr>
      <w:tr w:rsidR="000A7348" w:rsidRPr="002D7C65" w14:paraId="17BC350B" w14:textId="77777777" w:rsidTr="00E63C3E">
        <w:tc>
          <w:tcPr>
            <w:tcW w:w="2103" w:type="pct"/>
            <w:shd w:val="clear" w:color="auto" w:fill="auto"/>
          </w:tcPr>
          <w:p w14:paraId="7B3D0373" w14:textId="2A4BB140" w:rsidR="000A7348" w:rsidRDefault="000A7348" w:rsidP="00E63C3E">
            <w:pPr>
              <w:rPr>
                <w:lang w:eastAsia="en-GB"/>
              </w:rPr>
            </w:pPr>
            <w:r>
              <w:rPr>
                <w:lang w:eastAsia="en-GB"/>
              </w:rPr>
              <w:t>Ali Bouzou</w:t>
            </w:r>
          </w:p>
        </w:tc>
        <w:tc>
          <w:tcPr>
            <w:tcW w:w="1211" w:type="pct"/>
            <w:shd w:val="clear" w:color="auto" w:fill="auto"/>
          </w:tcPr>
          <w:p w14:paraId="6EBA5872" w14:textId="34DBBE51" w:rsidR="000A7348" w:rsidRDefault="000A7348" w:rsidP="00E63C3E">
            <w:pPr>
              <w:rPr>
                <w:lang w:eastAsia="en-GB"/>
              </w:rPr>
            </w:pPr>
            <w:r>
              <w:rPr>
                <w:lang w:eastAsia="en-GB"/>
              </w:rPr>
              <w:t>AT</w:t>
            </w:r>
          </w:p>
        </w:tc>
        <w:tc>
          <w:tcPr>
            <w:tcW w:w="1686" w:type="pct"/>
            <w:shd w:val="clear" w:color="auto" w:fill="auto"/>
          </w:tcPr>
          <w:p w14:paraId="7DE00F69" w14:textId="6D20E9A3" w:rsidR="000A7348" w:rsidRDefault="000A7348" w:rsidP="00E63C3E">
            <w:pPr>
              <w:rPr>
                <w:lang w:eastAsia="en-GB"/>
              </w:rPr>
            </w:pPr>
            <w:r>
              <w:rPr>
                <w:lang w:eastAsia="en-GB"/>
              </w:rPr>
              <w:t>Secrétaire Général</w:t>
            </w:r>
          </w:p>
        </w:tc>
      </w:tr>
      <w:tr w:rsidR="000A7348" w:rsidRPr="002D7C65" w14:paraId="3CB66A48" w14:textId="77777777" w:rsidTr="00E63C3E">
        <w:tc>
          <w:tcPr>
            <w:tcW w:w="2103" w:type="pct"/>
            <w:shd w:val="clear" w:color="auto" w:fill="auto"/>
          </w:tcPr>
          <w:p w14:paraId="10389D05" w14:textId="3D183355" w:rsidR="000A7348" w:rsidRDefault="000A7348" w:rsidP="00E63C3E">
            <w:pPr>
              <w:rPr>
                <w:lang w:eastAsia="en-GB"/>
              </w:rPr>
            </w:pPr>
            <w:r>
              <w:rPr>
                <w:lang w:eastAsia="en-GB"/>
              </w:rPr>
              <w:t>Ibrahim Inaboutou</w:t>
            </w:r>
          </w:p>
        </w:tc>
        <w:tc>
          <w:tcPr>
            <w:tcW w:w="1211" w:type="pct"/>
            <w:shd w:val="clear" w:color="auto" w:fill="auto"/>
          </w:tcPr>
          <w:p w14:paraId="66EC88F4" w14:textId="64762249" w:rsidR="000A7348" w:rsidRDefault="000A7348" w:rsidP="00E63C3E">
            <w:pPr>
              <w:rPr>
                <w:lang w:eastAsia="en-GB"/>
              </w:rPr>
            </w:pPr>
            <w:r>
              <w:rPr>
                <w:lang w:eastAsia="en-GB"/>
              </w:rPr>
              <w:t>AT</w:t>
            </w:r>
          </w:p>
        </w:tc>
        <w:tc>
          <w:tcPr>
            <w:tcW w:w="1686" w:type="pct"/>
            <w:shd w:val="clear" w:color="auto" w:fill="auto"/>
          </w:tcPr>
          <w:p w14:paraId="1B4EE510" w14:textId="230E45A1" w:rsidR="000A7348" w:rsidRDefault="000A7348" w:rsidP="00E63C3E">
            <w:pPr>
              <w:rPr>
                <w:lang w:eastAsia="en-GB"/>
              </w:rPr>
            </w:pPr>
            <w:r>
              <w:rPr>
                <w:lang w:eastAsia="en-GB"/>
              </w:rPr>
              <w:t>Secrétaire Général Adjoint</w:t>
            </w:r>
          </w:p>
        </w:tc>
      </w:tr>
      <w:tr w:rsidR="000A7348" w:rsidRPr="002D7C65" w14:paraId="3A6E9E62" w14:textId="77777777" w:rsidTr="00E63C3E">
        <w:tc>
          <w:tcPr>
            <w:tcW w:w="2103" w:type="pct"/>
            <w:shd w:val="clear" w:color="auto" w:fill="auto"/>
          </w:tcPr>
          <w:p w14:paraId="47F96996" w14:textId="40BEEACC" w:rsidR="000A7348" w:rsidRDefault="000A7348" w:rsidP="00E63C3E">
            <w:pPr>
              <w:rPr>
                <w:lang w:eastAsia="en-GB"/>
              </w:rPr>
            </w:pPr>
            <w:r>
              <w:rPr>
                <w:lang w:eastAsia="en-GB"/>
              </w:rPr>
              <w:t>Barkogi Ilétinaire</w:t>
            </w:r>
          </w:p>
        </w:tc>
        <w:tc>
          <w:tcPr>
            <w:tcW w:w="1211" w:type="pct"/>
            <w:shd w:val="clear" w:color="auto" w:fill="auto"/>
          </w:tcPr>
          <w:p w14:paraId="46548266" w14:textId="77425BBD" w:rsidR="000A7348" w:rsidRDefault="000A7348" w:rsidP="00E63C3E">
            <w:pPr>
              <w:rPr>
                <w:lang w:eastAsia="en-GB"/>
              </w:rPr>
            </w:pPr>
            <w:r>
              <w:rPr>
                <w:lang w:eastAsia="en-GB"/>
              </w:rPr>
              <w:t>AT</w:t>
            </w:r>
          </w:p>
        </w:tc>
        <w:tc>
          <w:tcPr>
            <w:tcW w:w="1686" w:type="pct"/>
            <w:shd w:val="clear" w:color="auto" w:fill="auto"/>
          </w:tcPr>
          <w:p w14:paraId="331B53E7" w14:textId="5B46D24F" w:rsidR="000A7348" w:rsidRDefault="000A7348" w:rsidP="00E63C3E">
            <w:pPr>
              <w:rPr>
                <w:lang w:eastAsia="en-GB"/>
              </w:rPr>
            </w:pPr>
            <w:r>
              <w:rPr>
                <w:lang w:eastAsia="en-GB"/>
              </w:rPr>
              <w:t>Commissaire à l’organisation</w:t>
            </w:r>
          </w:p>
        </w:tc>
      </w:tr>
      <w:tr w:rsidR="00F7211E" w:rsidRPr="002D7C65" w14:paraId="3069BF48" w14:textId="77777777" w:rsidTr="00E63C3E">
        <w:tc>
          <w:tcPr>
            <w:tcW w:w="2103" w:type="pct"/>
            <w:shd w:val="clear" w:color="auto" w:fill="auto"/>
          </w:tcPr>
          <w:p w14:paraId="4C8CCFCE" w14:textId="7F3B38D9" w:rsidR="00F7211E" w:rsidRDefault="00F7211E" w:rsidP="00E63C3E">
            <w:pPr>
              <w:rPr>
                <w:lang w:eastAsia="en-GB"/>
              </w:rPr>
            </w:pPr>
            <w:r>
              <w:rPr>
                <w:lang w:eastAsia="en-GB"/>
              </w:rPr>
              <w:t>Anciens élèves des ECOM Filles (08)</w:t>
            </w:r>
          </w:p>
        </w:tc>
        <w:tc>
          <w:tcPr>
            <w:tcW w:w="1211" w:type="pct"/>
            <w:shd w:val="clear" w:color="auto" w:fill="auto"/>
          </w:tcPr>
          <w:p w14:paraId="510CE30F" w14:textId="77777777" w:rsidR="00F7211E" w:rsidRDefault="00F7211E" w:rsidP="00E63C3E">
            <w:pPr>
              <w:rPr>
                <w:lang w:eastAsia="en-GB"/>
              </w:rPr>
            </w:pPr>
          </w:p>
        </w:tc>
        <w:tc>
          <w:tcPr>
            <w:tcW w:w="1686" w:type="pct"/>
            <w:shd w:val="clear" w:color="auto" w:fill="auto"/>
          </w:tcPr>
          <w:p w14:paraId="766F8C64" w14:textId="77777777" w:rsidR="00F7211E" w:rsidRDefault="00F7211E" w:rsidP="00E63C3E">
            <w:pPr>
              <w:rPr>
                <w:lang w:eastAsia="en-GB"/>
              </w:rPr>
            </w:pPr>
          </w:p>
        </w:tc>
      </w:tr>
      <w:tr w:rsidR="00F7211E" w:rsidRPr="002D7C65" w14:paraId="2675A093" w14:textId="77777777" w:rsidTr="00E63C3E">
        <w:tc>
          <w:tcPr>
            <w:tcW w:w="2103" w:type="pct"/>
            <w:shd w:val="clear" w:color="auto" w:fill="auto"/>
          </w:tcPr>
          <w:p w14:paraId="2EF7C5C9" w14:textId="1E00D5EB" w:rsidR="00F7211E" w:rsidRDefault="00F7211E" w:rsidP="00E63C3E">
            <w:pPr>
              <w:rPr>
                <w:lang w:eastAsia="en-GB"/>
              </w:rPr>
            </w:pPr>
            <w:r>
              <w:rPr>
                <w:lang w:eastAsia="en-GB"/>
              </w:rPr>
              <w:t>Anciens Elèves de ECOM garçons (12)</w:t>
            </w:r>
          </w:p>
        </w:tc>
        <w:tc>
          <w:tcPr>
            <w:tcW w:w="1211" w:type="pct"/>
            <w:shd w:val="clear" w:color="auto" w:fill="auto"/>
          </w:tcPr>
          <w:p w14:paraId="726B89EE" w14:textId="77777777" w:rsidR="00F7211E" w:rsidRDefault="00F7211E" w:rsidP="00E63C3E">
            <w:pPr>
              <w:rPr>
                <w:lang w:eastAsia="en-GB"/>
              </w:rPr>
            </w:pPr>
          </w:p>
        </w:tc>
        <w:tc>
          <w:tcPr>
            <w:tcW w:w="1686" w:type="pct"/>
            <w:shd w:val="clear" w:color="auto" w:fill="auto"/>
          </w:tcPr>
          <w:p w14:paraId="22976E77" w14:textId="77777777" w:rsidR="00F7211E" w:rsidRDefault="00F7211E" w:rsidP="00E63C3E">
            <w:pPr>
              <w:rPr>
                <w:lang w:eastAsia="en-GB"/>
              </w:rPr>
            </w:pPr>
          </w:p>
        </w:tc>
      </w:tr>
      <w:tr w:rsidR="00F7211E" w:rsidRPr="002D7C65" w14:paraId="3CCAE8E0" w14:textId="77777777" w:rsidTr="00E63C3E">
        <w:tc>
          <w:tcPr>
            <w:tcW w:w="2103" w:type="pct"/>
            <w:shd w:val="clear" w:color="auto" w:fill="auto"/>
          </w:tcPr>
          <w:p w14:paraId="29C35049" w14:textId="211B603B" w:rsidR="00F7211E" w:rsidRDefault="00F7211E" w:rsidP="00E63C3E">
            <w:pPr>
              <w:rPr>
                <w:lang w:eastAsia="en-GB"/>
              </w:rPr>
            </w:pPr>
            <w:r>
              <w:rPr>
                <w:lang w:eastAsia="en-GB"/>
              </w:rPr>
              <w:t>Membre coopérative fromage de chèvre</w:t>
            </w:r>
          </w:p>
        </w:tc>
        <w:tc>
          <w:tcPr>
            <w:tcW w:w="1211" w:type="pct"/>
            <w:shd w:val="clear" w:color="auto" w:fill="auto"/>
          </w:tcPr>
          <w:p w14:paraId="44EBBDBC" w14:textId="77777777" w:rsidR="00F7211E" w:rsidRDefault="00F7211E" w:rsidP="00E63C3E">
            <w:pPr>
              <w:rPr>
                <w:lang w:eastAsia="en-GB"/>
              </w:rPr>
            </w:pPr>
          </w:p>
        </w:tc>
        <w:tc>
          <w:tcPr>
            <w:tcW w:w="1686" w:type="pct"/>
            <w:shd w:val="clear" w:color="auto" w:fill="auto"/>
          </w:tcPr>
          <w:p w14:paraId="22DABE80" w14:textId="77777777" w:rsidR="00F7211E" w:rsidRDefault="00F7211E" w:rsidP="00E63C3E">
            <w:pPr>
              <w:rPr>
                <w:lang w:eastAsia="en-GB"/>
              </w:rPr>
            </w:pPr>
          </w:p>
        </w:tc>
      </w:tr>
    </w:tbl>
    <w:p w14:paraId="60129C16" w14:textId="77777777" w:rsidR="002D7C65" w:rsidRPr="002D7C65" w:rsidRDefault="002D7C65" w:rsidP="002D7C65"/>
    <w:p w14:paraId="7F1D96F3" w14:textId="44FAE4F0" w:rsidR="002D7C65" w:rsidRDefault="002D7C65" w:rsidP="002D7C65"/>
    <w:p w14:paraId="7FFC2C2D" w14:textId="77777777" w:rsidR="0034745B" w:rsidRDefault="0034745B" w:rsidP="002D7C65"/>
    <w:p w14:paraId="682DA912" w14:textId="3ABC083B" w:rsidR="002D7C65" w:rsidRPr="002D7C65" w:rsidRDefault="002D7C65" w:rsidP="002D7C65">
      <w:pPr>
        <w:tabs>
          <w:tab w:val="left" w:pos="1739"/>
        </w:tabs>
      </w:pPr>
      <w:r>
        <w:tab/>
      </w:r>
    </w:p>
    <w:p w14:paraId="36203D88" w14:textId="77777777" w:rsidR="002D7C65" w:rsidRDefault="002D7C65">
      <w:pPr>
        <w:jc w:val="left"/>
        <w:rPr>
          <w:b/>
          <w:color w:val="00B0F0"/>
        </w:rPr>
      </w:pPr>
    </w:p>
    <w:p w14:paraId="0DE55C15" w14:textId="77777777" w:rsidR="002D7C65" w:rsidRDefault="002D7C65">
      <w:pPr>
        <w:jc w:val="left"/>
        <w:rPr>
          <w:b/>
          <w:color w:val="00B0F0"/>
        </w:rPr>
      </w:pPr>
    </w:p>
    <w:p w14:paraId="10C060CB" w14:textId="77777777" w:rsidR="003D412C" w:rsidRDefault="003D412C">
      <w:pPr>
        <w:jc w:val="left"/>
        <w:rPr>
          <w:b/>
          <w:color w:val="00B0F0"/>
        </w:rPr>
        <w:sectPr w:rsidR="003D412C" w:rsidSect="003D412C">
          <w:pgSz w:w="11906" w:h="16838"/>
          <w:pgMar w:top="1440" w:right="1440" w:bottom="1440" w:left="1440" w:header="709" w:footer="709" w:gutter="0"/>
          <w:cols w:space="708"/>
          <w:docGrid w:linePitch="360"/>
        </w:sectPr>
      </w:pPr>
      <w:r>
        <w:rPr>
          <w:b/>
          <w:color w:val="00B0F0"/>
        </w:rPr>
        <w:br w:type="page"/>
      </w:r>
    </w:p>
    <w:p w14:paraId="015E3346" w14:textId="4595C661" w:rsidR="003D412C" w:rsidRDefault="00C76231" w:rsidP="00C76231">
      <w:pPr>
        <w:pStyle w:val="Intro3"/>
        <w:numPr>
          <w:ilvl w:val="0"/>
          <w:numId w:val="0"/>
        </w:numPr>
        <w:spacing w:after="0"/>
        <w:jc w:val="both"/>
      </w:pPr>
      <w:bookmarkStart w:id="51" w:name="_Toc502074741"/>
      <w:r>
        <w:rPr>
          <w:b w:val="0"/>
          <w:noProof/>
          <w:lang w:val="en-GB" w:eastAsia="en-GB"/>
        </w:rPr>
        <w:lastRenderedPageBreak/>
        <mc:AlternateContent>
          <mc:Choice Requires="wps">
            <w:drawing>
              <wp:anchor distT="0" distB="0" distL="114300" distR="114300" simplePos="0" relativeHeight="251678720" behindDoc="0" locked="0" layoutInCell="1" allowOverlap="1" wp14:anchorId="59477655" wp14:editId="4A11F24A">
                <wp:simplePos x="0" y="0"/>
                <wp:positionH relativeFrom="column">
                  <wp:posOffset>-600075</wp:posOffset>
                </wp:positionH>
                <wp:positionV relativeFrom="paragraph">
                  <wp:posOffset>276225</wp:posOffset>
                </wp:positionV>
                <wp:extent cx="3695700" cy="2905125"/>
                <wp:effectExtent l="0" t="0" r="0" b="9525"/>
                <wp:wrapNone/>
                <wp:docPr id="39" name="Zone de texte 39"/>
                <wp:cNvGraphicFramePr/>
                <a:graphic xmlns:a="http://schemas.openxmlformats.org/drawingml/2006/main">
                  <a:graphicData uri="http://schemas.microsoft.com/office/word/2010/wordprocessingShape">
                    <wps:wsp>
                      <wps:cNvSpPr txBox="1"/>
                      <wps:spPr>
                        <a:xfrm>
                          <a:off x="0" y="0"/>
                          <a:ext cx="3695700" cy="290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A8E7A" w14:textId="3789ACA4" w:rsidR="00623296" w:rsidRDefault="00623296" w:rsidP="00C76231">
                            <w:pPr>
                              <w:spacing w:after="0"/>
                            </w:pPr>
                            <w:r>
                              <w:rPr>
                                <w:noProof/>
                                <w:lang w:val="en-GB" w:eastAsia="en-GB"/>
                              </w:rPr>
                              <w:drawing>
                                <wp:inline distT="0" distB="0" distL="0" distR="0" wp14:anchorId="1D9EE589" wp14:editId="4D5E7015">
                                  <wp:extent cx="3438525" cy="2647950"/>
                                  <wp:effectExtent l="0" t="0" r="9525" b="0"/>
                                  <wp:docPr id="38" name="Image 38" descr="C:\Users\ACER\Desktop\ASI_TOPH\20171117_174714.jpg"/>
                                  <wp:cNvGraphicFramePr/>
                                  <a:graphic xmlns:a="http://schemas.openxmlformats.org/drawingml/2006/main">
                                    <a:graphicData uri="http://schemas.openxmlformats.org/drawingml/2006/picture">
                                      <pic:pic xmlns:pic="http://schemas.openxmlformats.org/drawingml/2006/picture">
                                        <pic:nvPicPr>
                                          <pic:cNvPr id="38" name="Image 38" descr="C:\Users\ACER\Desktop\ASI_TOPH\20171117_174714.jpg"/>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38525" cy="2647950"/>
                                          </a:xfrm>
                                          <a:prstGeom prst="rect">
                                            <a:avLst/>
                                          </a:prstGeom>
                                          <a:noFill/>
                                          <a:ln>
                                            <a:noFill/>
                                          </a:ln>
                                        </pic:spPr>
                                      </pic:pic>
                                    </a:graphicData>
                                  </a:graphic>
                                </wp:inline>
                              </w:drawing>
                            </w:r>
                          </w:p>
                          <w:p w14:paraId="2E7CE811" w14:textId="2357E6E1" w:rsidR="00623296" w:rsidRPr="00C76231" w:rsidRDefault="00623296">
                            <w:pPr>
                              <w:rPr>
                                <w:b/>
                              </w:rPr>
                            </w:pPr>
                            <w:r w:rsidRPr="00C76231">
                              <w:rPr>
                                <w:b/>
                              </w:rPr>
                              <w:t>ECOM de Intatolène élèves en salle de 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7655" id="Zone de texte 39" o:spid="_x0000_s1064" type="#_x0000_t202" style="position:absolute;left:0;text-align:left;margin-left:-47.25pt;margin-top:21.75pt;width:291pt;height:22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" fillcolor="white [3201]" stroked="f" strokeweight=".5pt">
                <v:textbox>
                  <w:txbxContent>
                    <w:p w14:paraId="552A8E7A" w14:textId="3789ACA4" w:rsidR="00623296" w:rsidRDefault="00623296" w:rsidP="00C76231">
                      <w:pPr>
                        <w:spacing w:after="0"/>
                      </w:pPr>
                      <w:r>
                        <w:rPr>
                          <w:noProof/>
                          <w:lang w:val="en-GB" w:eastAsia="en-GB"/>
                        </w:rPr>
                        <w:drawing>
                          <wp:inline distT="0" distB="0" distL="0" distR="0" wp14:anchorId="1D9EE589" wp14:editId="4D5E7015">
                            <wp:extent cx="3438525" cy="2647950"/>
                            <wp:effectExtent l="0" t="0" r="9525" b="0"/>
                            <wp:docPr id="38" name="Image 38" descr="C:\Users\ACER\Desktop\ASI_TOPH\20171117_174714.jpg"/>
                            <wp:cNvGraphicFramePr/>
                            <a:graphic xmlns:a="http://schemas.openxmlformats.org/drawingml/2006/main">
                              <a:graphicData uri="http://schemas.openxmlformats.org/drawingml/2006/picture">
                                <pic:pic xmlns:pic="http://schemas.openxmlformats.org/drawingml/2006/picture">
                                  <pic:nvPicPr>
                                    <pic:cNvPr id="38" name="Image 38" descr="C:\Users\ACER\Desktop\ASI_TOPH\20171117_174714.jpg"/>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38525" cy="2647950"/>
                                    </a:xfrm>
                                    <a:prstGeom prst="rect">
                                      <a:avLst/>
                                    </a:prstGeom>
                                    <a:noFill/>
                                    <a:ln>
                                      <a:noFill/>
                                    </a:ln>
                                  </pic:spPr>
                                </pic:pic>
                              </a:graphicData>
                            </a:graphic>
                          </wp:inline>
                        </w:drawing>
                      </w:r>
                    </w:p>
                    <w:p w14:paraId="2E7CE811" w14:textId="2357E6E1" w:rsidR="00623296" w:rsidRPr="00C76231" w:rsidRDefault="00623296">
                      <w:pPr>
                        <w:rPr>
                          <w:b/>
                        </w:rPr>
                      </w:pPr>
                      <w:r w:rsidRPr="00C76231">
                        <w:rPr>
                          <w:b/>
                        </w:rPr>
                        <w:t>ECOM de Intatolène élèves en salle de classe</w:t>
                      </w:r>
                    </w:p>
                  </w:txbxContent>
                </v:textbox>
              </v:shape>
            </w:pict>
          </mc:Fallback>
        </mc:AlternateContent>
      </w:r>
      <w:r w:rsidR="003D412C">
        <w:t xml:space="preserve">ANNEXE </w:t>
      </w:r>
      <w:r w:rsidR="003847E3">
        <w:t>4</w:t>
      </w:r>
      <w:r w:rsidR="003D412C">
        <w:t> : Que</w:t>
      </w:r>
      <w:r w:rsidR="003847E3">
        <w:t>lques photos</w:t>
      </w:r>
      <w:bookmarkEnd w:id="51"/>
    </w:p>
    <w:p w14:paraId="32377DFE" w14:textId="6D61DF76" w:rsidR="003D412C" w:rsidRDefault="00C76231" w:rsidP="00C76231">
      <w:pPr>
        <w:tabs>
          <w:tab w:val="left" w:pos="3030"/>
        </w:tabs>
        <w:spacing w:after="0"/>
        <w:jc w:val="left"/>
        <w:rPr>
          <w:b/>
          <w:color w:val="00B0F0"/>
        </w:rPr>
      </w:pPr>
      <w:r>
        <w:rPr>
          <w:b/>
          <w:noProof/>
          <w:color w:val="00B0F0"/>
          <w:lang w:val="en-GB" w:eastAsia="en-GB"/>
        </w:rPr>
        <mc:AlternateContent>
          <mc:Choice Requires="wps">
            <w:drawing>
              <wp:anchor distT="0" distB="0" distL="114300" distR="114300" simplePos="0" relativeHeight="251680768" behindDoc="0" locked="0" layoutInCell="1" allowOverlap="1" wp14:anchorId="3B8C3979" wp14:editId="2D88DDF2">
                <wp:simplePos x="0" y="0"/>
                <wp:positionH relativeFrom="column">
                  <wp:posOffset>2933700</wp:posOffset>
                </wp:positionH>
                <wp:positionV relativeFrom="paragraph">
                  <wp:posOffset>78105</wp:posOffset>
                </wp:positionV>
                <wp:extent cx="3076575" cy="3076575"/>
                <wp:effectExtent l="0" t="0" r="9525" b="9525"/>
                <wp:wrapNone/>
                <wp:docPr id="40" name="Zone de texte 40"/>
                <wp:cNvGraphicFramePr/>
                <a:graphic xmlns:a="http://schemas.openxmlformats.org/drawingml/2006/main">
                  <a:graphicData uri="http://schemas.microsoft.com/office/word/2010/wordprocessingShape">
                    <wps:wsp>
                      <wps:cNvSpPr txBox="1"/>
                      <wps:spPr>
                        <a:xfrm>
                          <a:off x="0" y="0"/>
                          <a:ext cx="3076575" cy="3076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D35BD" w14:textId="30D00DC2" w:rsidR="00623296" w:rsidRDefault="00623296" w:rsidP="00C76231">
                            <w:pPr>
                              <w:spacing w:after="0"/>
                            </w:pPr>
                            <w:r w:rsidRPr="00C76231">
                              <w:rPr>
                                <w:noProof/>
                                <w:lang w:val="en-GB" w:eastAsia="en-GB"/>
                              </w:rPr>
                              <w:drawing>
                                <wp:inline distT="0" distB="0" distL="0" distR="0" wp14:anchorId="44F051E6" wp14:editId="6F9F4D1E">
                                  <wp:extent cx="2788920" cy="2824701"/>
                                  <wp:effectExtent l="1270" t="0" r="0" b="0"/>
                                  <wp:docPr id="42" name="Image 42" descr="C:\Users\ACER\Desktop\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CER\Desktop\ASI_TOPH\20171118_11542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5400000">
                                            <a:off x="0" y="0"/>
                                            <a:ext cx="2794268" cy="2830117"/>
                                          </a:xfrm>
                                          <a:prstGeom prst="rect">
                                            <a:avLst/>
                                          </a:prstGeom>
                                          <a:noFill/>
                                          <a:ln>
                                            <a:noFill/>
                                          </a:ln>
                                        </pic:spPr>
                                      </pic:pic>
                                    </a:graphicData>
                                  </a:graphic>
                                </wp:inline>
                              </w:drawing>
                            </w:r>
                          </w:p>
                          <w:p w14:paraId="5AE3858D" w14:textId="072DBC0A" w:rsidR="00623296" w:rsidRPr="00C76231" w:rsidRDefault="00623296" w:rsidP="00C76231">
                            <w:pPr>
                              <w:rPr>
                                <w:b/>
                              </w:rPr>
                            </w:pPr>
                            <w:r>
                              <w:rPr>
                                <w:b/>
                              </w:rPr>
                              <w:t xml:space="preserve">Salle de classe </w:t>
                            </w:r>
                            <w:r w:rsidRPr="00C76231">
                              <w:rPr>
                                <w:b/>
                              </w:rPr>
                              <w:t xml:space="preserve">ECOM de </w:t>
                            </w:r>
                            <w:r>
                              <w:rPr>
                                <w:b/>
                              </w:rPr>
                              <w:t>Chingoranne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3979" id="Zone de texte 40" o:spid="_x0000_s1065" type="#_x0000_t202" style="position:absolute;margin-left:231pt;margin-top:6.15pt;width:242.25pt;height:24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" fillcolor="white [3201]" stroked="f" strokeweight=".5pt">
                <v:textbox>
                  <w:txbxContent>
                    <w:p w14:paraId="685D35BD" w14:textId="30D00DC2" w:rsidR="00623296" w:rsidRDefault="00623296" w:rsidP="00C76231">
                      <w:pPr>
                        <w:spacing w:after="0"/>
                      </w:pPr>
                      <w:r w:rsidRPr="00C76231">
                        <w:rPr>
                          <w:noProof/>
                          <w:lang w:val="en-GB" w:eastAsia="en-GB"/>
                        </w:rPr>
                        <w:drawing>
                          <wp:inline distT="0" distB="0" distL="0" distR="0" wp14:anchorId="44F051E6" wp14:editId="6F9F4D1E">
                            <wp:extent cx="2788920" cy="2824701"/>
                            <wp:effectExtent l="1270" t="0" r="0" b="0"/>
                            <wp:docPr id="42" name="Image 42" descr="C:\Users\ACER\Desktop\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CER\Desktop\ASI_TOPH\20171118_11542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rot="5400000">
                                      <a:off x="0" y="0"/>
                                      <a:ext cx="2794268" cy="2830117"/>
                                    </a:xfrm>
                                    <a:prstGeom prst="rect">
                                      <a:avLst/>
                                    </a:prstGeom>
                                    <a:noFill/>
                                    <a:ln>
                                      <a:noFill/>
                                    </a:ln>
                                  </pic:spPr>
                                </pic:pic>
                              </a:graphicData>
                            </a:graphic>
                          </wp:inline>
                        </w:drawing>
                      </w:r>
                    </w:p>
                    <w:p w14:paraId="5AE3858D" w14:textId="072DBC0A" w:rsidR="00623296" w:rsidRPr="00C76231" w:rsidRDefault="00623296" w:rsidP="00C76231">
                      <w:pPr>
                        <w:rPr>
                          <w:b/>
                        </w:rPr>
                      </w:pPr>
                      <w:r>
                        <w:rPr>
                          <w:b/>
                        </w:rPr>
                        <w:t xml:space="preserve">Salle de classe </w:t>
                      </w:r>
                      <w:r w:rsidRPr="00C76231">
                        <w:rPr>
                          <w:b/>
                        </w:rPr>
                        <w:t xml:space="preserve">ECOM de </w:t>
                      </w:r>
                      <w:r>
                        <w:rPr>
                          <w:b/>
                        </w:rPr>
                        <w:t>Chingoranne</w:t>
                      </w:r>
                    </w:p>
                  </w:txbxContent>
                </v:textbox>
              </v:shape>
            </w:pict>
          </mc:Fallback>
        </mc:AlternateContent>
      </w:r>
      <w:r>
        <w:rPr>
          <w:b/>
          <w:color w:val="00B0F0"/>
        </w:rPr>
        <w:tab/>
      </w:r>
    </w:p>
    <w:p w14:paraId="33C03C40" w14:textId="07E8C4AB" w:rsidR="003D412C" w:rsidRDefault="003D412C">
      <w:pPr>
        <w:jc w:val="left"/>
        <w:rPr>
          <w:b/>
          <w:color w:val="00B0F0"/>
        </w:rPr>
      </w:pPr>
    </w:p>
    <w:p w14:paraId="24464F6F" w14:textId="4F63CA4A" w:rsidR="003847E3" w:rsidRDefault="003847E3">
      <w:pPr>
        <w:jc w:val="left"/>
        <w:rPr>
          <w:b/>
          <w:color w:val="00B0F0"/>
        </w:rPr>
      </w:pPr>
    </w:p>
    <w:p w14:paraId="661A691F" w14:textId="77777777" w:rsidR="003847E3" w:rsidRPr="003847E3" w:rsidRDefault="003847E3" w:rsidP="003847E3"/>
    <w:p w14:paraId="0C4A96D1" w14:textId="77777777" w:rsidR="003847E3" w:rsidRPr="003847E3" w:rsidRDefault="003847E3" w:rsidP="003847E3"/>
    <w:p w14:paraId="24DAEFF2" w14:textId="77777777" w:rsidR="003847E3" w:rsidRPr="003847E3" w:rsidRDefault="003847E3" w:rsidP="003847E3"/>
    <w:p w14:paraId="252D0163" w14:textId="77777777" w:rsidR="003847E3" w:rsidRPr="003847E3" w:rsidRDefault="003847E3" w:rsidP="003847E3"/>
    <w:p w14:paraId="386C9656" w14:textId="77777777" w:rsidR="003847E3" w:rsidRPr="003847E3" w:rsidRDefault="003847E3" w:rsidP="003847E3"/>
    <w:p w14:paraId="28579C37" w14:textId="77777777" w:rsidR="003847E3" w:rsidRPr="003847E3" w:rsidRDefault="003847E3" w:rsidP="003847E3"/>
    <w:p w14:paraId="4FF63AD3" w14:textId="77777777" w:rsidR="003847E3" w:rsidRPr="003847E3" w:rsidRDefault="003847E3" w:rsidP="003847E3"/>
    <w:p w14:paraId="6DF47625" w14:textId="07645E0C" w:rsidR="003847E3" w:rsidRPr="003847E3" w:rsidRDefault="003847E3" w:rsidP="003847E3">
      <w:r>
        <w:rPr>
          <w:noProof/>
          <w:lang w:val="en-GB" w:eastAsia="en-GB"/>
        </w:rPr>
        <mc:AlternateContent>
          <mc:Choice Requires="wps">
            <w:drawing>
              <wp:anchor distT="0" distB="0" distL="114300" distR="114300" simplePos="0" relativeHeight="251681792" behindDoc="0" locked="0" layoutInCell="1" allowOverlap="1" wp14:anchorId="41606B1B" wp14:editId="76B75751">
                <wp:simplePos x="0" y="0"/>
                <wp:positionH relativeFrom="column">
                  <wp:posOffset>-762000</wp:posOffset>
                </wp:positionH>
                <wp:positionV relativeFrom="paragraph">
                  <wp:posOffset>353060</wp:posOffset>
                </wp:positionV>
                <wp:extent cx="3695700" cy="295275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3695700"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1D34C" w14:textId="3C43CAF1" w:rsidR="00623296" w:rsidRDefault="00623296" w:rsidP="003847E3">
                            <w:pPr>
                              <w:spacing w:after="0"/>
                            </w:pPr>
                            <w:r w:rsidRPr="003847E3">
                              <w:rPr>
                                <w:noProof/>
                                <w:lang w:val="en-GB" w:eastAsia="en-GB"/>
                              </w:rPr>
                              <w:drawing>
                                <wp:inline distT="0" distB="0" distL="0" distR="0" wp14:anchorId="5F18D7DC" wp14:editId="2C1F77F3">
                                  <wp:extent cx="3467100" cy="2679700"/>
                                  <wp:effectExtent l="0" t="0" r="0" b="6350"/>
                                  <wp:docPr id="46" name="Image 46" descr="C:\Users\ACER\Desktop\ASI_TOPH\20171118_1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CER\Desktop\ASI_TOPH\20171118_12412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0800000">
                                            <a:off x="0" y="0"/>
                                            <a:ext cx="3467306" cy="2679859"/>
                                          </a:xfrm>
                                          <a:prstGeom prst="rect">
                                            <a:avLst/>
                                          </a:prstGeom>
                                          <a:noFill/>
                                          <a:ln>
                                            <a:noFill/>
                                          </a:ln>
                                        </pic:spPr>
                                      </pic:pic>
                                    </a:graphicData>
                                  </a:graphic>
                                </wp:inline>
                              </w:drawing>
                            </w:r>
                          </w:p>
                          <w:p w14:paraId="3292D705" w14:textId="613CEDD4" w:rsidR="00623296" w:rsidRPr="003847E3" w:rsidRDefault="00623296" w:rsidP="003847E3">
                            <w:pPr>
                              <w:spacing w:after="0"/>
                              <w:rPr>
                                <w:b/>
                              </w:rPr>
                            </w:pPr>
                            <w:r w:rsidRPr="003847E3">
                              <w:rPr>
                                <w:b/>
                              </w:rPr>
                              <w:t>Membre coopérative fromage de chèvre Intatolène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06B1B" id="Zone de texte 45" o:spid="_x0000_s1066" type="#_x0000_t202" style="position:absolute;left:0;text-align:left;margin-left:-60pt;margin-top:27.8pt;width:291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" fillcolor="white [3201]" stroked="f" strokeweight=".5pt">
                <v:textbox>
                  <w:txbxContent>
                    <w:p w14:paraId="49D1D34C" w14:textId="3C43CAF1" w:rsidR="00623296" w:rsidRDefault="00623296" w:rsidP="003847E3">
                      <w:pPr>
                        <w:spacing w:after="0"/>
                      </w:pPr>
                      <w:r w:rsidRPr="003847E3">
                        <w:rPr>
                          <w:noProof/>
                          <w:lang w:val="en-GB" w:eastAsia="en-GB"/>
                        </w:rPr>
                        <w:drawing>
                          <wp:inline distT="0" distB="0" distL="0" distR="0" wp14:anchorId="5F18D7DC" wp14:editId="2C1F77F3">
                            <wp:extent cx="3467100" cy="2679700"/>
                            <wp:effectExtent l="0" t="0" r="0" b="6350"/>
                            <wp:docPr id="46" name="Image 46" descr="C:\Users\ACER\Desktop\ASI_TOPH\20171118_1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CER\Desktop\ASI_TOPH\20171118_12412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rot="10800000">
                                      <a:off x="0" y="0"/>
                                      <a:ext cx="3467306" cy="2679859"/>
                                    </a:xfrm>
                                    <a:prstGeom prst="rect">
                                      <a:avLst/>
                                    </a:prstGeom>
                                    <a:noFill/>
                                    <a:ln>
                                      <a:noFill/>
                                    </a:ln>
                                  </pic:spPr>
                                </pic:pic>
                              </a:graphicData>
                            </a:graphic>
                          </wp:inline>
                        </w:drawing>
                      </w:r>
                    </w:p>
                    <w:p w14:paraId="3292D705" w14:textId="613CEDD4" w:rsidR="00623296" w:rsidRPr="003847E3" w:rsidRDefault="00623296" w:rsidP="003847E3">
                      <w:pPr>
                        <w:spacing w:after="0"/>
                        <w:rPr>
                          <w:b/>
                        </w:rPr>
                      </w:pPr>
                      <w:r w:rsidRPr="003847E3">
                        <w:rPr>
                          <w:b/>
                        </w:rPr>
                        <w:t>Membre coopérative fromage de chèvre Intatolène</w:t>
                      </w:r>
                    </w:p>
                  </w:txbxContent>
                </v:textbox>
              </v:shape>
            </w:pict>
          </mc:Fallback>
        </mc:AlternateContent>
      </w:r>
    </w:p>
    <w:p w14:paraId="0B873136" w14:textId="797859A3" w:rsidR="003847E3" w:rsidRPr="003847E3" w:rsidRDefault="003847E3" w:rsidP="003847E3">
      <w:r>
        <w:rPr>
          <w:noProof/>
          <w:lang w:val="en-GB" w:eastAsia="en-GB"/>
        </w:rPr>
        <mc:AlternateContent>
          <mc:Choice Requires="wps">
            <w:drawing>
              <wp:anchor distT="0" distB="0" distL="114300" distR="114300" simplePos="0" relativeHeight="251682816" behindDoc="0" locked="0" layoutInCell="1" allowOverlap="1" wp14:anchorId="1913A98B" wp14:editId="729DA66C">
                <wp:simplePos x="0" y="0"/>
                <wp:positionH relativeFrom="column">
                  <wp:posOffset>2933700</wp:posOffset>
                </wp:positionH>
                <wp:positionV relativeFrom="paragraph">
                  <wp:posOffset>110491</wp:posOffset>
                </wp:positionV>
                <wp:extent cx="3400425" cy="2679700"/>
                <wp:effectExtent l="0" t="0" r="9525" b="6350"/>
                <wp:wrapNone/>
                <wp:docPr id="47" name="Zone de texte 47"/>
                <wp:cNvGraphicFramePr/>
                <a:graphic xmlns:a="http://schemas.openxmlformats.org/drawingml/2006/main">
                  <a:graphicData uri="http://schemas.microsoft.com/office/word/2010/wordprocessingShape">
                    <wps:wsp>
                      <wps:cNvSpPr txBox="1"/>
                      <wps:spPr>
                        <a:xfrm>
                          <a:off x="0" y="0"/>
                          <a:ext cx="3400425" cy="267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30644" w14:textId="74A0E522" w:rsidR="00623296" w:rsidRDefault="00623296" w:rsidP="003847E3">
                            <w:pPr>
                              <w:spacing w:after="0"/>
                            </w:pPr>
                            <w:r w:rsidRPr="003847E3">
                              <w:rPr>
                                <w:noProof/>
                                <w:lang w:val="en-GB" w:eastAsia="en-GB"/>
                              </w:rPr>
                              <w:drawing>
                                <wp:inline distT="0" distB="0" distL="0" distR="0" wp14:anchorId="220493CF" wp14:editId="4E495DC6">
                                  <wp:extent cx="3211195" cy="2408396"/>
                                  <wp:effectExtent l="0" t="0" r="8255" b="0"/>
                                  <wp:docPr id="48" name="Image 48" descr="C:\Users\ACER\Desktop\ASI_TOPH\20171119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CER\Desktop\ASI_TOPH\20171119_105958.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11195" cy="2408396"/>
                                          </a:xfrm>
                                          <a:prstGeom prst="rect">
                                            <a:avLst/>
                                          </a:prstGeom>
                                          <a:noFill/>
                                          <a:ln>
                                            <a:noFill/>
                                          </a:ln>
                                        </pic:spPr>
                                      </pic:pic>
                                    </a:graphicData>
                                  </a:graphic>
                                </wp:inline>
                              </w:drawing>
                            </w:r>
                          </w:p>
                          <w:p w14:paraId="63C6171D" w14:textId="32339E04" w:rsidR="00623296" w:rsidRPr="003847E3" w:rsidRDefault="00623296">
                            <w:pPr>
                              <w:rPr>
                                <w:b/>
                              </w:rPr>
                            </w:pPr>
                            <w:r w:rsidRPr="003847E3">
                              <w:rPr>
                                <w:b/>
                              </w:rPr>
                              <w:t>Bénéficia</w:t>
                            </w:r>
                            <w:r>
                              <w:rPr>
                                <w:b/>
                              </w:rPr>
                              <w:t>i</w:t>
                            </w:r>
                            <w:r w:rsidRPr="003847E3">
                              <w:rPr>
                                <w:b/>
                              </w:rPr>
                              <w:t>res des microcrédits Chingorane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A98B" id="Zone de texte 47" o:spid="_x0000_s1067" type="#_x0000_t202" style="position:absolute;left:0;text-align:left;margin-left:231pt;margin-top:8.7pt;width:267.75pt;height:2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" fillcolor="white [3201]" stroked="f" strokeweight=".5pt">
                <v:textbox>
                  <w:txbxContent>
                    <w:p w14:paraId="2CF30644" w14:textId="74A0E522" w:rsidR="00623296" w:rsidRDefault="00623296" w:rsidP="003847E3">
                      <w:pPr>
                        <w:spacing w:after="0"/>
                      </w:pPr>
                      <w:r w:rsidRPr="003847E3">
                        <w:rPr>
                          <w:noProof/>
                          <w:lang w:val="en-GB" w:eastAsia="en-GB"/>
                        </w:rPr>
                        <w:drawing>
                          <wp:inline distT="0" distB="0" distL="0" distR="0" wp14:anchorId="220493CF" wp14:editId="4E495DC6">
                            <wp:extent cx="3211195" cy="2408396"/>
                            <wp:effectExtent l="0" t="0" r="8255" b="0"/>
                            <wp:docPr id="48" name="Image 48" descr="C:\Users\ACER\Desktop\ASI_TOPH\20171119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CER\Desktop\ASI_TOPH\20171119_105958.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11195" cy="2408396"/>
                                    </a:xfrm>
                                    <a:prstGeom prst="rect">
                                      <a:avLst/>
                                    </a:prstGeom>
                                    <a:noFill/>
                                    <a:ln>
                                      <a:noFill/>
                                    </a:ln>
                                  </pic:spPr>
                                </pic:pic>
                              </a:graphicData>
                            </a:graphic>
                          </wp:inline>
                        </w:drawing>
                      </w:r>
                    </w:p>
                    <w:p w14:paraId="63C6171D" w14:textId="32339E04" w:rsidR="00623296" w:rsidRPr="003847E3" w:rsidRDefault="00623296">
                      <w:pPr>
                        <w:rPr>
                          <w:b/>
                        </w:rPr>
                      </w:pPr>
                      <w:r w:rsidRPr="003847E3">
                        <w:rPr>
                          <w:b/>
                        </w:rPr>
                        <w:t>Bénéficia</w:t>
                      </w:r>
                      <w:r>
                        <w:rPr>
                          <w:b/>
                        </w:rPr>
                        <w:t>i</w:t>
                      </w:r>
                      <w:r w:rsidRPr="003847E3">
                        <w:rPr>
                          <w:b/>
                        </w:rPr>
                        <w:t>res des microcrédits Chingorane</w:t>
                      </w:r>
                    </w:p>
                  </w:txbxContent>
                </v:textbox>
              </v:shape>
            </w:pict>
          </mc:Fallback>
        </mc:AlternateContent>
      </w:r>
    </w:p>
    <w:p w14:paraId="42545472" w14:textId="5C7788BB" w:rsidR="003847E3" w:rsidRDefault="003847E3" w:rsidP="003847E3"/>
    <w:p w14:paraId="70C55CE6" w14:textId="1E8AF32F" w:rsidR="003847E3" w:rsidRDefault="003847E3" w:rsidP="003847E3">
      <w:pPr>
        <w:tabs>
          <w:tab w:val="left" w:pos="1005"/>
        </w:tabs>
      </w:pPr>
      <w:r>
        <w:tab/>
      </w:r>
    </w:p>
    <w:p w14:paraId="73F442AA" w14:textId="6046FDFE" w:rsidR="00C76231" w:rsidRPr="003847E3" w:rsidRDefault="003847E3" w:rsidP="003847E3">
      <w:pPr>
        <w:tabs>
          <w:tab w:val="left" w:pos="1005"/>
        </w:tabs>
        <w:sectPr w:rsidR="00C76231" w:rsidRPr="003847E3" w:rsidSect="003D412C">
          <w:pgSz w:w="11906" w:h="16838"/>
          <w:pgMar w:top="1440" w:right="1440" w:bottom="1440" w:left="1440" w:header="709" w:footer="709" w:gutter="0"/>
          <w:cols w:space="708"/>
          <w:docGrid w:linePitch="360"/>
        </w:sectPr>
      </w:pPr>
      <w:r>
        <w:tab/>
      </w:r>
    </w:p>
    <w:p w14:paraId="50FFB5A7" w14:textId="2DC0A08B" w:rsidR="003D412C" w:rsidRPr="0055563C" w:rsidRDefault="00E63C3E" w:rsidP="00E63C3E">
      <w:pPr>
        <w:pStyle w:val="Intro3"/>
        <w:numPr>
          <w:ilvl w:val="0"/>
          <w:numId w:val="0"/>
        </w:numPr>
        <w:jc w:val="both"/>
      </w:pPr>
      <w:bookmarkStart w:id="52" w:name="_Toc502074742"/>
      <w:r w:rsidRPr="0055563C">
        <w:lastRenderedPageBreak/>
        <w:t>ANNEXE 6</w:t>
      </w:r>
      <w:r w:rsidR="003D412C" w:rsidRPr="0055563C">
        <w:t> : Termes de Références</w:t>
      </w:r>
      <w:bookmarkEnd w:id="52"/>
    </w:p>
    <w:p w14:paraId="27758481" w14:textId="4CDF4323" w:rsidR="0010065D" w:rsidRPr="0010065D" w:rsidRDefault="0010065D" w:rsidP="0010065D">
      <w:pPr>
        <w:keepNext/>
        <w:jc w:val="center"/>
        <w:outlineLvl w:val="1"/>
        <w:rPr>
          <w:rFonts w:ascii="Tahoma" w:eastAsia="Times New Roman" w:hAnsi="Tahoma"/>
          <w:b/>
          <w:caps/>
          <w:u w:val="single"/>
          <w:lang w:val="en-GB" w:eastAsia="en-GB"/>
        </w:rPr>
      </w:pPr>
      <w:r w:rsidRPr="0010065D">
        <w:rPr>
          <w:rFonts w:ascii="Tahoma" w:eastAsia="Times New Roman" w:hAnsi="Tahoma"/>
          <w:b/>
          <w:caps/>
          <w:u w:val="single"/>
          <w:lang w:val="en-GB" w:eastAsia="en-GB"/>
        </w:rPr>
        <w:t>T</w:t>
      </w:r>
      <w:r w:rsidRPr="0010065D">
        <w:rPr>
          <w:rFonts w:ascii="Times New Roman" w:eastAsia="Times New Roman" w:hAnsi="Times New Roman"/>
          <w:b/>
          <w:caps/>
          <w:u w:val="single"/>
          <w:lang w:val="en-GB" w:eastAsia="en-GB"/>
        </w:rPr>
        <w:t xml:space="preserve">erms of Reference </w:t>
      </w:r>
      <w:r w:rsidRPr="0010065D">
        <w:rPr>
          <w:rFonts w:ascii="Times New Roman" w:eastAsia="Times New Roman" w:hAnsi="Times New Roman"/>
          <w:b/>
          <w:u w:val="single"/>
          <w:lang w:val="en-GB" w:eastAsia="en-GB"/>
        </w:rPr>
        <w:t>FOR THE PROJECT FINAL EVALUATION</w:t>
      </w:r>
    </w:p>
    <w:p w14:paraId="62691690" w14:textId="77777777" w:rsidR="0010065D" w:rsidRPr="0010065D" w:rsidRDefault="0010065D" w:rsidP="0010065D">
      <w:pPr>
        <w:spacing w:after="0" w:line="240" w:lineRule="auto"/>
        <w:rPr>
          <w:rFonts w:ascii="Arial" w:eastAsia="Times New Roman" w:hAnsi="Arial"/>
          <w:b/>
          <w:lang w:val="en-GB" w:eastAsia="en-GB"/>
        </w:rPr>
      </w:pPr>
    </w:p>
    <w:p w14:paraId="74937A03" w14:textId="77777777" w:rsidR="0010065D" w:rsidRPr="0010065D" w:rsidRDefault="0010065D" w:rsidP="0010065D">
      <w:pPr>
        <w:spacing w:after="0" w:line="240" w:lineRule="auto"/>
        <w:jc w:val="center"/>
        <w:rPr>
          <w:rFonts w:ascii="Times New Roman" w:eastAsia="Times New Roman" w:hAnsi="Times New Roman"/>
          <w:b/>
          <w:color w:val="385623"/>
          <w:sz w:val="32"/>
          <w:szCs w:val="32"/>
          <w:lang w:val="en-GB" w:eastAsia="fr-FR"/>
        </w:rPr>
      </w:pPr>
      <w:r w:rsidRPr="0010065D">
        <w:rPr>
          <w:rFonts w:ascii="Times New Roman" w:eastAsia="Times New Roman" w:hAnsi="Times New Roman"/>
          <w:b/>
          <w:color w:val="385623"/>
          <w:sz w:val="32"/>
          <w:szCs w:val="32"/>
          <w:lang w:val="en-GB" w:eastAsia="fr-FR"/>
        </w:rPr>
        <w:t>Comic Relief: «Supporting community schools for slave children in Niger»</w:t>
      </w:r>
    </w:p>
    <w:p w14:paraId="72EF6357" w14:textId="77777777" w:rsidR="0010065D" w:rsidRPr="0010065D" w:rsidRDefault="0010065D" w:rsidP="0010065D">
      <w:pPr>
        <w:spacing w:after="0" w:line="240" w:lineRule="auto"/>
        <w:rPr>
          <w:rFonts w:ascii="Arial" w:eastAsia="Times New Roman" w:hAnsi="Arial" w:cs="Arial"/>
          <w:b/>
          <w:lang w:val="en-GB" w:eastAsia="fr-FR"/>
        </w:rPr>
      </w:pPr>
    </w:p>
    <w:p w14:paraId="64C2F125" w14:textId="0EDA9956" w:rsidR="0010065D" w:rsidRPr="0010065D" w:rsidRDefault="0010065D" w:rsidP="0010065D">
      <w:pPr>
        <w:spacing w:after="0" w:line="240" w:lineRule="auto"/>
        <w:rPr>
          <w:rFonts w:ascii="Arial" w:eastAsia="Times New Roman" w:hAnsi="Arial" w:cs="Arial"/>
          <w:b/>
          <w:lang w:val="en-GB" w:eastAsia="fr-FR"/>
        </w:rPr>
      </w:pPr>
      <w:r w:rsidRPr="0010065D">
        <w:rPr>
          <w:rFonts w:ascii="Times New Roman" w:eastAsia="Times New Roman" w:hAnsi="Times New Roman"/>
          <w:noProof/>
          <w:lang w:val="en-GB" w:eastAsia="en-GB"/>
        </w:rPr>
        <mc:AlternateContent>
          <mc:Choice Requires="wps">
            <w:drawing>
              <wp:anchor distT="0" distB="0" distL="114300" distR="114300" simplePos="0" relativeHeight="251684864" behindDoc="0" locked="0" layoutInCell="1" allowOverlap="1" wp14:anchorId="7EACADFB" wp14:editId="250681EF">
                <wp:simplePos x="0" y="0"/>
                <wp:positionH relativeFrom="column">
                  <wp:posOffset>1270</wp:posOffset>
                </wp:positionH>
                <wp:positionV relativeFrom="paragraph">
                  <wp:posOffset>-1905</wp:posOffset>
                </wp:positionV>
                <wp:extent cx="6497955" cy="1075690"/>
                <wp:effectExtent l="0" t="0" r="17145" b="1016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075690"/>
                        </a:xfrm>
                        <a:prstGeom prst="rect">
                          <a:avLst/>
                        </a:prstGeom>
                        <a:solidFill>
                          <a:srgbClr val="FFFFFF"/>
                        </a:solidFill>
                        <a:ln w="9525">
                          <a:solidFill>
                            <a:srgbClr val="000000"/>
                          </a:solidFill>
                          <a:miter lim="800000"/>
                          <a:headEnd/>
                          <a:tailEnd/>
                        </a:ln>
                      </wps:spPr>
                      <wps:txbx>
                        <w:txbxContent>
                          <w:p w14:paraId="419B7317" w14:textId="77777777" w:rsidR="00623296" w:rsidRDefault="00623296" w:rsidP="0010065D">
                            <w:pPr>
                              <w:pStyle w:val="Heading6"/>
                              <w:shd w:val="clear" w:color="auto" w:fill="FFC000"/>
                              <w:spacing w:after="240" w:line="276" w:lineRule="auto"/>
                              <w:jc w:val="center"/>
                              <w:rPr>
                                <w:rFonts w:ascii="Cambria" w:hAnsi="Cambria"/>
                                <w:i/>
                                <w:color w:val="000099"/>
                                <w:sz w:val="18"/>
                                <w:szCs w:val="18"/>
                              </w:rPr>
                            </w:pPr>
                          </w:p>
                          <w:p w14:paraId="039B0B68" w14:textId="77777777" w:rsidR="00623296" w:rsidRPr="000E595F" w:rsidRDefault="00623296" w:rsidP="0010065D">
                            <w:pPr>
                              <w:pStyle w:val="Heading6"/>
                              <w:shd w:val="clear" w:color="auto" w:fill="FFC000"/>
                              <w:spacing w:after="240" w:line="276" w:lineRule="auto"/>
                              <w:jc w:val="center"/>
                              <w:rPr>
                                <w:rFonts w:ascii="Cambria" w:hAnsi="Cambria"/>
                                <w:i/>
                                <w:color w:val="000099"/>
                              </w:rPr>
                            </w:pPr>
                            <w:r w:rsidRPr="000E595F">
                              <w:rPr>
                                <w:rFonts w:ascii="Cambria" w:hAnsi="Cambria"/>
                                <w:color w:val="000099"/>
                              </w:rPr>
                              <w:t xml:space="preserve">&gt; Niamey, </w:t>
                            </w:r>
                            <w:r>
                              <w:rPr>
                                <w:rFonts w:ascii="Cambria" w:hAnsi="Cambria"/>
                                <w:color w:val="000099"/>
                              </w:rPr>
                              <w:t>August</w:t>
                            </w:r>
                            <w:r w:rsidRPr="000E595F">
                              <w:rPr>
                                <w:rFonts w:ascii="Cambria" w:hAnsi="Cambria"/>
                                <w:color w:val="000099"/>
                              </w:rPr>
                              <w:t xml:space="preserve"> 2017 &lt;</w:t>
                            </w:r>
                          </w:p>
                          <w:p w14:paraId="6E114449" w14:textId="77777777" w:rsidR="00623296" w:rsidRDefault="00623296" w:rsidP="0010065D">
                            <w:pPr>
                              <w:shd w:val="clear" w:color="auto" w:fill="FFC00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CADFB" id="Zone de texte 50" o:spid="_x0000_s1068" type="#_x0000_t202" style="position:absolute;left:0;text-align:left;margin-left:.1pt;margin-top:-.15pt;width:511.65pt;height:84.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">
                <v:textbox style="mso-fit-shape-to-text:t">
                  <w:txbxContent>
                    <w:p w14:paraId="419B7317" w14:textId="77777777" w:rsidR="00623296" w:rsidRDefault="00623296" w:rsidP="0010065D">
                      <w:pPr>
                        <w:pStyle w:val="Heading6"/>
                        <w:shd w:val="clear" w:color="auto" w:fill="FFC000"/>
                        <w:spacing w:after="240" w:line="276" w:lineRule="auto"/>
                        <w:jc w:val="center"/>
                        <w:rPr>
                          <w:rFonts w:ascii="Cambria" w:hAnsi="Cambria"/>
                          <w:i/>
                          <w:color w:val="000099"/>
                          <w:sz w:val="18"/>
                          <w:szCs w:val="18"/>
                        </w:rPr>
                      </w:pPr>
                    </w:p>
                    <w:p w14:paraId="039B0B68" w14:textId="77777777" w:rsidR="00623296" w:rsidRPr="000E595F" w:rsidRDefault="00623296" w:rsidP="0010065D">
                      <w:pPr>
                        <w:pStyle w:val="Heading6"/>
                        <w:shd w:val="clear" w:color="auto" w:fill="FFC000"/>
                        <w:spacing w:after="240" w:line="276" w:lineRule="auto"/>
                        <w:jc w:val="center"/>
                        <w:rPr>
                          <w:rFonts w:ascii="Cambria" w:hAnsi="Cambria"/>
                          <w:i/>
                          <w:color w:val="000099"/>
                        </w:rPr>
                      </w:pPr>
                      <w:r w:rsidRPr="000E595F">
                        <w:rPr>
                          <w:rFonts w:ascii="Cambria" w:hAnsi="Cambria"/>
                          <w:color w:val="000099"/>
                        </w:rPr>
                        <w:t xml:space="preserve">&gt; Niamey, </w:t>
                      </w:r>
                      <w:r>
                        <w:rPr>
                          <w:rFonts w:ascii="Cambria" w:hAnsi="Cambria"/>
                          <w:color w:val="000099"/>
                        </w:rPr>
                        <w:t>August</w:t>
                      </w:r>
                      <w:r w:rsidRPr="000E595F">
                        <w:rPr>
                          <w:rFonts w:ascii="Cambria" w:hAnsi="Cambria"/>
                          <w:color w:val="000099"/>
                        </w:rPr>
                        <w:t xml:space="preserve"> 2017 &lt;</w:t>
                      </w:r>
                    </w:p>
                    <w:p w14:paraId="6E114449" w14:textId="77777777" w:rsidR="00623296" w:rsidRDefault="00623296" w:rsidP="0010065D">
                      <w:pPr>
                        <w:shd w:val="clear" w:color="auto" w:fill="FFC000"/>
                      </w:pPr>
                    </w:p>
                  </w:txbxContent>
                </v:textbox>
              </v:shape>
            </w:pict>
          </mc:Fallback>
        </mc:AlternateContent>
      </w:r>
    </w:p>
    <w:p w14:paraId="25AA120D" w14:textId="77777777" w:rsidR="0010065D" w:rsidRPr="0010065D" w:rsidRDefault="0010065D" w:rsidP="0010065D">
      <w:pPr>
        <w:numPr>
          <w:ilvl w:val="0"/>
          <w:numId w:val="22"/>
        </w:numPr>
        <w:spacing w:after="0" w:line="240" w:lineRule="auto"/>
        <w:ind w:left="0" w:firstLine="0"/>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PROJECT BACKGROUND</w:t>
      </w:r>
    </w:p>
    <w:p w14:paraId="08834EFF" w14:textId="77777777" w:rsidR="0010065D" w:rsidRPr="0010065D" w:rsidRDefault="0010065D" w:rsidP="0010065D">
      <w:pPr>
        <w:spacing w:after="0" w:line="240" w:lineRule="auto"/>
        <w:rPr>
          <w:rFonts w:ascii="Times New Roman" w:eastAsia="Times New Roman" w:hAnsi="Times New Roman"/>
          <w:color w:val="002060"/>
          <w:lang w:eastAsia="fr-FR"/>
        </w:rPr>
      </w:pPr>
    </w:p>
    <w:p w14:paraId="307A510C"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Niger is one of the poorest countries in the world, severely affected by climate change and chronic shortages of water and food. The situation has worsened as a result of recent events in neighbouring countries, including Libya and Mali.</w:t>
      </w:r>
    </w:p>
    <w:p w14:paraId="5F840CFA"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67F2C7EE"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Descent-based slavery (estimated to affect nearly 40,000 people in Niger) is still practiced in isolated areas of northern Niger. Those who emerge from slavery and their descendants are faced with widespread discrimination and have very limited access to sustainable livelihoods and public services. Most of the children of slave descent in this area do not have access to education because of the lack of schools in these areas and the discriminatory attitudes of the traditional authorities towards communities of slave descent. This leads to widespread under-investment in these regions. Local slave-owners often force these communities to work for free for them. These difficulties are compounded by the semi-nomadic way of life. Child labour is therefore the norm, and girls are very often victims of early marriage (86% of girls in rural areas in Niger marry before the age of 18).</w:t>
      </w:r>
    </w:p>
    <w:p w14:paraId="67ECF1FD"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080C72C5"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Slavery was criminalized in 2003 but the law is not adequately enforced and there is no policy to address the specific needs of people of slave descent. The ongoing efforts of the anti-slavery movement, led by the prominent anti-slavery organization "Timidria", contributed to a better understanding of the problem by the public and the government, and the current President of Niger formally committed to the eradication of slavery, which creates a more favourable climate for intervention.</w:t>
      </w:r>
    </w:p>
    <w:p w14:paraId="609BACB5"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4F3D7DFC"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Since 2007, Anti-Slavery International has been working with Timidria for the eradication of slavery in Niger, through the education of children of slave descent in the department of Tchintabaraden (northern Niger). The initial community school program funded by Comic Relief (2007-2012) saw the creation of six (6) schools in villages formed by communities of slave descent. Throughout this program, 340 children of slave ancestry had access to quality primary education, achieving pass rates at the end of year examinations well above the national average. In addition to establishing schools, the program provided micro-credits to 150 mothers and carried-out awareness raising sessions on a variety of subjects, including slavery, early marriage, education and health, while facilitating contact between the communities and local, regional and national authorities. At the end of the program, lessons learned from the project (including the recommendations from the final evaluation and consultations with beneficiaries and project stakeholders) fed into the strategy of the second (2nd) phase of the Community Schools Program (2013 -2017). </w:t>
      </w:r>
    </w:p>
    <w:p w14:paraId="05170B69"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601D6CF8"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In addition to continuing to support and expand the capacity of the six (6) community schools, the current programme focuses on:</w:t>
      </w:r>
    </w:p>
    <w:p w14:paraId="63EA5E47"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lastRenderedPageBreak/>
        <w:t>• Intensify collaboration between the project and the government to promote the integration of community schools into the formal education system;</w:t>
      </w:r>
    </w:p>
    <w:p w14:paraId="312FB11F"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Facilitate and support the transition of children to secondary school;</w:t>
      </w:r>
    </w:p>
    <w:p w14:paraId="0DAAB840"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Promote more investment by the State in villages formed by people of slave descent, especially with a view to creating new schools;</w:t>
      </w:r>
    </w:p>
    <w:p w14:paraId="696B156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Advocacy with multilateral agencies, development organizations and human rights mechanisms to ensure that descent based slavery is recognized as a priority;</w:t>
      </w:r>
    </w:p>
    <w:p w14:paraId="4C20624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Conduct awareness-raising and advocacy trainings for communities to encourage their direct engagement with local and national authorities;</w:t>
      </w:r>
    </w:p>
    <w:p w14:paraId="11668261"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Intensify efforts to promote child participation through peer support, mentoring and advocacy;</w:t>
      </w:r>
    </w:p>
    <w:p w14:paraId="24A47524"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Strengthen the links between the schools and the communities through Parents’ and Mothers’ Associations;</w:t>
      </w:r>
    </w:p>
    <w:p w14:paraId="542EBEDE"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Strengthen support for income-generating activities for women as a way to promote the economic independence of communities.</w:t>
      </w:r>
    </w:p>
    <w:p w14:paraId="205D2DDB"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31B4F0EB"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In parallel, from January 2014 to June 2016, Anti-Slavery and Timidria implemented an advocacy project funded by the European Commission, the aim of which was to encourage the State to invest more resources to guarantee access education and other basic social services in favour of communities of slave-descent from the Tahoua region. This 18-month project supplemented the advocacy efforts already undertaken under the Community Schools program.</w:t>
      </w:r>
    </w:p>
    <w:p w14:paraId="058B305B"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47CAC363" w14:textId="77777777" w:rsidR="0010065D" w:rsidRPr="0010065D" w:rsidRDefault="0010065D" w:rsidP="0010065D">
      <w:pPr>
        <w:spacing w:after="0" w:line="240" w:lineRule="auto"/>
        <w:rPr>
          <w:rFonts w:ascii="Times New Roman" w:eastAsia="Times New Roman" w:hAnsi="Times New Roman"/>
          <w:b/>
          <w:color w:val="002060"/>
          <w:lang w:val="en-GB" w:eastAsia="fr-FR"/>
        </w:rPr>
      </w:pPr>
      <w:r w:rsidRPr="0010065D">
        <w:rPr>
          <w:rFonts w:ascii="Times New Roman" w:eastAsia="Times New Roman" w:hAnsi="Times New Roman"/>
          <w:color w:val="002060"/>
          <w:lang w:val="en-GB" w:eastAsia="fr-FR"/>
        </w:rPr>
        <w:t xml:space="preserve">In summary, the </w:t>
      </w:r>
      <w:r w:rsidRPr="0010065D">
        <w:rPr>
          <w:rFonts w:ascii="Times New Roman" w:eastAsia="Times New Roman" w:hAnsi="Times New Roman"/>
          <w:b/>
          <w:color w:val="002060"/>
          <w:lang w:val="en-GB" w:eastAsia="fr-FR"/>
        </w:rPr>
        <w:t>overall objective</w:t>
      </w:r>
      <w:r w:rsidRPr="0010065D">
        <w:rPr>
          <w:rFonts w:ascii="Times New Roman" w:eastAsia="Times New Roman" w:hAnsi="Times New Roman"/>
          <w:color w:val="002060"/>
          <w:lang w:val="en-GB" w:eastAsia="fr-FR"/>
        </w:rPr>
        <w:t xml:space="preserve"> of the project is to </w:t>
      </w:r>
      <w:r w:rsidRPr="0010065D">
        <w:rPr>
          <w:rFonts w:ascii="Times New Roman" w:eastAsia="Times New Roman" w:hAnsi="Times New Roman"/>
          <w:b/>
          <w:color w:val="002060"/>
          <w:lang w:val="en-GB" w:eastAsia="fr-FR"/>
        </w:rPr>
        <w:t>eradicate slavery in Niger by providing education to the present and future generations of children of slave descent.</w:t>
      </w:r>
    </w:p>
    <w:p w14:paraId="48B68CDF" w14:textId="77777777" w:rsidR="0010065D" w:rsidRPr="0010065D" w:rsidRDefault="0010065D" w:rsidP="0010065D">
      <w:pPr>
        <w:spacing w:after="0" w:line="240" w:lineRule="auto"/>
        <w:rPr>
          <w:rFonts w:ascii="Times New Roman" w:eastAsia="Times New Roman" w:hAnsi="Times New Roman"/>
          <w:b/>
          <w:color w:val="002060"/>
          <w:lang w:val="en-GB" w:eastAsia="fr-FR"/>
        </w:rPr>
      </w:pPr>
    </w:p>
    <w:p w14:paraId="1E473409"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specific outcomes of the program are:</w:t>
      </w:r>
    </w:p>
    <w:p w14:paraId="2CA3FBC3" w14:textId="77777777" w:rsidR="0010065D" w:rsidRPr="0010065D" w:rsidRDefault="0010065D" w:rsidP="0010065D">
      <w:pPr>
        <w:numPr>
          <w:ilvl w:val="0"/>
          <w:numId w:val="23"/>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More children of slave descent enjoy the right to quality primary education;</w:t>
      </w:r>
    </w:p>
    <w:p w14:paraId="29FE2E0D" w14:textId="77777777" w:rsidR="0010065D" w:rsidRPr="0010065D" w:rsidRDefault="0010065D" w:rsidP="0010065D">
      <w:pPr>
        <w:numPr>
          <w:ilvl w:val="0"/>
          <w:numId w:val="23"/>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People of slave descent, including children, acquire the knowledge and skills to assert their rights;</w:t>
      </w:r>
    </w:p>
    <w:p w14:paraId="173963C5" w14:textId="77777777" w:rsidR="0010065D" w:rsidRPr="0010065D" w:rsidRDefault="0010065D" w:rsidP="0010065D">
      <w:pPr>
        <w:numPr>
          <w:ilvl w:val="0"/>
          <w:numId w:val="23"/>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Families have alternative livelihoods outside from slavery;</w:t>
      </w:r>
    </w:p>
    <w:p w14:paraId="0FB53524" w14:textId="77777777" w:rsidR="0010065D" w:rsidRPr="0010065D" w:rsidRDefault="0010065D" w:rsidP="0010065D">
      <w:pPr>
        <w:numPr>
          <w:ilvl w:val="0"/>
          <w:numId w:val="23"/>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Local and national authorities are taking steps to address the needs of communities emerging from slavery.</w:t>
      </w:r>
    </w:p>
    <w:p w14:paraId="35C45EE0"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49788513" w14:textId="77777777" w:rsidR="0010065D" w:rsidRPr="0010065D" w:rsidRDefault="0010065D" w:rsidP="0010065D">
      <w:pPr>
        <w:spacing w:after="0" w:line="240" w:lineRule="auto"/>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II. OBJECTIVES OF THE FINAL EVALUATION</w:t>
      </w:r>
    </w:p>
    <w:p w14:paraId="2F96119B"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2B2E29C6"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purpose of this evaluation is to assess the extent to which the project objectives have been achieved, to document lessons learned, to review the changes that the project has brought about and to make recommendations for future projects. The final evaluation of the Comic Relief project should include these different areas of learning:</w:t>
      </w:r>
    </w:p>
    <w:p w14:paraId="250548D4"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56C7B3D2" w14:textId="77777777" w:rsidR="0010065D" w:rsidRPr="0010065D" w:rsidRDefault="0010065D" w:rsidP="0010065D">
      <w:pPr>
        <w:spacing w:after="0" w:line="240" w:lineRule="auto"/>
        <w:rPr>
          <w:rFonts w:ascii="Times New Roman" w:eastAsia="Times New Roman" w:hAnsi="Times New Roman"/>
          <w:b/>
          <w:color w:val="002060"/>
          <w:lang w:val="en-GB" w:eastAsia="fr-FR"/>
        </w:rPr>
      </w:pPr>
      <w:r w:rsidRPr="0010065D">
        <w:rPr>
          <w:rFonts w:ascii="Times New Roman" w:eastAsia="Times New Roman" w:hAnsi="Times New Roman"/>
          <w:b/>
          <w:color w:val="002060"/>
          <w:lang w:val="en-GB" w:eastAsia="fr-FR"/>
        </w:rPr>
        <w:t xml:space="preserve"> What difference has the project made to people's lives (what, who, where, when)?</w:t>
      </w:r>
    </w:p>
    <w:p w14:paraId="464A7214" w14:textId="77777777" w:rsidR="0010065D" w:rsidRPr="0010065D" w:rsidRDefault="0010065D" w:rsidP="0010065D">
      <w:pPr>
        <w:autoSpaceDE w:val="0"/>
        <w:autoSpaceDN w:val="0"/>
        <w:adjustRightInd w:val="0"/>
        <w:spacing w:after="0" w:line="240" w:lineRule="auto"/>
        <w:jc w:val="left"/>
        <w:rPr>
          <w:rFonts w:ascii="Times New Roman" w:eastAsia="Times New Roman" w:hAnsi="Times New Roman"/>
          <w:i/>
          <w:color w:val="002060"/>
          <w:sz w:val="22"/>
          <w:szCs w:val="22"/>
          <w:highlight w:val="yellow"/>
          <w:lang w:val="en-GB" w:eastAsia="fr-FR"/>
        </w:rPr>
      </w:pPr>
    </w:p>
    <w:p w14:paraId="31074D99" w14:textId="77777777" w:rsidR="0010065D" w:rsidRPr="0010065D" w:rsidRDefault="0010065D" w:rsidP="0010065D">
      <w:pPr>
        <w:autoSpaceDE w:val="0"/>
        <w:autoSpaceDN w:val="0"/>
        <w:adjustRightInd w:val="0"/>
        <w:spacing w:after="0" w:line="240" w:lineRule="auto"/>
        <w:jc w:val="left"/>
        <w:rPr>
          <w:rFonts w:ascii="Times New Roman" w:eastAsia="Times New Roman" w:hAnsi="Times New Roman"/>
          <w:i/>
          <w:color w:val="002060"/>
          <w:sz w:val="22"/>
          <w:szCs w:val="22"/>
          <w:lang w:val="en-GB" w:eastAsia="fr-FR"/>
        </w:rPr>
      </w:pPr>
      <w:r w:rsidRPr="0010065D">
        <w:rPr>
          <w:rFonts w:ascii="Times New Roman" w:eastAsia="Times New Roman" w:hAnsi="Times New Roman"/>
          <w:i/>
          <w:color w:val="002060"/>
          <w:sz w:val="22"/>
          <w:szCs w:val="22"/>
          <w:lang w:val="en-GB" w:eastAsia="fr-FR"/>
        </w:rPr>
        <w:t>Essential questions:</w:t>
      </w:r>
    </w:p>
    <w:p w14:paraId="0038A261" w14:textId="77777777" w:rsidR="0010065D" w:rsidRPr="0010065D" w:rsidRDefault="0010065D" w:rsidP="0010065D">
      <w:pPr>
        <w:autoSpaceDE w:val="0"/>
        <w:autoSpaceDN w:val="0"/>
        <w:adjustRightInd w:val="0"/>
        <w:spacing w:after="0" w:line="240" w:lineRule="auto"/>
        <w:jc w:val="left"/>
        <w:rPr>
          <w:rFonts w:ascii="Times New Roman" w:eastAsia="Times New Roman" w:hAnsi="Times New Roman"/>
          <w:color w:val="002060"/>
          <w:sz w:val="22"/>
          <w:szCs w:val="22"/>
          <w:highlight w:val="yellow"/>
          <w:lang w:val="en-GB" w:eastAsia="fr-FR"/>
        </w:rPr>
      </w:pPr>
    </w:p>
    <w:p w14:paraId="17BA14C5"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To what degree have project outcomes been achieved? Were there any unexpected outcomes? </w:t>
      </w:r>
    </w:p>
    <w:p w14:paraId="58BB7F84"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Who has benefited (women, men, girls and boys) and in what ways? </w:t>
      </w:r>
    </w:p>
    <w:p w14:paraId="2C17CAC5"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Are those changes (outcomes) relevant to people’s needs? </w:t>
      </w:r>
    </w:p>
    <w:p w14:paraId="27CAAF20"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Are they likely to be sustainable in the long term? </w:t>
      </w:r>
    </w:p>
    <w:p w14:paraId="25AD240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Have there been changes to policies, practice and attitudes of decision and policy makers to benefit the project’s target groups? To what extent does the State now recognize the existence of communities of slave descent as a "distinct" group with specific needs? Give examples.</w:t>
      </w:r>
    </w:p>
    <w:p w14:paraId="7E4B4234"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lastRenderedPageBreak/>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To what extent has the project reduced the levels of exclusion and marginalization of members of the slave caste? (Perception of community members, perception of statutory and traditional authorities). Please give examples.</w:t>
      </w:r>
    </w:p>
    <w:p w14:paraId="2837D128"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4C2764">
        <w:rPr>
          <w:rFonts w:ascii="Times New Roman" w:eastAsia="Times New Roman" w:hAnsi="Times New Roman"/>
          <w:sz w:val="16"/>
          <w:szCs w:val="16"/>
          <w:lang w:val="en-GB"/>
        </w:rPr>
        <w:t xml:space="preserve"> </w:t>
      </w:r>
      <w:r w:rsidRPr="0010065D">
        <w:rPr>
          <w:rFonts w:ascii="Times New Roman" w:eastAsia="Times New Roman" w:hAnsi="Times New Roman"/>
          <w:color w:val="002060"/>
          <w:lang w:val="en-GB" w:eastAsia="fr-FR"/>
        </w:rPr>
        <w:t>Are there risks and / or concerns regarding the handing over of schools to the State (situation of school canteens, eg situation of teachers in the absence of bonuses etc.)? To what extent does the taking over of the schools by the State guarantee the sustainability of the community schools after the withdrawal of Timidria and Anti-Slavery International?</w:t>
      </w:r>
    </w:p>
    <w:p w14:paraId="005FC69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To what extent has the achievement of the changes/ outcomes been influenced by external context and other factors? </w:t>
      </w:r>
    </w:p>
    <w:p w14:paraId="75519D1D"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To what extent has the project contributed to the achievement of broader national and international policies, conventions, targets etc in the country/ies where the project is working?o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What kind of actions/programmes would you recommend at the end of this project with a view to eradicating slavery practices in Niger?</w:t>
      </w:r>
    </w:p>
    <w:p w14:paraId="570545B7"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0050602A" w14:textId="77777777" w:rsidR="0010065D" w:rsidRPr="0010065D" w:rsidRDefault="0010065D" w:rsidP="0010065D">
      <w:pPr>
        <w:spacing w:after="0" w:line="240" w:lineRule="auto"/>
        <w:rPr>
          <w:rFonts w:ascii="Times New Roman" w:eastAsia="Times New Roman" w:hAnsi="Times New Roman"/>
          <w:b/>
          <w:i/>
          <w:color w:val="002060"/>
          <w:lang w:val="en-GB" w:eastAsia="fr-FR"/>
        </w:rPr>
      </w:pPr>
      <w:r w:rsidRPr="0010065D">
        <w:rPr>
          <w:rFonts w:ascii="Times New Roman" w:eastAsia="Times New Roman" w:hAnsi="Times New Roman"/>
          <w:b/>
          <w:i/>
          <w:color w:val="002060"/>
          <w:lang w:val="en-GB" w:eastAsia="fr-FR"/>
        </w:rPr>
        <w:t>Desirable questions (if time and resources allow)</w:t>
      </w:r>
    </w:p>
    <w:p w14:paraId="2685E734" w14:textId="77777777" w:rsidR="0010065D" w:rsidRPr="0010065D" w:rsidRDefault="0010065D" w:rsidP="0010065D">
      <w:pPr>
        <w:spacing w:after="0" w:line="240" w:lineRule="auto"/>
        <w:rPr>
          <w:rFonts w:ascii="Times New Roman" w:eastAsia="Times New Roman" w:hAnsi="Times New Roman"/>
          <w:b/>
          <w:color w:val="002060"/>
          <w:lang w:val="en-GB" w:eastAsia="fr-FR"/>
        </w:rPr>
      </w:pPr>
    </w:p>
    <w:p w14:paraId="7A03755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Is there a risk of a return to slavery or exploitative practices for the beneficiary communities or is the level of emancipation such that this risk is now minimal? Please give examples. </w:t>
      </w:r>
    </w:p>
    <w:p w14:paraId="71BA068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To what extent has the project been effective in eliminating early marriage and forced labour?</w:t>
      </w:r>
    </w:p>
    <w:p w14:paraId="0898C382"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To what extent has the EU advocacy project benefited, hindered and learned from the Comic Relief-funded work and vice versa? Please provide examples. </w:t>
      </w:r>
    </w:p>
    <w:p w14:paraId="679105B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To what extent is the direct dialogue between communities and authorities sustainable? Can it do without the role of intermediary of Timidria? Are women included in direct advocacy with local and /or regional authorities?</w:t>
      </w:r>
    </w:p>
    <w:p w14:paraId="41949C10"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How do you explain that the State has not yet developed programs or policies that take into account their specific needs? What is the nature of the resistance (if any)? How can it be overcome?</w:t>
      </w:r>
    </w:p>
    <w:p w14:paraId="7D33EB3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To what extent have the awards-raising activities carried out by the project with the neighbouring communities in the department of Tchintabaraden led to a rejection of slavery and discriminatory practices?</w:t>
      </w:r>
    </w:p>
    <w:p w14:paraId="4BD2F81E"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How would you describe the situation in the surrounding communities (those who do not benefit from community schools and other support)? What is the nature of their relationship with traditional leaders, religious leaders and other dominant groups?</w:t>
      </w:r>
    </w:p>
    <w:p w14:paraId="778562A6"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How would you describe the situation of the three communities (Afalolo, Ineiss, Jigui Agoda) who benefited from new schools halfway through the project, thanks to their advocacy and that of Timidria? What is the nature of their relationship with traditional leaders, religious leaders and other dominant groups?</w:t>
      </w:r>
    </w:p>
    <w:p w14:paraId="53266CA5"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To what extent did the project facilitate and support children's access to the college? What are the main challenges of access to and retention of children in secondary education?</w:t>
      </w:r>
    </w:p>
    <w:p w14:paraId="0422D6F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To what extent has the project increased awareness among international organizations (EU, UN Agencies, international NGOs) of the specific situation and needs of communities of slave descent? Please give examples.</w:t>
      </w:r>
    </w:p>
    <w:p w14:paraId="479DF0EA"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11300E69" w14:textId="77777777" w:rsidR="0010065D" w:rsidRPr="0010065D" w:rsidRDefault="0010065D" w:rsidP="0010065D">
      <w:pPr>
        <w:spacing w:after="0" w:line="240" w:lineRule="auto"/>
        <w:rPr>
          <w:rFonts w:ascii="Times New Roman" w:eastAsia="Times New Roman" w:hAnsi="Times New Roman"/>
          <w:b/>
          <w:color w:val="002060"/>
          <w:lang w:val="en-GB" w:eastAsia="fr-FR"/>
        </w:rPr>
      </w:pPr>
    </w:p>
    <w:p w14:paraId="7BA59DF8" w14:textId="77777777" w:rsidR="0010065D" w:rsidRPr="0010065D" w:rsidRDefault="0010065D" w:rsidP="0010065D">
      <w:pPr>
        <w:autoSpaceDE w:val="0"/>
        <w:autoSpaceDN w:val="0"/>
        <w:adjustRightInd w:val="0"/>
        <w:spacing w:after="0" w:line="240" w:lineRule="auto"/>
        <w:jc w:val="left"/>
        <w:rPr>
          <w:rFonts w:ascii="Times New Roman" w:eastAsia="Times New Roman" w:hAnsi="Times New Roman"/>
          <w:b/>
          <w:color w:val="002060"/>
          <w:sz w:val="22"/>
          <w:szCs w:val="22"/>
          <w:lang w:val="en-GB" w:eastAsia="fr-FR"/>
        </w:rPr>
      </w:pPr>
      <w:r w:rsidRPr="0010065D">
        <w:rPr>
          <w:rFonts w:ascii="Times New Roman" w:eastAsia="Times New Roman" w:hAnsi="Times New Roman"/>
          <w:b/>
          <w:color w:val="002060"/>
          <w:sz w:val="22"/>
          <w:szCs w:val="22"/>
          <w:lang w:val="en-GB" w:eastAsia="fr-FR"/>
        </w:rPr>
        <w:t xml:space="preserve">How has the project made this difference? </w:t>
      </w:r>
    </w:p>
    <w:p w14:paraId="1BAA2C68" w14:textId="77777777" w:rsidR="0010065D" w:rsidRPr="0010065D" w:rsidRDefault="0010065D" w:rsidP="0010065D">
      <w:pPr>
        <w:spacing w:after="0" w:line="240" w:lineRule="auto"/>
        <w:rPr>
          <w:rFonts w:ascii="Times New Roman" w:eastAsia="Times New Roman" w:hAnsi="Times New Roman"/>
          <w:lang w:val="en-GB"/>
        </w:rPr>
      </w:pPr>
      <w:r w:rsidRPr="0010065D">
        <w:rPr>
          <w:rFonts w:ascii="Times New Roman" w:eastAsia="Times New Roman" w:hAnsi="Times New Roman"/>
          <w:b/>
          <w:color w:val="002060"/>
          <w:lang w:val="en-GB" w:eastAsia="fr-FR"/>
        </w:rPr>
        <w:t>Approaches used by the project and implementing organisations:</w:t>
      </w:r>
      <w:r w:rsidRPr="0010065D">
        <w:rPr>
          <w:rFonts w:ascii="Times New Roman" w:eastAsia="Times New Roman" w:hAnsi="Times New Roman"/>
          <w:lang w:val="en-GB"/>
        </w:rPr>
        <w:t xml:space="preserve"> </w:t>
      </w:r>
    </w:p>
    <w:p w14:paraId="6A764840" w14:textId="77777777" w:rsidR="0010065D" w:rsidRPr="0010065D" w:rsidRDefault="0010065D" w:rsidP="0010065D">
      <w:pPr>
        <w:autoSpaceDE w:val="0"/>
        <w:autoSpaceDN w:val="0"/>
        <w:adjustRightInd w:val="0"/>
        <w:spacing w:after="0" w:line="240" w:lineRule="auto"/>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o What was the overall theory of change for this project? Has it been effective in bringing about lasting change? Were there any gaps? </w:t>
      </w:r>
    </w:p>
    <w:p w14:paraId="56BEC179" w14:textId="77777777" w:rsidR="0010065D" w:rsidRPr="0010065D" w:rsidRDefault="0010065D" w:rsidP="0010065D">
      <w:pPr>
        <w:autoSpaceDE w:val="0"/>
        <w:autoSpaceDN w:val="0"/>
        <w:adjustRightInd w:val="0"/>
        <w:spacing w:after="0" w:line="240" w:lineRule="auto"/>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o What have been the most effective methodologies and approaches the organisation used to bring about changes to people’s lives? What has worked and what has not? What lessons have been learned? Who have they been shared with? </w:t>
      </w:r>
    </w:p>
    <w:p w14:paraId="6F113351" w14:textId="77777777" w:rsidR="0010065D" w:rsidRPr="0010065D" w:rsidRDefault="0010065D" w:rsidP="0010065D">
      <w:pPr>
        <w:autoSpaceDE w:val="0"/>
        <w:autoSpaceDN w:val="0"/>
        <w:adjustRightInd w:val="0"/>
        <w:spacing w:after="0" w:line="240" w:lineRule="auto"/>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lastRenderedPageBreak/>
        <w:t xml:space="preserve">o How has the type of organisations funded (e.g. user-led, social enterprise, national or international NGO), both UK and local, helped or hindered the delivery of lasting change? </w:t>
      </w:r>
    </w:p>
    <w:p w14:paraId="01EAAE01"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 o How have relations between partners (local and national offices in Timidria between them and with Anti-Slavery) helped or hindered the delivery of change / outcomes?</w:t>
      </w:r>
    </w:p>
    <w:p w14:paraId="23220E58"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Have there been external constraints (security, travel costs etc) and internal (organizational structure, interpersonal relations, salaries etc.) that hindered the implementation of the project? Which ones?</w:t>
      </w:r>
    </w:p>
    <w:p w14:paraId="6C8CFF5D"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Have the children targeted by the project participated in the design, development and implementation beyond the mere use of the services at their disposal? Did the Children's Councils allow children to participate effectively? Give examples.</w:t>
      </w:r>
    </w:p>
    <w:p w14:paraId="782D88DE"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Have the target communities been involved in designing, developing and implementing the project beyond their participation in awareness-raising sessions and use of micro-credits?</w:t>
      </w:r>
    </w:p>
    <w:p w14:paraId="05E8B70B"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effective have the project’s management and financial systems been (overall planning, estimating and budgeting, scheduling, coordination and communications, reporting, filing of receipts etc.)? How have they helped or hindered the delivery of lasting change? </w:t>
      </w:r>
    </w:p>
    <w:p w14:paraId="4BC2E75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effective have the project monitoring, learning and evaluation systems been (including the validity and reliability of data collection, quality of data, storage and analysis, data protection, effectiveness of processes to use and sharing of information)? How have they helped or hindered the delivery of lasting change? </w:t>
      </w:r>
    </w:p>
    <w:p w14:paraId="0F32570B" w14:textId="5698E6AE"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Has the project been cost effective?</w:t>
      </w:r>
      <w:r w:rsidR="00833F49">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In what ways has the project provided value for money? </w:t>
      </w:r>
    </w:p>
    <w:p w14:paraId="1941F154"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What are the main lessons learned from this project?</w:t>
      </w:r>
    </w:p>
    <w:p w14:paraId="11D3DD10"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07D47579" w14:textId="77777777" w:rsidR="0010065D" w:rsidRPr="0010065D" w:rsidRDefault="0010065D" w:rsidP="0010065D">
      <w:pPr>
        <w:spacing w:after="0" w:line="240" w:lineRule="auto"/>
        <w:rPr>
          <w:rFonts w:ascii="Times New Roman" w:eastAsia="Times New Roman" w:hAnsi="Times New Roman"/>
          <w:b/>
          <w:color w:val="002060"/>
          <w:lang w:val="en-GB" w:eastAsia="fr-FR"/>
        </w:rPr>
      </w:pPr>
      <w:r w:rsidRPr="0010065D">
        <w:rPr>
          <w:rFonts w:ascii="Times New Roman" w:eastAsia="Times New Roman" w:hAnsi="Times New Roman"/>
          <w:b/>
          <w:color w:val="002060"/>
          <w:lang w:val="en-GB" w:eastAsia="fr-FR"/>
        </w:rPr>
        <w:t>Approaches used by Comic Relief:</w:t>
      </w:r>
    </w:p>
    <w:p w14:paraId="7CAB6172"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have Comic Relief’s grant making policies and processes (e.g. how we define our programme strategies and outcomes, how we assess applications) helped or hindered the delivery of lasting change? </w:t>
      </w:r>
    </w:p>
    <w:p w14:paraId="55C63EFC"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has Comic Relief’s approach to grant management (e.g. individual work with grant holders, and learning activities with other funded organisations) helped or hindered the delivery of lasting change? </w:t>
      </w:r>
    </w:p>
    <w:p w14:paraId="316B2B08"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has the way Comic Relief used its organisational assets helped or hindered the delivery of change (e.g. use of the media, access to decision makers)? </w:t>
      </w:r>
    </w:p>
    <w:p w14:paraId="775E9171"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Are there any other ways in which Comic Relief has helped or hindered the delivery of change? </w:t>
      </w:r>
    </w:p>
    <w:p w14:paraId="01FE9D75"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1FEB394B" w14:textId="77777777" w:rsidR="0010065D" w:rsidRPr="0010065D" w:rsidRDefault="0010065D" w:rsidP="0010065D">
      <w:pPr>
        <w:numPr>
          <w:ilvl w:val="0"/>
          <w:numId w:val="22"/>
        </w:numPr>
        <w:spacing w:after="0" w:line="240" w:lineRule="auto"/>
        <w:contextualSpacing/>
        <w:jc w:val="left"/>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METHODOLOGY AND SCHEDULE OF THE FINAL EVALUATION</w:t>
      </w:r>
    </w:p>
    <w:p w14:paraId="1E01B709"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methodology consists of various activities: initial examination of documents, meetings with Timidria and phone interviews with Anti-Slavery International and Comic Relief; review and analysis of documents; development of evaluation tools and methodologies. This will be followed by a visit to the community schools in October 2017, which will include interviews with project beneficiaries and key stakeholders.</w:t>
      </w:r>
    </w:p>
    <w:p w14:paraId="42D79502"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637C452B" w14:textId="77777777" w:rsidR="0010065D" w:rsidRPr="0010065D" w:rsidRDefault="0010065D" w:rsidP="0010065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3.1. Review of documents</w:t>
      </w:r>
    </w:p>
    <w:p w14:paraId="31765B7D"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following types of documents will be considered:</w:t>
      </w:r>
    </w:p>
    <w:p w14:paraId="24A08E39"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Approved project proposal documents;</w:t>
      </w:r>
    </w:p>
    <w:p w14:paraId="3E7CE2F2"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Annual project reports and selected quarterly reports;</w:t>
      </w:r>
    </w:p>
    <w:p w14:paraId="581B2745"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Other evidence or impact document deemed important by the project team;</w:t>
      </w:r>
    </w:p>
    <w:p w14:paraId="24BE553D"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Any important information about changes in the program, whether at the decision, strategic or implementation level.</w:t>
      </w:r>
    </w:p>
    <w:p w14:paraId="34D8D077"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Any correspondence deemed relevant between Anti-Slavery International and its partners.</w:t>
      </w:r>
    </w:p>
    <w:p w14:paraId="7CC22DC2"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40626516" w14:textId="77777777" w:rsidR="0010065D" w:rsidRPr="0010065D" w:rsidRDefault="0010065D" w:rsidP="0010065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3.2. Interviews</w:t>
      </w:r>
    </w:p>
    <w:p w14:paraId="19CCCF57"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Timidria, and phone interviews with Anti-Slavery International and Comic Relief before visiting the schools;</w:t>
      </w:r>
    </w:p>
    <w:p w14:paraId="613B07FB"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the Ministry of Primary Education and in particular, the school canteens division;</w:t>
      </w:r>
    </w:p>
    <w:p w14:paraId="30AE1E0C"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active education coalitions such as ASO/EPT Niger and CaCoPeD, what contributions to universal schooling and other educational opportunities have been made to achieve the MDGs to which Niger has subscribed;</w:t>
      </w:r>
    </w:p>
    <w:p w14:paraId="22C3817C"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international bodies or institutions such as Plan Niger, WFP, Oxfam.</w:t>
      </w:r>
    </w:p>
    <w:p w14:paraId="414B44B1"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Semi-structured questionnaires will be developed by the evaluator in consultation with Timidria and Anti-Slavery International;</w:t>
      </w:r>
    </w:p>
    <w:p w14:paraId="7F97218C"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beneficiaries and programme stakeholders in the region where the project is implemented, ie children enrolled in community schools (3 out of the 6 initial schools as well as 2 newly created schools), secondary school students in the secondary school of Tchintabaraden and other secondary education structure, teachers, parents, representatives of Parents' Associations and Mothers’ Associations, members of the Children’s Councils, community members, educational, administrative and communal authorities at the local and regional levels as well as customary and religious authorities;</w:t>
      </w:r>
    </w:p>
    <w:p w14:paraId="63EF0399"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The evaluator will visit three (3) beneficiary communities as well as two (2) news schools, all located in the department of Tchintabaraden, north of the Tahoua region.</w:t>
      </w:r>
    </w:p>
    <w:p w14:paraId="6369FBA4"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73E7B477" w14:textId="77777777" w:rsidR="0010065D" w:rsidRPr="0010065D" w:rsidRDefault="0010065D" w:rsidP="0010065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3.3. Confidentiality</w:t>
      </w:r>
    </w:p>
    <w:p w14:paraId="1B033D08"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evaluator will fully respect the confidentiality of the information collected, if requested by the interviewees. He / she may wish to have project staff attend to facilitate discussions, make respondents comfortable, and allow the evaluator to observe the interaction between Timidria staff and respondents.</w:t>
      </w:r>
    </w:p>
    <w:p w14:paraId="664922DD"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1ECB52A7" w14:textId="77777777" w:rsidR="0010065D" w:rsidRPr="0010065D" w:rsidRDefault="0010065D" w:rsidP="0010065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3.4. Other ethical aspects</w:t>
      </w:r>
    </w:p>
    <w:p w14:paraId="792E8663"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evaluation should respect the principles contained in Anti-Slavery International's child protection policy. Prior to the field visit, the evaluator should familiarize himself / herself with this policy and commit in writing to respect the principles and follow the codes of conduct established in the policy. The evaluator shall avoid any conduct likely to harm the project, the participants or the staff. Nevertheless, if any abusive practice is identified, it will be brought to Anti-Slavery International's attention immediately, in accordance with the procedure set out in the child protection policy. Every effort will be made to make respondents feel comfortable, but it is true that some people (especially children) often distrust people they do not know and hesitate to express themselves freely. These difficulties will be taken into account in the analysis of data and interviews.</w:t>
      </w:r>
    </w:p>
    <w:p w14:paraId="08E68D3D"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0FC507A6" w14:textId="77777777" w:rsidR="0010065D" w:rsidRPr="0010065D" w:rsidRDefault="0010065D" w:rsidP="0010065D">
      <w:pPr>
        <w:numPr>
          <w:ilvl w:val="0"/>
          <w:numId w:val="24"/>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CALENDAR</w:t>
      </w:r>
    </w:p>
    <w:p w14:paraId="14C31E69" w14:textId="77777777" w:rsidR="0010065D" w:rsidRPr="0010065D" w:rsidRDefault="0010065D" w:rsidP="0010065D">
      <w:pPr>
        <w:spacing w:after="0" w:line="240" w:lineRule="auto"/>
        <w:ind w:left="1080"/>
        <w:contextualSpacing/>
        <w:rPr>
          <w:rFonts w:ascii="Times New Roman" w:eastAsia="Times New Roman" w:hAnsi="Times New Roman"/>
          <w:color w:val="002060"/>
          <w:sz w:val="22"/>
          <w:szCs w:val="22"/>
          <w:lang w:val="en-GB" w:eastAsia="fr-FR"/>
        </w:rPr>
      </w:pPr>
    </w:p>
    <w:p w14:paraId="1C7250F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draft timetable for the final evaluation and the allocation of the evaluator's days are as follows:</w:t>
      </w:r>
    </w:p>
    <w:p w14:paraId="68994E73" w14:textId="77777777" w:rsidR="0010065D" w:rsidRPr="0010065D" w:rsidRDefault="0010065D" w:rsidP="0010065D">
      <w:pPr>
        <w:spacing w:after="0" w:line="240" w:lineRule="auto"/>
        <w:rPr>
          <w:rFonts w:ascii="Times New Roman" w:eastAsia="Times New Roman" w:hAnsi="Times New Roman"/>
          <w:color w:val="002060"/>
          <w:lang w:val="en-GB" w:eastAsia="fr-FR"/>
        </w:rPr>
      </w:pPr>
    </w:p>
    <w:tbl>
      <w:tblPr>
        <w:tblW w:w="0" w:type="auto"/>
        <w:tblInd w:w="108" w:type="dxa"/>
        <w:tblLook w:val="01E0" w:firstRow="1" w:lastRow="1" w:firstColumn="1" w:lastColumn="1" w:noHBand="0" w:noVBand="0"/>
      </w:tblPr>
      <w:tblGrid>
        <w:gridCol w:w="4153"/>
        <w:gridCol w:w="1186"/>
        <w:gridCol w:w="1072"/>
        <w:gridCol w:w="1248"/>
        <w:gridCol w:w="1249"/>
      </w:tblGrid>
      <w:tr w:rsidR="0010065D" w:rsidRPr="0010065D" w14:paraId="7EB7CD1B" w14:textId="77777777" w:rsidTr="007A1023">
        <w:tc>
          <w:tcPr>
            <w:tcW w:w="4153" w:type="dxa"/>
            <w:tcBorders>
              <w:top w:val="single" w:sz="4" w:space="0" w:color="auto"/>
              <w:left w:val="single" w:sz="4" w:space="0" w:color="auto"/>
              <w:bottom w:val="single" w:sz="4" w:space="0" w:color="auto"/>
              <w:right w:val="single" w:sz="4" w:space="0" w:color="auto"/>
            </w:tcBorders>
          </w:tcPr>
          <w:p w14:paraId="5C63847E"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Task</w:t>
            </w:r>
          </w:p>
        </w:tc>
        <w:tc>
          <w:tcPr>
            <w:tcW w:w="1186" w:type="dxa"/>
            <w:tcBorders>
              <w:top w:val="single" w:sz="4" w:space="0" w:color="auto"/>
              <w:left w:val="single" w:sz="4" w:space="0" w:color="auto"/>
              <w:bottom w:val="single" w:sz="4" w:space="0" w:color="auto"/>
              <w:right w:val="single" w:sz="4" w:space="0" w:color="auto"/>
            </w:tcBorders>
          </w:tcPr>
          <w:p w14:paraId="70DEB322" w14:textId="3BBF566D"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Number of days</w:t>
            </w:r>
            <w:r w:rsidR="00833F49">
              <w:rPr>
                <w:rFonts w:ascii="Times New Roman" w:eastAsia="Times New Roman" w:hAnsi="Times New Roman"/>
                <w:color w:val="002060"/>
                <w:lang w:eastAsia="fr-FR"/>
              </w:rPr>
              <w:t xml:space="preserve"> </w:t>
            </w:r>
          </w:p>
        </w:tc>
        <w:tc>
          <w:tcPr>
            <w:tcW w:w="1072" w:type="dxa"/>
            <w:tcBorders>
              <w:top w:val="single" w:sz="4" w:space="0" w:color="auto"/>
              <w:left w:val="single" w:sz="4" w:space="0" w:color="auto"/>
              <w:bottom w:val="single" w:sz="4" w:space="0" w:color="auto"/>
              <w:right w:val="single" w:sz="4" w:space="0" w:color="auto"/>
            </w:tcBorders>
          </w:tcPr>
          <w:p w14:paraId="2A8B05A1"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Sept</w:t>
            </w:r>
          </w:p>
        </w:tc>
        <w:tc>
          <w:tcPr>
            <w:tcW w:w="1248" w:type="dxa"/>
            <w:tcBorders>
              <w:top w:val="single" w:sz="4" w:space="0" w:color="auto"/>
              <w:left w:val="single" w:sz="4" w:space="0" w:color="auto"/>
              <w:bottom w:val="single" w:sz="4" w:space="0" w:color="auto"/>
              <w:right w:val="single" w:sz="4" w:space="0" w:color="auto"/>
            </w:tcBorders>
          </w:tcPr>
          <w:p w14:paraId="3263C915"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Oct</w:t>
            </w:r>
          </w:p>
        </w:tc>
        <w:tc>
          <w:tcPr>
            <w:tcW w:w="1249" w:type="dxa"/>
            <w:tcBorders>
              <w:top w:val="single" w:sz="4" w:space="0" w:color="auto"/>
              <w:left w:val="single" w:sz="4" w:space="0" w:color="auto"/>
              <w:bottom w:val="single" w:sz="4" w:space="0" w:color="auto"/>
              <w:right w:val="single" w:sz="4" w:space="0" w:color="auto"/>
            </w:tcBorders>
          </w:tcPr>
          <w:p w14:paraId="3925EB11"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Nov</w:t>
            </w:r>
          </w:p>
        </w:tc>
      </w:tr>
      <w:tr w:rsidR="0010065D" w:rsidRPr="0010065D" w14:paraId="643B9542" w14:textId="77777777" w:rsidTr="007A1023">
        <w:tc>
          <w:tcPr>
            <w:tcW w:w="4153" w:type="dxa"/>
            <w:tcBorders>
              <w:top w:val="single" w:sz="4" w:space="0" w:color="auto"/>
              <w:left w:val="single" w:sz="4" w:space="0" w:color="auto"/>
              <w:bottom w:val="single" w:sz="4" w:space="0" w:color="auto"/>
              <w:right w:val="single" w:sz="4" w:space="0" w:color="auto"/>
            </w:tcBorders>
          </w:tcPr>
          <w:p w14:paraId="6C446E28"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Preliminary work (review of documents, meeting with Timidria, design of questionnaires etc.)</w:t>
            </w:r>
          </w:p>
        </w:tc>
        <w:tc>
          <w:tcPr>
            <w:tcW w:w="1186" w:type="dxa"/>
            <w:tcBorders>
              <w:top w:val="single" w:sz="4" w:space="0" w:color="auto"/>
              <w:left w:val="single" w:sz="4" w:space="0" w:color="auto"/>
              <w:bottom w:val="single" w:sz="4" w:space="0" w:color="auto"/>
              <w:right w:val="single" w:sz="4" w:space="0" w:color="auto"/>
            </w:tcBorders>
          </w:tcPr>
          <w:p w14:paraId="1842DD5C"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6</w:t>
            </w:r>
          </w:p>
        </w:tc>
        <w:tc>
          <w:tcPr>
            <w:tcW w:w="1072" w:type="dxa"/>
            <w:tcBorders>
              <w:top w:val="single" w:sz="4" w:space="0" w:color="auto"/>
              <w:left w:val="single" w:sz="4" w:space="0" w:color="auto"/>
              <w:bottom w:val="single" w:sz="4" w:space="0" w:color="auto"/>
              <w:right w:val="single" w:sz="4" w:space="0" w:color="auto"/>
            </w:tcBorders>
          </w:tcPr>
          <w:p w14:paraId="5832CA64"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6</w:t>
            </w:r>
          </w:p>
        </w:tc>
        <w:tc>
          <w:tcPr>
            <w:tcW w:w="1248" w:type="dxa"/>
            <w:tcBorders>
              <w:top w:val="single" w:sz="4" w:space="0" w:color="auto"/>
              <w:left w:val="single" w:sz="4" w:space="0" w:color="auto"/>
              <w:bottom w:val="single" w:sz="4" w:space="0" w:color="auto"/>
              <w:right w:val="single" w:sz="4" w:space="0" w:color="auto"/>
            </w:tcBorders>
          </w:tcPr>
          <w:p w14:paraId="2F8B5278" w14:textId="77777777" w:rsidR="0010065D" w:rsidRPr="0010065D" w:rsidRDefault="0010065D" w:rsidP="0010065D">
            <w:pPr>
              <w:spacing w:after="0" w:line="240" w:lineRule="auto"/>
              <w:rPr>
                <w:rFonts w:ascii="Times New Roman" w:eastAsia="Times New Roman" w:hAnsi="Times New Roman"/>
                <w:color w:val="002060"/>
                <w:lang w:eastAsia="fr-FR"/>
              </w:rPr>
            </w:pPr>
          </w:p>
        </w:tc>
        <w:tc>
          <w:tcPr>
            <w:tcW w:w="1249" w:type="dxa"/>
            <w:tcBorders>
              <w:top w:val="single" w:sz="4" w:space="0" w:color="auto"/>
              <w:left w:val="single" w:sz="4" w:space="0" w:color="auto"/>
              <w:bottom w:val="single" w:sz="4" w:space="0" w:color="auto"/>
              <w:right w:val="single" w:sz="4" w:space="0" w:color="auto"/>
            </w:tcBorders>
          </w:tcPr>
          <w:p w14:paraId="0EE78DE7" w14:textId="77777777" w:rsidR="0010065D" w:rsidRPr="0010065D" w:rsidRDefault="0010065D" w:rsidP="0010065D">
            <w:pPr>
              <w:spacing w:after="0" w:line="240" w:lineRule="auto"/>
              <w:rPr>
                <w:rFonts w:ascii="Times New Roman" w:eastAsia="Times New Roman" w:hAnsi="Times New Roman"/>
                <w:color w:val="002060"/>
                <w:lang w:eastAsia="fr-FR"/>
              </w:rPr>
            </w:pPr>
          </w:p>
        </w:tc>
      </w:tr>
      <w:tr w:rsidR="0010065D" w:rsidRPr="0010065D" w14:paraId="6F4F7281" w14:textId="77777777" w:rsidTr="007A1023">
        <w:tc>
          <w:tcPr>
            <w:tcW w:w="4153" w:type="dxa"/>
            <w:tcBorders>
              <w:top w:val="single" w:sz="4" w:space="0" w:color="auto"/>
              <w:left w:val="single" w:sz="4" w:space="0" w:color="auto"/>
              <w:bottom w:val="single" w:sz="4" w:space="0" w:color="auto"/>
              <w:right w:val="single" w:sz="4" w:space="0" w:color="auto"/>
            </w:tcBorders>
          </w:tcPr>
          <w:p w14:paraId="5CD9E39C"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lastRenderedPageBreak/>
              <w:t>Travel to Niger – Visit to the schools (y including transports and interviews), meetings with beneficiaries and stakeholders</w:t>
            </w:r>
          </w:p>
        </w:tc>
        <w:tc>
          <w:tcPr>
            <w:tcW w:w="1186" w:type="dxa"/>
            <w:tcBorders>
              <w:top w:val="single" w:sz="4" w:space="0" w:color="auto"/>
              <w:left w:val="single" w:sz="4" w:space="0" w:color="auto"/>
              <w:bottom w:val="single" w:sz="4" w:space="0" w:color="auto"/>
              <w:right w:val="single" w:sz="4" w:space="0" w:color="auto"/>
            </w:tcBorders>
          </w:tcPr>
          <w:p w14:paraId="2DFDC152"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16</w:t>
            </w:r>
          </w:p>
        </w:tc>
        <w:tc>
          <w:tcPr>
            <w:tcW w:w="1072" w:type="dxa"/>
            <w:tcBorders>
              <w:top w:val="single" w:sz="4" w:space="0" w:color="auto"/>
              <w:left w:val="single" w:sz="4" w:space="0" w:color="auto"/>
              <w:bottom w:val="single" w:sz="4" w:space="0" w:color="auto"/>
              <w:right w:val="single" w:sz="4" w:space="0" w:color="auto"/>
            </w:tcBorders>
          </w:tcPr>
          <w:p w14:paraId="7AEE44F8" w14:textId="77777777" w:rsidR="0010065D" w:rsidRPr="0010065D" w:rsidRDefault="0010065D" w:rsidP="0010065D">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21D8EAA9"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16</w:t>
            </w:r>
          </w:p>
        </w:tc>
        <w:tc>
          <w:tcPr>
            <w:tcW w:w="1249" w:type="dxa"/>
            <w:tcBorders>
              <w:top w:val="single" w:sz="4" w:space="0" w:color="auto"/>
              <w:left w:val="single" w:sz="4" w:space="0" w:color="auto"/>
              <w:bottom w:val="single" w:sz="4" w:space="0" w:color="auto"/>
              <w:right w:val="single" w:sz="4" w:space="0" w:color="auto"/>
            </w:tcBorders>
          </w:tcPr>
          <w:p w14:paraId="19AF25F2" w14:textId="77777777" w:rsidR="0010065D" w:rsidRPr="0010065D" w:rsidRDefault="0010065D" w:rsidP="0010065D">
            <w:pPr>
              <w:spacing w:after="0" w:line="240" w:lineRule="auto"/>
              <w:rPr>
                <w:rFonts w:ascii="Times New Roman" w:eastAsia="Times New Roman" w:hAnsi="Times New Roman"/>
                <w:color w:val="002060"/>
                <w:lang w:eastAsia="fr-FR"/>
              </w:rPr>
            </w:pPr>
          </w:p>
        </w:tc>
      </w:tr>
      <w:tr w:rsidR="0010065D" w:rsidRPr="0010065D" w14:paraId="69EBA661" w14:textId="77777777" w:rsidTr="007A1023">
        <w:tc>
          <w:tcPr>
            <w:tcW w:w="4153" w:type="dxa"/>
            <w:tcBorders>
              <w:top w:val="single" w:sz="4" w:space="0" w:color="auto"/>
              <w:left w:val="single" w:sz="4" w:space="0" w:color="auto"/>
              <w:bottom w:val="single" w:sz="4" w:space="0" w:color="auto"/>
              <w:right w:val="single" w:sz="4" w:space="0" w:color="auto"/>
            </w:tcBorders>
          </w:tcPr>
          <w:p w14:paraId="55E8A48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Writing and sharing of draft report with Timidria and Anti-Slavery International</w:t>
            </w:r>
          </w:p>
        </w:tc>
        <w:tc>
          <w:tcPr>
            <w:tcW w:w="1186" w:type="dxa"/>
            <w:tcBorders>
              <w:top w:val="single" w:sz="4" w:space="0" w:color="auto"/>
              <w:left w:val="single" w:sz="4" w:space="0" w:color="auto"/>
              <w:bottom w:val="single" w:sz="4" w:space="0" w:color="auto"/>
              <w:right w:val="single" w:sz="4" w:space="0" w:color="auto"/>
            </w:tcBorders>
          </w:tcPr>
          <w:p w14:paraId="58FD2EB4"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4</w:t>
            </w:r>
          </w:p>
        </w:tc>
        <w:tc>
          <w:tcPr>
            <w:tcW w:w="1072" w:type="dxa"/>
            <w:tcBorders>
              <w:top w:val="single" w:sz="4" w:space="0" w:color="auto"/>
              <w:left w:val="single" w:sz="4" w:space="0" w:color="auto"/>
              <w:bottom w:val="single" w:sz="4" w:space="0" w:color="auto"/>
              <w:right w:val="single" w:sz="4" w:space="0" w:color="auto"/>
            </w:tcBorders>
          </w:tcPr>
          <w:p w14:paraId="03F590CD" w14:textId="77777777" w:rsidR="0010065D" w:rsidRPr="0010065D" w:rsidRDefault="0010065D" w:rsidP="0010065D">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7EC0C10A"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4</w:t>
            </w:r>
          </w:p>
        </w:tc>
        <w:tc>
          <w:tcPr>
            <w:tcW w:w="1249" w:type="dxa"/>
            <w:tcBorders>
              <w:top w:val="single" w:sz="4" w:space="0" w:color="auto"/>
              <w:left w:val="single" w:sz="4" w:space="0" w:color="auto"/>
              <w:bottom w:val="single" w:sz="4" w:space="0" w:color="auto"/>
              <w:right w:val="single" w:sz="4" w:space="0" w:color="auto"/>
            </w:tcBorders>
          </w:tcPr>
          <w:p w14:paraId="43BAA228" w14:textId="77777777" w:rsidR="0010065D" w:rsidRPr="0010065D" w:rsidRDefault="0010065D" w:rsidP="0010065D">
            <w:pPr>
              <w:spacing w:after="0" w:line="240" w:lineRule="auto"/>
              <w:rPr>
                <w:rFonts w:ascii="Times New Roman" w:eastAsia="Times New Roman" w:hAnsi="Times New Roman"/>
                <w:color w:val="002060"/>
                <w:lang w:eastAsia="fr-FR"/>
              </w:rPr>
            </w:pPr>
          </w:p>
        </w:tc>
      </w:tr>
      <w:tr w:rsidR="0010065D" w:rsidRPr="0010065D" w14:paraId="772A6AAD" w14:textId="77777777" w:rsidTr="007A1023">
        <w:tc>
          <w:tcPr>
            <w:tcW w:w="4153" w:type="dxa"/>
            <w:tcBorders>
              <w:top w:val="single" w:sz="4" w:space="0" w:color="auto"/>
              <w:left w:val="single" w:sz="4" w:space="0" w:color="auto"/>
              <w:bottom w:val="single" w:sz="4" w:space="0" w:color="auto"/>
              <w:right w:val="single" w:sz="4" w:space="0" w:color="auto"/>
            </w:tcBorders>
          </w:tcPr>
          <w:p w14:paraId="105ACCE1"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Writing of final report and submission to Comic Relief</w:t>
            </w:r>
          </w:p>
        </w:tc>
        <w:tc>
          <w:tcPr>
            <w:tcW w:w="1186" w:type="dxa"/>
            <w:tcBorders>
              <w:top w:val="single" w:sz="4" w:space="0" w:color="auto"/>
              <w:left w:val="single" w:sz="4" w:space="0" w:color="auto"/>
              <w:bottom w:val="single" w:sz="4" w:space="0" w:color="auto"/>
              <w:right w:val="single" w:sz="4" w:space="0" w:color="auto"/>
            </w:tcBorders>
          </w:tcPr>
          <w:p w14:paraId="06728DF6"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3</w:t>
            </w:r>
          </w:p>
        </w:tc>
        <w:tc>
          <w:tcPr>
            <w:tcW w:w="1072" w:type="dxa"/>
            <w:tcBorders>
              <w:top w:val="single" w:sz="4" w:space="0" w:color="auto"/>
              <w:left w:val="single" w:sz="4" w:space="0" w:color="auto"/>
              <w:bottom w:val="single" w:sz="4" w:space="0" w:color="auto"/>
              <w:right w:val="single" w:sz="4" w:space="0" w:color="auto"/>
            </w:tcBorders>
          </w:tcPr>
          <w:p w14:paraId="73BCCF03" w14:textId="77777777" w:rsidR="0010065D" w:rsidRPr="0010065D" w:rsidRDefault="0010065D" w:rsidP="0010065D">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2D5E8C38" w14:textId="77777777" w:rsidR="0010065D" w:rsidRPr="0010065D" w:rsidRDefault="0010065D" w:rsidP="0010065D">
            <w:pPr>
              <w:spacing w:after="0" w:line="240" w:lineRule="auto"/>
              <w:rPr>
                <w:rFonts w:ascii="Times New Roman" w:eastAsia="Times New Roman" w:hAnsi="Times New Roman"/>
                <w:color w:val="002060"/>
                <w:lang w:eastAsia="fr-FR"/>
              </w:rPr>
            </w:pPr>
          </w:p>
        </w:tc>
        <w:tc>
          <w:tcPr>
            <w:tcW w:w="1249" w:type="dxa"/>
            <w:tcBorders>
              <w:top w:val="single" w:sz="4" w:space="0" w:color="auto"/>
              <w:left w:val="single" w:sz="4" w:space="0" w:color="auto"/>
              <w:bottom w:val="single" w:sz="4" w:space="0" w:color="auto"/>
              <w:right w:val="single" w:sz="4" w:space="0" w:color="auto"/>
            </w:tcBorders>
          </w:tcPr>
          <w:p w14:paraId="1F360A00"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3</w:t>
            </w:r>
          </w:p>
        </w:tc>
      </w:tr>
      <w:tr w:rsidR="0010065D" w:rsidRPr="0010065D" w14:paraId="6B5BC43D" w14:textId="77777777" w:rsidTr="007A1023">
        <w:trPr>
          <w:trHeight w:val="70"/>
        </w:trPr>
        <w:tc>
          <w:tcPr>
            <w:tcW w:w="4153" w:type="dxa"/>
            <w:tcBorders>
              <w:top w:val="single" w:sz="4" w:space="0" w:color="auto"/>
              <w:left w:val="single" w:sz="4" w:space="0" w:color="auto"/>
              <w:bottom w:val="single" w:sz="4" w:space="0" w:color="auto"/>
              <w:right w:val="single" w:sz="4" w:space="0" w:color="auto"/>
            </w:tcBorders>
          </w:tcPr>
          <w:p w14:paraId="314B7665"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 xml:space="preserve">Total number of days </w:t>
            </w:r>
          </w:p>
        </w:tc>
        <w:tc>
          <w:tcPr>
            <w:tcW w:w="1186" w:type="dxa"/>
            <w:tcBorders>
              <w:top w:val="single" w:sz="4" w:space="0" w:color="auto"/>
              <w:left w:val="single" w:sz="4" w:space="0" w:color="auto"/>
              <w:bottom w:val="single" w:sz="4" w:space="0" w:color="auto"/>
              <w:right w:val="single" w:sz="4" w:space="0" w:color="auto"/>
            </w:tcBorders>
          </w:tcPr>
          <w:p w14:paraId="3709CACC" w14:textId="77777777" w:rsidR="0010065D" w:rsidRPr="0010065D" w:rsidRDefault="0010065D" w:rsidP="0010065D">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29</w:t>
            </w:r>
          </w:p>
        </w:tc>
        <w:tc>
          <w:tcPr>
            <w:tcW w:w="1072" w:type="dxa"/>
            <w:tcBorders>
              <w:top w:val="single" w:sz="4" w:space="0" w:color="auto"/>
              <w:left w:val="single" w:sz="4" w:space="0" w:color="auto"/>
              <w:bottom w:val="single" w:sz="4" w:space="0" w:color="auto"/>
              <w:right w:val="single" w:sz="4" w:space="0" w:color="auto"/>
            </w:tcBorders>
          </w:tcPr>
          <w:p w14:paraId="0DB5C03D" w14:textId="77777777" w:rsidR="0010065D" w:rsidRPr="0010065D" w:rsidRDefault="0010065D" w:rsidP="0010065D">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109CAC9E" w14:textId="77777777" w:rsidR="0010065D" w:rsidRPr="0010065D" w:rsidRDefault="0010065D" w:rsidP="0010065D">
            <w:pPr>
              <w:spacing w:after="0" w:line="240" w:lineRule="auto"/>
              <w:rPr>
                <w:rFonts w:ascii="Times New Roman" w:eastAsia="Times New Roman" w:hAnsi="Times New Roman"/>
                <w:color w:val="002060"/>
                <w:lang w:eastAsia="fr-FR"/>
              </w:rPr>
            </w:pPr>
          </w:p>
        </w:tc>
        <w:tc>
          <w:tcPr>
            <w:tcW w:w="1249" w:type="dxa"/>
            <w:tcBorders>
              <w:top w:val="single" w:sz="4" w:space="0" w:color="auto"/>
              <w:left w:val="single" w:sz="4" w:space="0" w:color="auto"/>
              <w:bottom w:val="single" w:sz="4" w:space="0" w:color="auto"/>
              <w:right w:val="single" w:sz="4" w:space="0" w:color="auto"/>
            </w:tcBorders>
          </w:tcPr>
          <w:p w14:paraId="6596F5AC" w14:textId="77777777" w:rsidR="0010065D" w:rsidRPr="0010065D" w:rsidRDefault="0010065D" w:rsidP="0010065D">
            <w:pPr>
              <w:spacing w:after="0" w:line="240" w:lineRule="auto"/>
              <w:rPr>
                <w:rFonts w:ascii="Times New Roman" w:eastAsia="Times New Roman" w:hAnsi="Times New Roman"/>
                <w:color w:val="002060"/>
                <w:lang w:eastAsia="fr-FR"/>
              </w:rPr>
            </w:pPr>
          </w:p>
        </w:tc>
      </w:tr>
    </w:tbl>
    <w:p w14:paraId="3A84428F" w14:textId="77777777" w:rsidR="0010065D" w:rsidRPr="0010065D" w:rsidRDefault="0010065D" w:rsidP="0010065D">
      <w:pPr>
        <w:spacing w:after="0" w:line="240" w:lineRule="auto"/>
        <w:rPr>
          <w:rFonts w:ascii="Times New Roman" w:eastAsia="Times New Roman" w:hAnsi="Times New Roman"/>
          <w:color w:val="002060"/>
          <w:lang w:eastAsia="fr-FR"/>
        </w:rPr>
      </w:pPr>
    </w:p>
    <w:p w14:paraId="7EFA3F16" w14:textId="77777777" w:rsidR="0010065D" w:rsidRPr="0010065D" w:rsidRDefault="0010065D" w:rsidP="0010065D">
      <w:pPr>
        <w:numPr>
          <w:ilvl w:val="0"/>
          <w:numId w:val="24"/>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EXPECTED RESULTS</w:t>
      </w:r>
    </w:p>
    <w:p w14:paraId="615338B5" w14:textId="77777777" w:rsidR="0010065D" w:rsidRPr="0010065D" w:rsidRDefault="0010065D" w:rsidP="0010065D">
      <w:pPr>
        <w:spacing w:after="0" w:line="240" w:lineRule="auto"/>
        <w:ind w:left="1800"/>
        <w:contextualSpacing/>
        <w:rPr>
          <w:rFonts w:ascii="Times New Roman" w:eastAsia="Times New Roman" w:hAnsi="Times New Roman"/>
          <w:color w:val="002060"/>
          <w:sz w:val="22"/>
          <w:szCs w:val="22"/>
          <w:lang w:eastAsia="fr-FR"/>
        </w:rPr>
      </w:pPr>
    </w:p>
    <w:p w14:paraId="50B37290" w14:textId="77777777" w:rsidR="0010065D" w:rsidRPr="0010065D" w:rsidRDefault="0010065D" w:rsidP="0010065D">
      <w:pPr>
        <w:autoSpaceDE w:val="0"/>
        <w:autoSpaceDN w:val="0"/>
        <w:adjustRightInd w:val="0"/>
        <w:spacing w:after="0" w:line="240" w:lineRule="auto"/>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The initial findings and draft report will be prepared and forwarded to Timidria and Anti-Slavery International for feedback. The report will be finalized and forwarded to Comic Relief in November 2017. The report has to be written in French. It should be clear and simply written, free of jargon. The main body of the report should not exceed 30 pages and should include an executive summary and recommendations. Technical details should be confined to appendices, which should also include a list of informants and the evaluation team’s work schedule. Background information should only be included when it is directly relevant to the report’s analysis and conclusions. </w:t>
      </w:r>
    </w:p>
    <w:p w14:paraId="0F3ECCFE" w14:textId="77777777" w:rsidR="0010065D" w:rsidRPr="0010065D" w:rsidRDefault="0010065D" w:rsidP="0010065D">
      <w:pPr>
        <w:autoSpaceDE w:val="0"/>
        <w:autoSpaceDN w:val="0"/>
        <w:adjustRightInd w:val="0"/>
        <w:spacing w:after="0" w:line="240" w:lineRule="auto"/>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The report’s authors should support their analysis of a project’s achievements with relevant data and state how this has been sourced. Recommendations should also include details as to how they might be implemented. </w:t>
      </w:r>
    </w:p>
    <w:p w14:paraId="774AD51B"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We expect the report to include guidance on the process by which findings will be shared and discussed with all stakeholders including those who are benefiting from the project and how any resulting changes in the report will be included.</w:t>
      </w:r>
    </w:p>
    <w:p w14:paraId="0CDE6CCA"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4C003E26" w14:textId="77777777" w:rsidR="0010065D" w:rsidRPr="0010065D" w:rsidRDefault="0010065D" w:rsidP="0010065D">
      <w:pPr>
        <w:numPr>
          <w:ilvl w:val="0"/>
          <w:numId w:val="24"/>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MANAGEMENT AND SUPPORT</w:t>
      </w:r>
    </w:p>
    <w:p w14:paraId="405D1D8F" w14:textId="77777777" w:rsidR="0010065D" w:rsidRPr="0010065D" w:rsidRDefault="0010065D" w:rsidP="0010065D">
      <w:pPr>
        <w:spacing w:after="0" w:line="240" w:lineRule="auto"/>
        <w:ind w:left="1800"/>
        <w:contextualSpacing/>
        <w:rPr>
          <w:rFonts w:ascii="Times New Roman" w:eastAsia="Times New Roman" w:hAnsi="Times New Roman"/>
          <w:b/>
          <w:color w:val="002060"/>
          <w:sz w:val="28"/>
          <w:szCs w:val="28"/>
          <w:lang w:eastAsia="fr-FR"/>
        </w:rPr>
      </w:pPr>
    </w:p>
    <w:p w14:paraId="4F43C40D"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Timidria will provide logistical support, including travel for the evaluator in Tahoua and community schools in Tchintabaraden (for example, renting a vehicle, hotel rooms in Tchintabaraden, payment of per diems). Timidria will accompany the consultant in the communities of Tchintabaraden and organize meetings with the main stakeholders of the project in Niamey, Tahoua and Tchintabaraden at the request of the evaluator.</w:t>
      </w:r>
    </w:p>
    <w:p w14:paraId="75C4FD09"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212C4C11" w14:textId="77777777" w:rsidR="0010065D" w:rsidRPr="0010065D" w:rsidRDefault="0010065D" w:rsidP="0010065D">
      <w:pPr>
        <w:numPr>
          <w:ilvl w:val="0"/>
          <w:numId w:val="24"/>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BUDGET</w:t>
      </w:r>
    </w:p>
    <w:p w14:paraId="3B6EDD27" w14:textId="77777777" w:rsidR="0010065D" w:rsidRPr="0010065D" w:rsidRDefault="0010065D" w:rsidP="0010065D">
      <w:pPr>
        <w:spacing w:after="0" w:line="240" w:lineRule="auto"/>
        <w:ind w:left="1800"/>
        <w:contextualSpacing/>
        <w:rPr>
          <w:rFonts w:ascii="Times New Roman" w:eastAsia="Times New Roman" w:hAnsi="Times New Roman"/>
          <w:b/>
          <w:color w:val="002060"/>
          <w:sz w:val="28"/>
          <w:szCs w:val="28"/>
          <w:lang w:eastAsia="fr-FR"/>
        </w:rPr>
      </w:pPr>
    </w:p>
    <w:p w14:paraId="2726E4C1"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The total budget for the evaluation is £11,050. The evaluator's fee is £200 per day (£200x29=£5,800). The rest is split between regional flights (£450), transport costs to Niamey (£745), accommodation in Niamey (£390), per diem for 16 days (£ 20 x 16 days = £ 320), accommodation in Tahoua and Tchintabaraden (£556), printing and photocopying costs (£90), translation costs (£267), etc. The flights (if needed) will be booked by Anti-Slavery International and the mission logistics in the country will be taken care of by Timidria. </w:t>
      </w:r>
    </w:p>
    <w:p w14:paraId="1A2293D0"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3B8D41EB" w14:textId="77777777" w:rsidR="0010065D" w:rsidRPr="0010065D" w:rsidRDefault="0010065D" w:rsidP="0010065D">
      <w:pPr>
        <w:numPr>
          <w:ilvl w:val="0"/>
          <w:numId w:val="24"/>
        </w:numPr>
        <w:spacing w:after="0" w:line="240" w:lineRule="auto"/>
        <w:contextualSpacing/>
        <w:jc w:val="left"/>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QUALIFICATIONS AND EXPERIENCE REQUIRED FROM THE CONSULTANT</w:t>
      </w:r>
    </w:p>
    <w:p w14:paraId="3526A66B" w14:textId="77777777" w:rsidR="0010065D" w:rsidRPr="0010065D" w:rsidRDefault="0010065D" w:rsidP="0010065D">
      <w:pPr>
        <w:spacing w:after="0" w:line="240" w:lineRule="auto"/>
        <w:ind w:left="1800"/>
        <w:contextualSpacing/>
        <w:rPr>
          <w:rFonts w:ascii="Times New Roman" w:eastAsia="Times New Roman" w:hAnsi="Times New Roman"/>
          <w:b/>
          <w:color w:val="002060"/>
          <w:sz w:val="28"/>
          <w:szCs w:val="28"/>
          <w:lang w:val="en-GB" w:eastAsia="fr-FR"/>
        </w:rPr>
      </w:pPr>
    </w:p>
    <w:p w14:paraId="26CB2CBE"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Open to national and sub-regional consultants/assessment offices, this final evaluation requires the following qualities and strengths:</w:t>
      </w:r>
    </w:p>
    <w:p w14:paraId="5B802EA4" w14:textId="1EFCF847" w:rsidR="0010065D" w:rsidRPr="0010065D" w:rsidRDefault="00833F49" w:rsidP="0010065D">
      <w:pPr>
        <w:spacing w:after="0" w:line="240" w:lineRule="auto"/>
        <w:rPr>
          <w:rFonts w:ascii="Times New Roman" w:eastAsia="Times New Roman" w:hAnsi="Times New Roman"/>
          <w:color w:val="002060"/>
          <w:lang w:val="en-GB" w:eastAsia="fr-FR"/>
        </w:rPr>
      </w:pPr>
      <w:r>
        <w:rPr>
          <w:rFonts w:ascii="Times New Roman" w:eastAsia="Times New Roman" w:hAnsi="Times New Roman"/>
          <w:color w:val="002060"/>
          <w:lang w:val="en-GB" w:eastAsia="fr-FR"/>
        </w:rPr>
        <w:t xml:space="preserve"> </w:t>
      </w:r>
    </w:p>
    <w:p w14:paraId="5F8A3D91" w14:textId="77777777" w:rsidR="0010065D" w:rsidRPr="0010065D" w:rsidRDefault="0010065D" w:rsidP="0010065D">
      <w:pPr>
        <w:spacing w:after="0" w:line="240" w:lineRule="auto"/>
        <w:rPr>
          <w:rFonts w:ascii="Times New Roman" w:eastAsia="Times New Roman" w:hAnsi="Times New Roman" w:cs="Calibri"/>
          <w:b/>
          <w:color w:val="002060"/>
          <w:sz w:val="28"/>
          <w:szCs w:val="28"/>
          <w:lang w:val="en-GB" w:eastAsia="fr-FR"/>
        </w:rPr>
      </w:pPr>
      <w:r w:rsidRPr="0010065D">
        <w:rPr>
          <w:rFonts w:ascii="Times New Roman" w:eastAsia="Times New Roman" w:hAnsi="Times New Roman" w:cs="Calibri"/>
          <w:b/>
          <w:color w:val="002060"/>
          <w:sz w:val="28"/>
          <w:szCs w:val="28"/>
          <w:lang w:val="en-GB" w:eastAsia="fr-FR"/>
        </w:rPr>
        <w:lastRenderedPageBreak/>
        <w:t>8.1. Essential</w:t>
      </w:r>
    </w:p>
    <w:p w14:paraId="5568C468"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The consultant must be independent of all project partners and of Comic Relief;</w:t>
      </w:r>
    </w:p>
    <w:p w14:paraId="2F43B6B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Demonstrable experience of carrying out high-quality, credible human rights evaluations;</w:t>
      </w:r>
    </w:p>
    <w:p w14:paraId="53C5DB74"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Excellent command of French, both written and oral;</w:t>
      </w:r>
    </w:p>
    <w:p w14:paraId="6880E1D5"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Speaking Tamasheq is an asset; if necessary, the consultant is assisted by a Tuareg translator who speaks Tamasheq perfectly.</w:t>
      </w:r>
    </w:p>
    <w:p w14:paraId="3364896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Speaking English is an asset for communicating with the donor Comic Relief.</w:t>
      </w:r>
    </w:p>
    <w:p w14:paraId="32F8639A"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7E11D858" w14:textId="77777777" w:rsidR="0010065D" w:rsidRPr="0010065D" w:rsidRDefault="0010065D" w:rsidP="0010065D">
      <w:pPr>
        <w:spacing w:after="0" w:line="240" w:lineRule="auto"/>
        <w:rPr>
          <w:rFonts w:ascii="Times New Roman" w:eastAsia="Times New Roman" w:hAnsi="Times New Roman" w:cs="Calibri"/>
          <w:b/>
          <w:color w:val="002060"/>
          <w:sz w:val="28"/>
          <w:szCs w:val="28"/>
          <w:lang w:val="en-GB" w:eastAsia="fr-FR"/>
        </w:rPr>
      </w:pPr>
      <w:r w:rsidRPr="0010065D">
        <w:rPr>
          <w:rFonts w:ascii="Times New Roman" w:eastAsia="Times New Roman" w:hAnsi="Times New Roman" w:cs="Calibri"/>
          <w:b/>
          <w:color w:val="002060"/>
          <w:sz w:val="28"/>
          <w:szCs w:val="28"/>
          <w:lang w:val="en-GB" w:eastAsia="fr-FR"/>
        </w:rPr>
        <w:t>8.2. Desirable:</w:t>
      </w:r>
    </w:p>
    <w:p w14:paraId="0DA59A2A"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Experience working with vulnerable populations.</w:t>
      </w:r>
    </w:p>
    <w:p w14:paraId="2517E9D8" w14:textId="77777777" w:rsidR="0010065D" w:rsidRPr="0010065D" w:rsidRDefault="0010065D" w:rsidP="0010065D">
      <w:pPr>
        <w:spacing w:after="0" w:line="240" w:lineRule="auto"/>
        <w:rPr>
          <w:rFonts w:ascii="Times New Roman" w:eastAsia="Times New Roman" w:hAnsi="Times New Roman"/>
          <w:color w:val="002060"/>
          <w:lang w:val="en-GB" w:eastAsia="fr-FR"/>
        </w:rPr>
      </w:pPr>
    </w:p>
    <w:p w14:paraId="2172B9DE"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consultant must be available between September, October and November 2017, during which the final evaluation is scheduled.</w:t>
      </w:r>
    </w:p>
    <w:p w14:paraId="49514E8B" w14:textId="77777777" w:rsidR="0010065D" w:rsidRPr="0010065D" w:rsidRDefault="0010065D" w:rsidP="0010065D">
      <w:pPr>
        <w:spacing w:after="0" w:line="240" w:lineRule="auto"/>
        <w:rPr>
          <w:rFonts w:ascii="Times New Roman" w:eastAsia="Times New Roman" w:hAnsi="Times New Roman"/>
          <w:b/>
          <w:color w:val="002060"/>
          <w:sz w:val="28"/>
          <w:szCs w:val="28"/>
          <w:lang w:val="en-GB" w:eastAsia="fr-FR"/>
        </w:rPr>
      </w:pPr>
    </w:p>
    <w:p w14:paraId="4F3EFC9E" w14:textId="77777777" w:rsidR="0010065D" w:rsidRPr="0010065D" w:rsidRDefault="0010065D" w:rsidP="0010065D">
      <w:pPr>
        <w:numPr>
          <w:ilvl w:val="0"/>
          <w:numId w:val="24"/>
        </w:numPr>
        <w:spacing w:after="0" w:line="240" w:lineRule="auto"/>
        <w:contextualSpacing/>
        <w:jc w:val="left"/>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 xml:space="preserve">HOW TO APPLY? </w:t>
      </w:r>
    </w:p>
    <w:p w14:paraId="3E6E163C" w14:textId="77777777" w:rsidR="0010065D" w:rsidRPr="0010065D" w:rsidRDefault="0010065D" w:rsidP="0010065D">
      <w:pPr>
        <w:spacing w:after="0" w:line="240" w:lineRule="auto"/>
        <w:ind w:left="1800"/>
        <w:contextualSpacing/>
        <w:rPr>
          <w:rFonts w:ascii="Times New Roman" w:eastAsia="Times New Roman" w:hAnsi="Times New Roman"/>
          <w:b/>
          <w:color w:val="002060"/>
          <w:sz w:val="28"/>
          <w:szCs w:val="28"/>
          <w:lang w:val="en-GB" w:eastAsia="fr-FR"/>
        </w:rPr>
      </w:pPr>
    </w:p>
    <w:p w14:paraId="2057D7A9"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Applicants should submit a CV, cover letter and a brief approach paper outlining ideas for the evaluation to Emmanuelle Tremeau, Africa Programme Officer, Anti-Slavery International at </w:t>
      </w:r>
      <w:hyperlink r:id="rId27" w:history="1">
        <w:r w:rsidRPr="0010065D">
          <w:rPr>
            <w:rFonts w:ascii="Times New Roman" w:eastAsia="Times New Roman" w:hAnsi="Times New Roman"/>
            <w:color w:val="002060"/>
            <w:lang w:val="en-GB" w:eastAsia="fr-FR"/>
          </w:rPr>
          <w:t>e.tremeau@antislavery.org</w:t>
        </w:r>
      </w:hyperlink>
      <w:r w:rsidRPr="0010065D">
        <w:rPr>
          <w:rFonts w:ascii="Times New Roman" w:eastAsia="Times New Roman" w:hAnsi="Times New Roman"/>
          <w:color w:val="002060"/>
          <w:lang w:val="en-GB" w:eastAsia="fr-FR"/>
        </w:rPr>
        <w:t xml:space="preserve">. </w:t>
      </w:r>
    </w:p>
    <w:p w14:paraId="64F93C65" w14:textId="77777777" w:rsidR="0010065D" w:rsidRPr="0010065D" w:rsidRDefault="0010065D" w:rsidP="0010065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deadline for applications is midnight on September 29th, with interviews to be held the week of October 2</w:t>
      </w:r>
      <w:r w:rsidRPr="0010065D">
        <w:rPr>
          <w:rFonts w:ascii="Times New Roman" w:eastAsia="Times New Roman" w:hAnsi="Times New Roman"/>
          <w:color w:val="002060"/>
          <w:vertAlign w:val="superscript"/>
          <w:lang w:val="en-GB" w:eastAsia="fr-FR"/>
        </w:rPr>
        <w:t>nd</w:t>
      </w:r>
      <w:r w:rsidRPr="0010065D">
        <w:rPr>
          <w:rFonts w:ascii="Times New Roman" w:eastAsia="Times New Roman" w:hAnsi="Times New Roman"/>
          <w:color w:val="002060"/>
          <w:lang w:val="en-GB" w:eastAsia="fr-FR"/>
        </w:rPr>
        <w:t xml:space="preserve"> in Niamey, London or on Skype. </w:t>
      </w:r>
    </w:p>
    <w:p w14:paraId="08F41C83" w14:textId="0E12C6B8" w:rsidR="003D412C" w:rsidRPr="00EB245C" w:rsidRDefault="003D412C">
      <w:pPr>
        <w:jc w:val="left"/>
        <w:rPr>
          <w:b/>
          <w:color w:val="00B0F0"/>
          <w:lang w:val="en-US"/>
        </w:rPr>
      </w:pPr>
    </w:p>
    <w:p w14:paraId="28810C1E" w14:textId="77777777" w:rsidR="00BC2317" w:rsidRPr="00EB245C" w:rsidRDefault="00BC2317">
      <w:pPr>
        <w:jc w:val="left"/>
        <w:rPr>
          <w:b/>
          <w:color w:val="00B0F0"/>
          <w:lang w:val="en-US"/>
        </w:rPr>
      </w:pPr>
    </w:p>
    <w:sectPr w:rsidR="00BC2317" w:rsidRPr="00EB245C" w:rsidSect="003D412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6B67E" w14:textId="77777777" w:rsidR="00623296" w:rsidRDefault="00623296" w:rsidP="00AB386E">
      <w:r>
        <w:separator/>
      </w:r>
    </w:p>
  </w:endnote>
  <w:endnote w:type="continuationSeparator" w:id="0">
    <w:p w14:paraId="4A43540B" w14:textId="77777777" w:rsidR="00623296" w:rsidRDefault="00623296" w:rsidP="00AB3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Athelas Bold Italic"/>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E3D07" w14:textId="1610F42C" w:rsidR="00623296" w:rsidRDefault="00623296">
    <w:pPr>
      <w:pStyle w:val="Footer"/>
      <w:jc w:val="center"/>
    </w:pPr>
  </w:p>
  <w:p w14:paraId="5E2840E2" w14:textId="77777777" w:rsidR="00623296" w:rsidRDefault="00623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73668"/>
      <w:docPartObj>
        <w:docPartGallery w:val="Page Numbers (Bottom of Page)"/>
        <w:docPartUnique/>
      </w:docPartObj>
    </w:sdtPr>
    <w:sdtEndPr/>
    <w:sdtContent>
      <w:p w14:paraId="348F9BFD" w14:textId="59EB185E" w:rsidR="00623296" w:rsidRDefault="00623296">
        <w:pPr>
          <w:pStyle w:val="Footer"/>
          <w:jc w:val="center"/>
        </w:pPr>
        <w:r>
          <w:fldChar w:fldCharType="begin"/>
        </w:r>
        <w:r>
          <w:instrText>PAGE   \* MERGEFORMAT</w:instrText>
        </w:r>
        <w:r>
          <w:fldChar w:fldCharType="separate"/>
        </w:r>
        <w:r w:rsidR="00496187">
          <w:rPr>
            <w:noProof/>
          </w:rPr>
          <w:t>14</w:t>
        </w:r>
        <w:r>
          <w:fldChar w:fldCharType="end"/>
        </w:r>
      </w:p>
    </w:sdtContent>
  </w:sdt>
  <w:p w14:paraId="3851D110" w14:textId="77777777" w:rsidR="00623296" w:rsidRDefault="00623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9097C" w14:textId="77777777" w:rsidR="00623296" w:rsidRDefault="00623296" w:rsidP="00AB386E">
      <w:r>
        <w:separator/>
      </w:r>
    </w:p>
  </w:footnote>
  <w:footnote w:type="continuationSeparator" w:id="0">
    <w:p w14:paraId="2517E6A3" w14:textId="77777777" w:rsidR="00623296" w:rsidRDefault="00623296" w:rsidP="00AB386E">
      <w:r>
        <w:continuationSeparator/>
      </w:r>
    </w:p>
  </w:footnote>
  <w:footnote w:id="1">
    <w:p w14:paraId="64B1D945" w14:textId="6C64D673" w:rsidR="00623296" w:rsidRDefault="00623296" w:rsidP="00AB386E">
      <w:pPr>
        <w:pStyle w:val="FootnoteText"/>
      </w:pPr>
      <w:r>
        <w:rPr>
          <w:rStyle w:val="FootnoteReference"/>
        </w:rPr>
        <w:footnoteRef/>
      </w:r>
      <w:r>
        <w:t xml:space="preserve"> Source</w:t>
      </w:r>
    </w:p>
  </w:footnote>
  <w:footnote w:id="2">
    <w:p w14:paraId="5DCFB378" w14:textId="77777777" w:rsidR="00623296" w:rsidRDefault="00623296" w:rsidP="00AB386E">
      <w:pPr>
        <w:pStyle w:val="FootnoteText"/>
      </w:pPr>
      <w:r>
        <w:rPr>
          <w:rStyle w:val="FootnoteReference"/>
        </w:rPr>
        <w:footnoteRef/>
      </w:r>
      <w:r>
        <w:t xml:space="preserve"> L’accord des parents et/ou des enseignants a été requis avant toute interview avec les enfants</w:t>
      </w:r>
    </w:p>
  </w:footnote>
  <w:footnote w:id="3">
    <w:p w14:paraId="5BB326F5" w14:textId="2B28B5BB" w:rsidR="00623296" w:rsidRDefault="00623296">
      <w:pPr>
        <w:pStyle w:val="FootnoteText"/>
      </w:pPr>
      <w:r>
        <w:rPr>
          <w:rStyle w:val="FootnoteReference"/>
        </w:rPr>
        <w:footnoteRef/>
      </w:r>
      <w:r>
        <w:t xml:space="preserve"> La saturation informationnelle est constatée quand les réponses des interviewées ou des différents documents consultés deviennent redondants c’est-à-dire les mêmes réponses reviennent au fil des interviews et/ou des documents.</w:t>
      </w:r>
    </w:p>
  </w:footnote>
  <w:footnote w:id="4">
    <w:p w14:paraId="7D201490" w14:textId="3FEE2A50" w:rsidR="00623296" w:rsidRDefault="00623296">
      <w:pPr>
        <w:pStyle w:val="FootnoteText"/>
      </w:pPr>
      <w:r>
        <w:rPr>
          <w:rStyle w:val="FootnoteReference"/>
        </w:rPr>
        <w:footnoteRef/>
      </w:r>
      <w:r>
        <w:t xml:space="preserve"> Directeur de lécole Indatolène</w:t>
      </w:r>
    </w:p>
  </w:footnote>
  <w:footnote w:id="5">
    <w:p w14:paraId="5F4D0342" w14:textId="5963F8FA" w:rsidR="00623296" w:rsidRDefault="00623296">
      <w:pPr>
        <w:pStyle w:val="FootnoteText"/>
      </w:pPr>
      <w:r>
        <w:rPr>
          <w:rStyle w:val="FootnoteReference"/>
        </w:rPr>
        <w:footnoteRef/>
      </w:r>
      <w:r>
        <w:t xml:space="preserve"> Source Rapport annuel année 4</w:t>
      </w:r>
    </w:p>
  </w:footnote>
  <w:footnote w:id="6">
    <w:p w14:paraId="74FDEDC2" w14:textId="0E751016" w:rsidR="00623296" w:rsidRDefault="00623296">
      <w:pPr>
        <w:pStyle w:val="FootnoteText"/>
      </w:pPr>
      <w:r>
        <w:rPr>
          <w:rStyle w:val="FootnoteReference"/>
        </w:rPr>
        <w:footnoteRef/>
      </w:r>
      <w:r>
        <w:t xml:space="preserve"> Ibid</w:t>
      </w:r>
    </w:p>
  </w:footnote>
  <w:footnote w:id="7">
    <w:p w14:paraId="263420FE" w14:textId="77777777" w:rsidR="00623296" w:rsidRDefault="00623296" w:rsidP="008B54C5">
      <w:pPr>
        <w:pStyle w:val="FootnoteText"/>
      </w:pPr>
      <w:r>
        <w:rPr>
          <w:rStyle w:val="FootnoteReference"/>
        </w:rPr>
        <w:footnoteRef/>
      </w:r>
      <w:r>
        <w:t xml:space="preserve"> Ration entre le coût total du projet et le nombre de bénéficiaire direct et/ou indirect (membre des ménages) d’ascendance esclave</w:t>
      </w:r>
    </w:p>
  </w:footnote>
  <w:footnote w:id="8">
    <w:p w14:paraId="19A97317" w14:textId="6FE856C4" w:rsidR="00623296" w:rsidRDefault="00623296">
      <w:pPr>
        <w:pStyle w:val="FootnoteText"/>
      </w:pPr>
      <w:r>
        <w:rPr>
          <w:rStyle w:val="FootnoteReference"/>
        </w:rPr>
        <w:footnoteRef/>
      </w:r>
      <w:r>
        <w:t xml:space="preserve"> Les cantines gérés par l’Etat sont classés en trois groupe notamment celle du PAEQ qui est la plus prestigieuse du fait qu’elles offrent 3 repas par jour aux élèves et sont rarement en rupture d’approvisionnement car bénéficient du soutien de la Banque Mondiale. Puis viennent les cantines soutenues par le Programme Alimentaire Mondial (PAM) et enfin celles soutenues par l’Etat.</w:t>
      </w:r>
    </w:p>
  </w:footnote>
  <w:footnote w:id="9">
    <w:p w14:paraId="1B53E70F" w14:textId="5A6520A8" w:rsidR="00623296" w:rsidRDefault="00623296">
      <w:pPr>
        <w:pStyle w:val="FootnoteText"/>
      </w:pPr>
      <w:r>
        <w:rPr>
          <w:rStyle w:val="FootnoteReference"/>
        </w:rPr>
        <w:footnoteRef/>
      </w:r>
      <w:r>
        <w:t xml:space="preserve"> Propos utilisés par de nombreux membres des communautés d’ascendance esclave interviewées.</w:t>
      </w:r>
    </w:p>
  </w:footnote>
  <w:footnote w:id="10">
    <w:p w14:paraId="4549FB00" w14:textId="1FB9D0C5" w:rsidR="00623296" w:rsidRDefault="00623296">
      <w:pPr>
        <w:pStyle w:val="FootnoteText"/>
      </w:pPr>
      <w:r>
        <w:rPr>
          <w:rStyle w:val="FootnoteReference"/>
        </w:rPr>
        <w:footnoteRef/>
      </w:r>
      <w:r>
        <w:t xml:space="preserve"> Ce sont les mêmes informations qui reviennent et parfois les mêmes intervenants les informations nouvelles sont rares</w:t>
      </w:r>
    </w:p>
  </w:footnote>
  <w:footnote w:id="11">
    <w:p w14:paraId="19520D63" w14:textId="5733B9A1" w:rsidR="00623296" w:rsidRDefault="00623296">
      <w:pPr>
        <w:pStyle w:val="FootnoteText"/>
      </w:pPr>
      <w:r>
        <w:rPr>
          <w:rStyle w:val="FootnoteReference"/>
        </w:rPr>
        <w:footnoteRef/>
      </w:r>
      <w:r>
        <w:t xml:space="preserve"> ASI </w:t>
      </w:r>
    </w:p>
  </w:footnote>
  <w:footnote w:id="12">
    <w:p w14:paraId="51FF67F4" w14:textId="77777777" w:rsidR="00623296" w:rsidRDefault="00623296" w:rsidP="005021DB">
      <w:pPr>
        <w:pStyle w:val="FootnoteText"/>
      </w:pPr>
      <w:r>
        <w:rPr>
          <w:rStyle w:val="FootnoteReference"/>
        </w:rPr>
        <w:footnoteRef/>
      </w:r>
      <w:r>
        <w:t xml:space="preserve"> ASI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18D8"/>
    <w:multiLevelType w:val="hybridMultilevel"/>
    <w:tmpl w:val="0A46A0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E97373"/>
    <w:multiLevelType w:val="hybridMultilevel"/>
    <w:tmpl w:val="AB76570A"/>
    <w:lvl w:ilvl="0" w:tplc="040C0003">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A22EE"/>
    <w:multiLevelType w:val="hybridMultilevel"/>
    <w:tmpl w:val="A08215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141A1C"/>
    <w:multiLevelType w:val="hybridMultilevel"/>
    <w:tmpl w:val="95A2DF4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E9A2BBE"/>
    <w:multiLevelType w:val="hybridMultilevel"/>
    <w:tmpl w:val="AB76570A"/>
    <w:lvl w:ilvl="0" w:tplc="040C0003">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41E76"/>
    <w:multiLevelType w:val="hybridMultilevel"/>
    <w:tmpl w:val="9844093C"/>
    <w:lvl w:ilvl="0" w:tplc="809AFCCC">
      <w:start w:val="1"/>
      <w:numFmt w:val="bullet"/>
      <w:lvlText w:val=""/>
      <w:lvlJc w:val="left"/>
      <w:pPr>
        <w:ind w:left="720" w:hanging="360"/>
      </w:pPr>
      <w:rPr>
        <w:rFonts w:ascii="Segoe UI Symbol" w:hAnsi="Segoe UI 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B65025"/>
    <w:multiLevelType w:val="multilevel"/>
    <w:tmpl w:val="6D14F65C"/>
    <w:lvl w:ilvl="0">
      <w:start w:val="1"/>
      <w:numFmt w:val="bullet"/>
      <w:pStyle w:val="ListParagraph"/>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27593"/>
    <w:multiLevelType w:val="hybridMultilevel"/>
    <w:tmpl w:val="3EB0529C"/>
    <w:lvl w:ilvl="0" w:tplc="8588453A">
      <w:start w:val="1"/>
      <w:numFmt w:val="lowerLetter"/>
      <w:pStyle w:val="Heading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F447624"/>
    <w:multiLevelType w:val="hybridMultilevel"/>
    <w:tmpl w:val="B63EE446"/>
    <w:lvl w:ilvl="0" w:tplc="31AAAE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BA017B"/>
    <w:multiLevelType w:val="hybridMultilevel"/>
    <w:tmpl w:val="537E6510"/>
    <w:lvl w:ilvl="0" w:tplc="D7961E1E">
      <w:start w:val="1"/>
      <w:numFmt w:val="decimal"/>
      <w:pStyle w:val="Intro2"/>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4DD7066B"/>
    <w:multiLevelType w:val="hybridMultilevel"/>
    <w:tmpl w:val="21563B58"/>
    <w:lvl w:ilvl="0" w:tplc="F32C6556">
      <w:numFmt w:val="bullet"/>
      <w:lvlText w:val="-"/>
      <w:lvlJc w:val="left"/>
      <w:pPr>
        <w:ind w:left="720" w:hanging="360"/>
      </w:pPr>
      <w:rPr>
        <w:rFonts w:ascii="Arial Narrow" w:eastAsiaTheme="minorHAns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985C7B"/>
    <w:multiLevelType w:val="hybridMultilevel"/>
    <w:tmpl w:val="26168FC8"/>
    <w:lvl w:ilvl="0" w:tplc="5BD09BEE">
      <w:start w:val="1"/>
      <w:numFmt w:val="bullet"/>
      <w:lvlText w:val=""/>
      <w:lvlJc w:val="left"/>
      <w:pPr>
        <w:ind w:left="1080" w:hanging="360"/>
      </w:pPr>
      <w:rPr>
        <w:rFonts w:ascii="Symbol" w:eastAsiaTheme="minorHAnsi" w:hAnsi="Symbol"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FBB662A"/>
    <w:multiLevelType w:val="hybridMultilevel"/>
    <w:tmpl w:val="DB4C78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744FFF"/>
    <w:multiLevelType w:val="hybridMultilevel"/>
    <w:tmpl w:val="49C0D8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555BBC"/>
    <w:multiLevelType w:val="hybridMultilevel"/>
    <w:tmpl w:val="31FABD6E"/>
    <w:lvl w:ilvl="0" w:tplc="AC920C40">
      <w:start w:val="4"/>
      <w:numFmt w:val="upperRoman"/>
      <w:lvlText w:val="%1."/>
      <w:lvlJc w:val="left"/>
      <w:pPr>
        <w:ind w:left="1800" w:hanging="720"/>
      </w:pPr>
      <w:rPr>
        <w:rFonts w:hint="default"/>
        <w:lang w:val="en-G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FC2468A"/>
    <w:multiLevelType w:val="hybridMultilevel"/>
    <w:tmpl w:val="0EFC605E"/>
    <w:lvl w:ilvl="0" w:tplc="831A0CB8">
      <w:start w:val="1"/>
      <w:numFmt w:val="upperLetter"/>
      <w:pStyle w:val="Intro3"/>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7C7442A7"/>
    <w:multiLevelType w:val="multilevel"/>
    <w:tmpl w:val="CB8652D0"/>
    <w:lvl w:ilvl="0">
      <w:start w:val="1"/>
      <w:numFmt w:val="upperRoman"/>
      <w:pStyle w:val="Chap1"/>
      <w:lvlText w:val="%1."/>
      <w:lvlJc w:val="right"/>
      <w:pPr>
        <w:ind w:left="720" w:hanging="360"/>
      </w:pPr>
      <w:rPr>
        <w:rFonts w:hint="default"/>
      </w:rPr>
    </w:lvl>
    <w:lvl w:ilvl="1">
      <w:start w:val="1"/>
      <w:numFmt w:val="decimal"/>
      <w:pStyle w:val="Chap2"/>
      <w:lvlText w:val="%1.%2."/>
      <w:lvlJc w:val="left"/>
      <w:pPr>
        <w:ind w:left="3904" w:hanging="360"/>
      </w:pPr>
      <w:rPr>
        <w:rFonts w:hint="default"/>
      </w:rPr>
    </w:lvl>
    <w:lvl w:ilvl="2">
      <w:start w:val="1"/>
      <w:numFmt w:val="decimal"/>
      <w:pStyle w:val="Chap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C9A0496"/>
    <w:multiLevelType w:val="hybridMultilevel"/>
    <w:tmpl w:val="56B01FC2"/>
    <w:lvl w:ilvl="0" w:tplc="09E053FC">
      <w:start w:val="20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861C18"/>
    <w:multiLevelType w:val="hybridMultilevel"/>
    <w:tmpl w:val="FC223A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9"/>
  </w:num>
  <w:num w:numId="5">
    <w:abstractNumId w:val="15"/>
  </w:num>
  <w:num w:numId="6">
    <w:abstractNumId w:val="16"/>
  </w:num>
  <w:num w:numId="7">
    <w:abstractNumId w:val="7"/>
  </w:num>
  <w:num w:numId="8">
    <w:abstractNumId w:val="15"/>
    <w:lvlOverride w:ilvl="0">
      <w:startOverride w:val="1"/>
    </w:lvlOverride>
  </w:num>
  <w:num w:numId="9">
    <w:abstractNumId w:val="0"/>
  </w:num>
  <w:num w:numId="10">
    <w:abstractNumId w:val="13"/>
  </w:num>
  <w:num w:numId="11">
    <w:abstractNumId w:val="10"/>
  </w:num>
  <w:num w:numId="12">
    <w:abstractNumId w:val="3"/>
  </w:num>
  <w:num w:numId="13">
    <w:abstractNumId w:val="5"/>
  </w:num>
  <w:num w:numId="14">
    <w:abstractNumId w:val="2"/>
  </w:num>
  <w:num w:numId="15">
    <w:abstractNumId w:val="17"/>
  </w:num>
  <w:num w:numId="16">
    <w:abstractNumId w:val="18"/>
  </w:num>
  <w:num w:numId="17">
    <w:abstractNumId w:val="11"/>
  </w:num>
  <w:num w:numId="18">
    <w:abstractNumId w:val="6"/>
  </w:num>
  <w:num w:numId="19">
    <w:abstractNumId w:val="6"/>
  </w:num>
  <w:num w:numId="20">
    <w:abstractNumId w:val="6"/>
  </w:num>
  <w:num w:numId="21">
    <w:abstractNumId w:val="6"/>
  </w:num>
  <w:num w:numId="22">
    <w:abstractNumId w:val="8"/>
  </w:num>
  <w:num w:numId="23">
    <w:abstractNumId w:val="12"/>
  </w:num>
  <w:num w:numId="24">
    <w:abstractNumId w:val="14"/>
  </w:num>
  <w:num w:numId="2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7B0"/>
    <w:rsid w:val="000024CD"/>
    <w:rsid w:val="000034D4"/>
    <w:rsid w:val="00004CF5"/>
    <w:rsid w:val="000063CF"/>
    <w:rsid w:val="00015059"/>
    <w:rsid w:val="00016211"/>
    <w:rsid w:val="000178C4"/>
    <w:rsid w:val="0002225C"/>
    <w:rsid w:val="000232F7"/>
    <w:rsid w:val="00023AE2"/>
    <w:rsid w:val="0002554F"/>
    <w:rsid w:val="00037601"/>
    <w:rsid w:val="00040D9C"/>
    <w:rsid w:val="00040E1D"/>
    <w:rsid w:val="00041619"/>
    <w:rsid w:val="00045312"/>
    <w:rsid w:val="0004778C"/>
    <w:rsid w:val="00050D14"/>
    <w:rsid w:val="00054BBE"/>
    <w:rsid w:val="00057ACD"/>
    <w:rsid w:val="000616A0"/>
    <w:rsid w:val="00070E8B"/>
    <w:rsid w:val="00075682"/>
    <w:rsid w:val="00077B68"/>
    <w:rsid w:val="000871E3"/>
    <w:rsid w:val="000941C0"/>
    <w:rsid w:val="0009465F"/>
    <w:rsid w:val="00097D32"/>
    <w:rsid w:val="000A6B29"/>
    <w:rsid w:val="000A7348"/>
    <w:rsid w:val="000B02EC"/>
    <w:rsid w:val="000B1558"/>
    <w:rsid w:val="000C4C36"/>
    <w:rsid w:val="000D0DFA"/>
    <w:rsid w:val="000E05CB"/>
    <w:rsid w:val="0010065D"/>
    <w:rsid w:val="00112ECA"/>
    <w:rsid w:val="0011467D"/>
    <w:rsid w:val="0012548F"/>
    <w:rsid w:val="00133B14"/>
    <w:rsid w:val="0013524E"/>
    <w:rsid w:val="00144286"/>
    <w:rsid w:val="00144D7C"/>
    <w:rsid w:val="00151ED7"/>
    <w:rsid w:val="00153F42"/>
    <w:rsid w:val="00163E53"/>
    <w:rsid w:val="0016662C"/>
    <w:rsid w:val="0017010D"/>
    <w:rsid w:val="00181CCF"/>
    <w:rsid w:val="0018654A"/>
    <w:rsid w:val="001876B7"/>
    <w:rsid w:val="00187E17"/>
    <w:rsid w:val="00192C0B"/>
    <w:rsid w:val="00197725"/>
    <w:rsid w:val="001A1BBD"/>
    <w:rsid w:val="001B08CE"/>
    <w:rsid w:val="001B1D86"/>
    <w:rsid w:val="001B2B4A"/>
    <w:rsid w:val="001D0195"/>
    <w:rsid w:val="001D396E"/>
    <w:rsid w:val="001D7E6A"/>
    <w:rsid w:val="001F2626"/>
    <w:rsid w:val="001F37EB"/>
    <w:rsid w:val="00201337"/>
    <w:rsid w:val="00211037"/>
    <w:rsid w:val="00215D51"/>
    <w:rsid w:val="00222E5A"/>
    <w:rsid w:val="002243FB"/>
    <w:rsid w:val="002315CF"/>
    <w:rsid w:val="00233AFD"/>
    <w:rsid w:val="00237CB6"/>
    <w:rsid w:val="0024125A"/>
    <w:rsid w:val="00244D3D"/>
    <w:rsid w:val="00257F46"/>
    <w:rsid w:val="00281D94"/>
    <w:rsid w:val="002836E5"/>
    <w:rsid w:val="0028379C"/>
    <w:rsid w:val="00287823"/>
    <w:rsid w:val="00296AB5"/>
    <w:rsid w:val="002A603C"/>
    <w:rsid w:val="002B42AC"/>
    <w:rsid w:val="002B4689"/>
    <w:rsid w:val="002B690C"/>
    <w:rsid w:val="002C4D0C"/>
    <w:rsid w:val="002C505E"/>
    <w:rsid w:val="002C5D02"/>
    <w:rsid w:val="002C5D33"/>
    <w:rsid w:val="002C77AD"/>
    <w:rsid w:val="002D30B4"/>
    <w:rsid w:val="002D4AE6"/>
    <w:rsid w:val="002D7C65"/>
    <w:rsid w:val="002E4F2C"/>
    <w:rsid w:val="002E52CF"/>
    <w:rsid w:val="002E5AB3"/>
    <w:rsid w:val="002F6B46"/>
    <w:rsid w:val="002F7CDA"/>
    <w:rsid w:val="0030089D"/>
    <w:rsid w:val="00300D83"/>
    <w:rsid w:val="0031007F"/>
    <w:rsid w:val="00330F3D"/>
    <w:rsid w:val="00334582"/>
    <w:rsid w:val="00342627"/>
    <w:rsid w:val="00343AAF"/>
    <w:rsid w:val="0034745B"/>
    <w:rsid w:val="00356706"/>
    <w:rsid w:val="00356A2B"/>
    <w:rsid w:val="00364634"/>
    <w:rsid w:val="00377FF8"/>
    <w:rsid w:val="00384193"/>
    <w:rsid w:val="003847E3"/>
    <w:rsid w:val="0038619D"/>
    <w:rsid w:val="0039399B"/>
    <w:rsid w:val="003A2F26"/>
    <w:rsid w:val="003A3330"/>
    <w:rsid w:val="003A74D8"/>
    <w:rsid w:val="003A75A7"/>
    <w:rsid w:val="003B12B4"/>
    <w:rsid w:val="003B3A97"/>
    <w:rsid w:val="003B45FB"/>
    <w:rsid w:val="003B5060"/>
    <w:rsid w:val="003B50F4"/>
    <w:rsid w:val="003C1C9F"/>
    <w:rsid w:val="003C6721"/>
    <w:rsid w:val="003C732E"/>
    <w:rsid w:val="003D0E03"/>
    <w:rsid w:val="003D412C"/>
    <w:rsid w:val="003D68E0"/>
    <w:rsid w:val="003D701E"/>
    <w:rsid w:val="003E02EA"/>
    <w:rsid w:val="003E27C2"/>
    <w:rsid w:val="003E36AA"/>
    <w:rsid w:val="003E5CC3"/>
    <w:rsid w:val="003F38F1"/>
    <w:rsid w:val="003F4E5E"/>
    <w:rsid w:val="003F79A8"/>
    <w:rsid w:val="00417CB1"/>
    <w:rsid w:val="004209FE"/>
    <w:rsid w:val="00421260"/>
    <w:rsid w:val="0042791E"/>
    <w:rsid w:val="00430787"/>
    <w:rsid w:val="004311C9"/>
    <w:rsid w:val="00431520"/>
    <w:rsid w:val="00453013"/>
    <w:rsid w:val="00456302"/>
    <w:rsid w:val="004568E7"/>
    <w:rsid w:val="0046241D"/>
    <w:rsid w:val="00462717"/>
    <w:rsid w:val="004672A1"/>
    <w:rsid w:val="00471692"/>
    <w:rsid w:val="00477490"/>
    <w:rsid w:val="0049308F"/>
    <w:rsid w:val="00493376"/>
    <w:rsid w:val="0049617A"/>
    <w:rsid w:val="00496187"/>
    <w:rsid w:val="00497DBC"/>
    <w:rsid w:val="004A5CE3"/>
    <w:rsid w:val="004B1B88"/>
    <w:rsid w:val="004B2EF8"/>
    <w:rsid w:val="004C0E19"/>
    <w:rsid w:val="004C0E6C"/>
    <w:rsid w:val="004C1656"/>
    <w:rsid w:val="004C4A31"/>
    <w:rsid w:val="004C535B"/>
    <w:rsid w:val="004D03EF"/>
    <w:rsid w:val="004D236F"/>
    <w:rsid w:val="004E23E2"/>
    <w:rsid w:val="004E2C83"/>
    <w:rsid w:val="004E3DE9"/>
    <w:rsid w:val="004E7DC6"/>
    <w:rsid w:val="004F355B"/>
    <w:rsid w:val="004F584C"/>
    <w:rsid w:val="004F6E06"/>
    <w:rsid w:val="004F7455"/>
    <w:rsid w:val="004F792F"/>
    <w:rsid w:val="005021DB"/>
    <w:rsid w:val="0051015E"/>
    <w:rsid w:val="005148EA"/>
    <w:rsid w:val="00521F06"/>
    <w:rsid w:val="00522696"/>
    <w:rsid w:val="00527708"/>
    <w:rsid w:val="00535F24"/>
    <w:rsid w:val="0054020D"/>
    <w:rsid w:val="005417AE"/>
    <w:rsid w:val="00542359"/>
    <w:rsid w:val="00547C56"/>
    <w:rsid w:val="00547F67"/>
    <w:rsid w:val="0055563C"/>
    <w:rsid w:val="005607B8"/>
    <w:rsid w:val="005666B5"/>
    <w:rsid w:val="00566733"/>
    <w:rsid w:val="00571BDD"/>
    <w:rsid w:val="00573F69"/>
    <w:rsid w:val="005833CB"/>
    <w:rsid w:val="00583DDD"/>
    <w:rsid w:val="00585F60"/>
    <w:rsid w:val="0058632C"/>
    <w:rsid w:val="00592808"/>
    <w:rsid w:val="005959BD"/>
    <w:rsid w:val="00597928"/>
    <w:rsid w:val="005A40BC"/>
    <w:rsid w:val="005B1D1A"/>
    <w:rsid w:val="005B3C51"/>
    <w:rsid w:val="005B5989"/>
    <w:rsid w:val="005C1A91"/>
    <w:rsid w:val="005D73E2"/>
    <w:rsid w:val="005E2310"/>
    <w:rsid w:val="005E3BD4"/>
    <w:rsid w:val="005F0B57"/>
    <w:rsid w:val="00604464"/>
    <w:rsid w:val="0060591A"/>
    <w:rsid w:val="00614A5F"/>
    <w:rsid w:val="00623296"/>
    <w:rsid w:val="00626468"/>
    <w:rsid w:val="0062738A"/>
    <w:rsid w:val="00630714"/>
    <w:rsid w:val="00636F86"/>
    <w:rsid w:val="006420B4"/>
    <w:rsid w:val="00645BDE"/>
    <w:rsid w:val="006503D1"/>
    <w:rsid w:val="0065169E"/>
    <w:rsid w:val="00652953"/>
    <w:rsid w:val="00654559"/>
    <w:rsid w:val="0065791F"/>
    <w:rsid w:val="00666E97"/>
    <w:rsid w:val="00667F06"/>
    <w:rsid w:val="0068222C"/>
    <w:rsid w:val="006876B4"/>
    <w:rsid w:val="00697260"/>
    <w:rsid w:val="00697E56"/>
    <w:rsid w:val="006A40A7"/>
    <w:rsid w:val="006A68C4"/>
    <w:rsid w:val="006C25F5"/>
    <w:rsid w:val="006C2ABC"/>
    <w:rsid w:val="006C42BE"/>
    <w:rsid w:val="006D0797"/>
    <w:rsid w:val="006D5100"/>
    <w:rsid w:val="006D6662"/>
    <w:rsid w:val="006D6F83"/>
    <w:rsid w:val="006E76CD"/>
    <w:rsid w:val="006F02D9"/>
    <w:rsid w:val="007001CE"/>
    <w:rsid w:val="00704B29"/>
    <w:rsid w:val="007058A6"/>
    <w:rsid w:val="00706B25"/>
    <w:rsid w:val="007106B1"/>
    <w:rsid w:val="0071372A"/>
    <w:rsid w:val="00731DF6"/>
    <w:rsid w:val="00761640"/>
    <w:rsid w:val="00776397"/>
    <w:rsid w:val="007772C0"/>
    <w:rsid w:val="00786AC7"/>
    <w:rsid w:val="007879EE"/>
    <w:rsid w:val="00791A05"/>
    <w:rsid w:val="00792A0F"/>
    <w:rsid w:val="00794A82"/>
    <w:rsid w:val="007A1023"/>
    <w:rsid w:val="007A74AB"/>
    <w:rsid w:val="007B1E42"/>
    <w:rsid w:val="007B27B0"/>
    <w:rsid w:val="007B644D"/>
    <w:rsid w:val="007B6463"/>
    <w:rsid w:val="007D1CFF"/>
    <w:rsid w:val="007D5676"/>
    <w:rsid w:val="007D67BF"/>
    <w:rsid w:val="007E11AE"/>
    <w:rsid w:val="007E446D"/>
    <w:rsid w:val="007E5866"/>
    <w:rsid w:val="00825F20"/>
    <w:rsid w:val="00826610"/>
    <w:rsid w:val="008321D8"/>
    <w:rsid w:val="00833F49"/>
    <w:rsid w:val="0084252D"/>
    <w:rsid w:val="00843B6B"/>
    <w:rsid w:val="008502C3"/>
    <w:rsid w:val="00861DA2"/>
    <w:rsid w:val="0086222A"/>
    <w:rsid w:val="00862C68"/>
    <w:rsid w:val="0086539B"/>
    <w:rsid w:val="00870925"/>
    <w:rsid w:val="00871F50"/>
    <w:rsid w:val="008723A6"/>
    <w:rsid w:val="0087598C"/>
    <w:rsid w:val="00881CA9"/>
    <w:rsid w:val="00882F4A"/>
    <w:rsid w:val="00886BC4"/>
    <w:rsid w:val="00887EFC"/>
    <w:rsid w:val="008929C3"/>
    <w:rsid w:val="008A4BDF"/>
    <w:rsid w:val="008B54C5"/>
    <w:rsid w:val="008B6A1C"/>
    <w:rsid w:val="008C2BFC"/>
    <w:rsid w:val="008C7453"/>
    <w:rsid w:val="008D0600"/>
    <w:rsid w:val="008D0913"/>
    <w:rsid w:val="008E41ED"/>
    <w:rsid w:val="008E5BC7"/>
    <w:rsid w:val="008F2D82"/>
    <w:rsid w:val="008F5A95"/>
    <w:rsid w:val="00910A85"/>
    <w:rsid w:val="00911F45"/>
    <w:rsid w:val="009135BC"/>
    <w:rsid w:val="009151A4"/>
    <w:rsid w:val="00923423"/>
    <w:rsid w:val="00924E9D"/>
    <w:rsid w:val="00925302"/>
    <w:rsid w:val="00925D9A"/>
    <w:rsid w:val="00926A81"/>
    <w:rsid w:val="0093050C"/>
    <w:rsid w:val="009373F3"/>
    <w:rsid w:val="00946D80"/>
    <w:rsid w:val="00953857"/>
    <w:rsid w:val="00953F90"/>
    <w:rsid w:val="009562C0"/>
    <w:rsid w:val="00956641"/>
    <w:rsid w:val="00956F6A"/>
    <w:rsid w:val="009602C0"/>
    <w:rsid w:val="00961CE9"/>
    <w:rsid w:val="00963593"/>
    <w:rsid w:val="0096484C"/>
    <w:rsid w:val="00977F42"/>
    <w:rsid w:val="0098146E"/>
    <w:rsid w:val="00984A4D"/>
    <w:rsid w:val="00993561"/>
    <w:rsid w:val="00994F05"/>
    <w:rsid w:val="009A746D"/>
    <w:rsid w:val="009B0BA2"/>
    <w:rsid w:val="009B10FF"/>
    <w:rsid w:val="009B1EEF"/>
    <w:rsid w:val="009B32A6"/>
    <w:rsid w:val="009B739A"/>
    <w:rsid w:val="009C2723"/>
    <w:rsid w:val="009C2FE0"/>
    <w:rsid w:val="009C7504"/>
    <w:rsid w:val="009D5D33"/>
    <w:rsid w:val="009D74B4"/>
    <w:rsid w:val="009E1057"/>
    <w:rsid w:val="009E2020"/>
    <w:rsid w:val="00A01DF7"/>
    <w:rsid w:val="00A04F86"/>
    <w:rsid w:val="00A06864"/>
    <w:rsid w:val="00A10671"/>
    <w:rsid w:val="00A10FD3"/>
    <w:rsid w:val="00A12C2C"/>
    <w:rsid w:val="00A1420A"/>
    <w:rsid w:val="00A14985"/>
    <w:rsid w:val="00A1542B"/>
    <w:rsid w:val="00A16B30"/>
    <w:rsid w:val="00A20745"/>
    <w:rsid w:val="00A2142D"/>
    <w:rsid w:val="00A25C05"/>
    <w:rsid w:val="00A32CB7"/>
    <w:rsid w:val="00A359F6"/>
    <w:rsid w:val="00A43A55"/>
    <w:rsid w:val="00A47EC2"/>
    <w:rsid w:val="00A50655"/>
    <w:rsid w:val="00A50773"/>
    <w:rsid w:val="00A54264"/>
    <w:rsid w:val="00A55E8C"/>
    <w:rsid w:val="00A56EBE"/>
    <w:rsid w:val="00A62058"/>
    <w:rsid w:val="00A629AA"/>
    <w:rsid w:val="00A653A3"/>
    <w:rsid w:val="00A65B3B"/>
    <w:rsid w:val="00A67C90"/>
    <w:rsid w:val="00A729D9"/>
    <w:rsid w:val="00A7706D"/>
    <w:rsid w:val="00A8076D"/>
    <w:rsid w:val="00A82CCF"/>
    <w:rsid w:val="00A90EE7"/>
    <w:rsid w:val="00A93F2C"/>
    <w:rsid w:val="00AA3AA9"/>
    <w:rsid w:val="00AA5E12"/>
    <w:rsid w:val="00AB386E"/>
    <w:rsid w:val="00AB67DB"/>
    <w:rsid w:val="00AD1639"/>
    <w:rsid w:val="00AD6215"/>
    <w:rsid w:val="00AE4EBA"/>
    <w:rsid w:val="00AE6370"/>
    <w:rsid w:val="00AE6A10"/>
    <w:rsid w:val="00AF0846"/>
    <w:rsid w:val="00AF3442"/>
    <w:rsid w:val="00B01B42"/>
    <w:rsid w:val="00B07F33"/>
    <w:rsid w:val="00B10A47"/>
    <w:rsid w:val="00B132F3"/>
    <w:rsid w:val="00B16F25"/>
    <w:rsid w:val="00B25D58"/>
    <w:rsid w:val="00B30330"/>
    <w:rsid w:val="00B33D06"/>
    <w:rsid w:val="00B517DA"/>
    <w:rsid w:val="00B65C44"/>
    <w:rsid w:val="00B67BE2"/>
    <w:rsid w:val="00B76273"/>
    <w:rsid w:val="00B87008"/>
    <w:rsid w:val="00B9583F"/>
    <w:rsid w:val="00B9627D"/>
    <w:rsid w:val="00BA393F"/>
    <w:rsid w:val="00BA67DE"/>
    <w:rsid w:val="00BB57B4"/>
    <w:rsid w:val="00BB6636"/>
    <w:rsid w:val="00BB793F"/>
    <w:rsid w:val="00BC2317"/>
    <w:rsid w:val="00BC39CE"/>
    <w:rsid w:val="00BD3636"/>
    <w:rsid w:val="00BD42C3"/>
    <w:rsid w:val="00BE127E"/>
    <w:rsid w:val="00BE6869"/>
    <w:rsid w:val="00BF4CD5"/>
    <w:rsid w:val="00BF7393"/>
    <w:rsid w:val="00C02E0A"/>
    <w:rsid w:val="00C0447C"/>
    <w:rsid w:val="00C0535C"/>
    <w:rsid w:val="00C10728"/>
    <w:rsid w:val="00C12081"/>
    <w:rsid w:val="00C125CF"/>
    <w:rsid w:val="00C23F65"/>
    <w:rsid w:val="00C23FA0"/>
    <w:rsid w:val="00C23FC1"/>
    <w:rsid w:val="00C40C92"/>
    <w:rsid w:val="00C4325B"/>
    <w:rsid w:val="00C55A25"/>
    <w:rsid w:val="00C560EF"/>
    <w:rsid w:val="00C56440"/>
    <w:rsid w:val="00C63AA9"/>
    <w:rsid w:val="00C657FF"/>
    <w:rsid w:val="00C65C34"/>
    <w:rsid w:val="00C66E3A"/>
    <w:rsid w:val="00C70404"/>
    <w:rsid w:val="00C709C9"/>
    <w:rsid w:val="00C76231"/>
    <w:rsid w:val="00C8148C"/>
    <w:rsid w:val="00C82319"/>
    <w:rsid w:val="00C82F85"/>
    <w:rsid w:val="00C8646C"/>
    <w:rsid w:val="00CA5930"/>
    <w:rsid w:val="00CB0DFA"/>
    <w:rsid w:val="00CB2DFE"/>
    <w:rsid w:val="00CB33B0"/>
    <w:rsid w:val="00CB39FD"/>
    <w:rsid w:val="00CB62BF"/>
    <w:rsid w:val="00CB7FAF"/>
    <w:rsid w:val="00CC0607"/>
    <w:rsid w:val="00CC614D"/>
    <w:rsid w:val="00CC7B47"/>
    <w:rsid w:val="00CE4557"/>
    <w:rsid w:val="00CE4B17"/>
    <w:rsid w:val="00CE586F"/>
    <w:rsid w:val="00CE6B7F"/>
    <w:rsid w:val="00CF5E22"/>
    <w:rsid w:val="00D00E7C"/>
    <w:rsid w:val="00D022E3"/>
    <w:rsid w:val="00D0583B"/>
    <w:rsid w:val="00D11C8B"/>
    <w:rsid w:val="00D173EF"/>
    <w:rsid w:val="00D174C0"/>
    <w:rsid w:val="00D26F4F"/>
    <w:rsid w:val="00D301BB"/>
    <w:rsid w:val="00D30E04"/>
    <w:rsid w:val="00D35985"/>
    <w:rsid w:val="00D40113"/>
    <w:rsid w:val="00D62F3D"/>
    <w:rsid w:val="00D70BC9"/>
    <w:rsid w:val="00D716F4"/>
    <w:rsid w:val="00D73BC4"/>
    <w:rsid w:val="00D74C88"/>
    <w:rsid w:val="00D75AD0"/>
    <w:rsid w:val="00D774AB"/>
    <w:rsid w:val="00D80DB4"/>
    <w:rsid w:val="00D80F09"/>
    <w:rsid w:val="00D841CB"/>
    <w:rsid w:val="00D93D8B"/>
    <w:rsid w:val="00D95E8B"/>
    <w:rsid w:val="00DA0428"/>
    <w:rsid w:val="00DA2173"/>
    <w:rsid w:val="00DB2165"/>
    <w:rsid w:val="00DB26E9"/>
    <w:rsid w:val="00DB3BA9"/>
    <w:rsid w:val="00DB48B3"/>
    <w:rsid w:val="00DB4B06"/>
    <w:rsid w:val="00DB6280"/>
    <w:rsid w:val="00DC7077"/>
    <w:rsid w:val="00DD07D5"/>
    <w:rsid w:val="00DD22F8"/>
    <w:rsid w:val="00DE3DE0"/>
    <w:rsid w:val="00DE7390"/>
    <w:rsid w:val="00DF37B9"/>
    <w:rsid w:val="00DF67A8"/>
    <w:rsid w:val="00E0290E"/>
    <w:rsid w:val="00E0739B"/>
    <w:rsid w:val="00E07D31"/>
    <w:rsid w:val="00E12988"/>
    <w:rsid w:val="00E17BB1"/>
    <w:rsid w:val="00E224FA"/>
    <w:rsid w:val="00E22FBB"/>
    <w:rsid w:val="00E26DF2"/>
    <w:rsid w:val="00E315E2"/>
    <w:rsid w:val="00E35274"/>
    <w:rsid w:val="00E43C21"/>
    <w:rsid w:val="00E462AA"/>
    <w:rsid w:val="00E51163"/>
    <w:rsid w:val="00E519E0"/>
    <w:rsid w:val="00E62A10"/>
    <w:rsid w:val="00E63C3E"/>
    <w:rsid w:val="00E63D25"/>
    <w:rsid w:val="00E706FB"/>
    <w:rsid w:val="00E720B7"/>
    <w:rsid w:val="00E747ED"/>
    <w:rsid w:val="00E85E56"/>
    <w:rsid w:val="00E925A9"/>
    <w:rsid w:val="00E96B9E"/>
    <w:rsid w:val="00EB245C"/>
    <w:rsid w:val="00EB4280"/>
    <w:rsid w:val="00EB431E"/>
    <w:rsid w:val="00EC349F"/>
    <w:rsid w:val="00EC4D65"/>
    <w:rsid w:val="00EC7FCE"/>
    <w:rsid w:val="00ED28D1"/>
    <w:rsid w:val="00EE4BC8"/>
    <w:rsid w:val="00EE655C"/>
    <w:rsid w:val="00EE74FF"/>
    <w:rsid w:val="00EF3261"/>
    <w:rsid w:val="00EF7164"/>
    <w:rsid w:val="00F0087E"/>
    <w:rsid w:val="00F032C9"/>
    <w:rsid w:val="00F03BB8"/>
    <w:rsid w:val="00F12777"/>
    <w:rsid w:val="00F17180"/>
    <w:rsid w:val="00F176D0"/>
    <w:rsid w:val="00F20DF8"/>
    <w:rsid w:val="00F25185"/>
    <w:rsid w:val="00F26479"/>
    <w:rsid w:val="00F27683"/>
    <w:rsid w:val="00F313E1"/>
    <w:rsid w:val="00F35661"/>
    <w:rsid w:val="00F359D1"/>
    <w:rsid w:val="00F42140"/>
    <w:rsid w:val="00F46C14"/>
    <w:rsid w:val="00F4728C"/>
    <w:rsid w:val="00F51516"/>
    <w:rsid w:val="00F51BFB"/>
    <w:rsid w:val="00F7211E"/>
    <w:rsid w:val="00F72A8C"/>
    <w:rsid w:val="00F72C10"/>
    <w:rsid w:val="00F76A7A"/>
    <w:rsid w:val="00F76E92"/>
    <w:rsid w:val="00F83F87"/>
    <w:rsid w:val="00F84582"/>
    <w:rsid w:val="00F847B7"/>
    <w:rsid w:val="00F8646E"/>
    <w:rsid w:val="00F901E1"/>
    <w:rsid w:val="00F9751F"/>
    <w:rsid w:val="00F979DD"/>
    <w:rsid w:val="00FA0F86"/>
    <w:rsid w:val="00FA110E"/>
    <w:rsid w:val="00FA496A"/>
    <w:rsid w:val="00FA4C0B"/>
    <w:rsid w:val="00FB4B81"/>
    <w:rsid w:val="00FB4D61"/>
    <w:rsid w:val="00FD5F0A"/>
    <w:rsid w:val="00FD7F77"/>
    <w:rsid w:val="00FE0390"/>
    <w:rsid w:val="00FE0BE4"/>
    <w:rsid w:val="00FE5D14"/>
    <w:rsid w:val="00FE7858"/>
    <w:rsid w:val="00FF0C08"/>
    <w:rsid w:val="00FF2A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68D134"/>
  <w15:chartTrackingRefBased/>
  <w15:docId w15:val="{CDA73D08-0198-42AE-BFC7-EF2184C7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86E"/>
    <w:pPr>
      <w:jc w:val="both"/>
    </w:pPr>
    <w:rPr>
      <w:rFonts w:ascii="Arial Narrow" w:hAnsi="Arial Narrow" w:cs="Times New Roman"/>
      <w:sz w:val="24"/>
      <w:szCs w:val="24"/>
    </w:rPr>
  </w:style>
  <w:style w:type="paragraph" w:styleId="Heading1">
    <w:name w:val="heading 1"/>
    <w:basedOn w:val="Normal"/>
    <w:next w:val="Normal"/>
    <w:link w:val="Heading1Char"/>
    <w:uiPriority w:val="9"/>
    <w:qFormat/>
    <w:rsid w:val="000477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C7FCE"/>
    <w:pPr>
      <w:keepNext/>
      <w:keepLines/>
      <w:spacing w:before="40" w:after="0"/>
      <w:outlineLvl w:val="1"/>
    </w:pPr>
    <w:rPr>
      <w:rFonts w:asciiTheme="majorHAnsi" w:eastAsiaTheme="majorEastAsia" w:hAnsiTheme="majorHAnsi" w:cstheme="majorBidi"/>
      <w:color w:val="2E74B5" w:themeColor="accent1" w:themeShade="BF"/>
      <w:sz w:val="26"/>
      <w:szCs w:val="26"/>
      <w:lang w:eastAsia="fr-FR"/>
    </w:rPr>
  </w:style>
  <w:style w:type="paragraph" w:styleId="Heading3">
    <w:name w:val="heading 3"/>
    <w:basedOn w:val="Normal"/>
    <w:next w:val="Normal"/>
    <w:link w:val="Heading3Char"/>
    <w:uiPriority w:val="9"/>
    <w:unhideWhenUsed/>
    <w:qFormat/>
    <w:rsid w:val="0031007F"/>
    <w:pPr>
      <w:keepNext/>
      <w:keepLines/>
      <w:numPr>
        <w:numId w:val="7"/>
      </w:numPr>
      <w:spacing w:before="40" w:after="0"/>
      <w:outlineLvl w:val="2"/>
    </w:pPr>
    <w:rPr>
      <w:rFonts w:asciiTheme="majorHAnsi" w:eastAsiaTheme="majorEastAsia" w:hAnsiTheme="majorHAnsi" w:cstheme="majorBidi"/>
      <w:b/>
      <w:i/>
      <w:color w:val="1F4D78" w:themeColor="accent1" w:themeShade="7F"/>
    </w:rPr>
  </w:style>
  <w:style w:type="paragraph" w:styleId="Heading4">
    <w:name w:val="heading 4"/>
    <w:basedOn w:val="Normal"/>
    <w:next w:val="Normal"/>
    <w:link w:val="Heading4Char"/>
    <w:uiPriority w:val="9"/>
    <w:semiHidden/>
    <w:unhideWhenUsed/>
    <w:qFormat/>
    <w:rsid w:val="00961CE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10065D"/>
    <w:pPr>
      <w:spacing w:before="240" w:after="60" w:line="240" w:lineRule="auto"/>
      <w:jc w:val="left"/>
      <w:outlineLvl w:val="5"/>
    </w:pPr>
    <w:rPr>
      <w:rFonts w:ascii="Calibri" w:eastAsia="Times New Roman" w:hAnsi="Calibri"/>
      <w:b/>
      <w:bCs/>
      <w:sz w:val="22"/>
      <w:szCs w:val="22"/>
      <w:lang w:val="en-GB"/>
    </w:rPr>
  </w:style>
  <w:style w:type="paragraph" w:styleId="Heading9">
    <w:name w:val="heading 9"/>
    <w:basedOn w:val="Normal"/>
    <w:next w:val="Normal"/>
    <w:link w:val="Heading9Char"/>
    <w:uiPriority w:val="9"/>
    <w:semiHidden/>
    <w:unhideWhenUsed/>
    <w:qFormat/>
    <w:rsid w:val="003E36A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4125A"/>
    <w:pPr>
      <w:keepNext/>
      <w:spacing w:after="0" w:line="240" w:lineRule="auto"/>
      <w:jc w:val="center"/>
    </w:pPr>
    <w:rPr>
      <w:b/>
      <w:i/>
      <w:iCs/>
      <w:sz w:val="20"/>
      <w:szCs w:val="20"/>
    </w:rPr>
  </w:style>
  <w:style w:type="character" w:styleId="Hyperlink">
    <w:name w:val="Hyperlink"/>
    <w:basedOn w:val="DefaultParagraphFont"/>
    <w:uiPriority w:val="99"/>
    <w:rsid w:val="007B27B0"/>
    <w:rPr>
      <w:color w:val="0000FF"/>
      <w:u w:val="single"/>
    </w:rPr>
  </w:style>
  <w:style w:type="paragraph" w:styleId="Header">
    <w:name w:val="header"/>
    <w:basedOn w:val="Normal"/>
    <w:link w:val="HeaderChar"/>
    <w:uiPriority w:val="99"/>
    <w:unhideWhenUsed/>
    <w:rsid w:val="007058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8A6"/>
  </w:style>
  <w:style w:type="paragraph" w:styleId="Footer">
    <w:name w:val="footer"/>
    <w:basedOn w:val="Normal"/>
    <w:link w:val="FooterChar"/>
    <w:uiPriority w:val="99"/>
    <w:unhideWhenUsed/>
    <w:rsid w:val="007058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8A6"/>
  </w:style>
  <w:style w:type="paragraph" w:customStyle="1" w:styleId="INTRO">
    <w:name w:val="INTRO"/>
    <w:basedOn w:val="Normal"/>
    <w:qFormat/>
    <w:rsid w:val="0024125A"/>
    <w:pPr>
      <w:ind w:left="720"/>
      <w:jc w:val="center"/>
    </w:pPr>
    <w:rPr>
      <w:b/>
      <w:color w:val="00B0F0"/>
      <w:sz w:val="28"/>
      <w:szCs w:val="28"/>
    </w:rPr>
  </w:style>
  <w:style w:type="paragraph" w:styleId="ListParagraph">
    <w:name w:val="List Paragraph"/>
    <w:aliases w:val="test"/>
    <w:basedOn w:val="Normal"/>
    <w:link w:val="ListParagraphChar"/>
    <w:uiPriority w:val="34"/>
    <w:qFormat/>
    <w:rsid w:val="00E43C21"/>
    <w:pPr>
      <w:numPr>
        <w:numId w:val="1"/>
      </w:numPr>
      <w:spacing w:after="0" w:line="240" w:lineRule="auto"/>
    </w:pPr>
    <w:rPr>
      <w:rFonts w:eastAsia="Times New Roman"/>
      <w:lang w:eastAsia="fr-FR"/>
    </w:rPr>
  </w:style>
  <w:style w:type="paragraph" w:customStyle="1" w:styleId="Default">
    <w:name w:val="Default"/>
    <w:rsid w:val="007D1CFF"/>
    <w:pPr>
      <w:widowControl w:val="0"/>
      <w:autoSpaceDE w:val="0"/>
      <w:autoSpaceDN w:val="0"/>
      <w:adjustRightInd w:val="0"/>
      <w:spacing w:after="0" w:line="240" w:lineRule="auto"/>
    </w:pPr>
    <w:rPr>
      <w:rFonts w:ascii="Cambria" w:eastAsia="Cambria" w:hAnsi="Cambria" w:cs="Cambria"/>
      <w:color w:val="000000"/>
      <w:sz w:val="24"/>
      <w:szCs w:val="24"/>
      <w:lang w:val="en-US"/>
    </w:rPr>
  </w:style>
  <w:style w:type="character" w:customStyle="1" w:styleId="Heading2Char">
    <w:name w:val="Heading 2 Char"/>
    <w:basedOn w:val="DefaultParagraphFont"/>
    <w:link w:val="Heading2"/>
    <w:uiPriority w:val="9"/>
    <w:rsid w:val="00EC7FCE"/>
    <w:rPr>
      <w:rFonts w:asciiTheme="majorHAnsi" w:eastAsiaTheme="majorEastAsia" w:hAnsiTheme="majorHAnsi" w:cstheme="majorBidi"/>
      <w:color w:val="2E74B5" w:themeColor="accent1" w:themeShade="BF"/>
      <w:sz w:val="26"/>
      <w:szCs w:val="26"/>
      <w:lang w:eastAsia="fr-FR"/>
    </w:rPr>
  </w:style>
  <w:style w:type="character" w:styleId="CommentReference">
    <w:name w:val="annotation reference"/>
    <w:basedOn w:val="DefaultParagraphFont"/>
    <w:uiPriority w:val="99"/>
    <w:semiHidden/>
    <w:unhideWhenUsed/>
    <w:rsid w:val="00EC7FCE"/>
    <w:rPr>
      <w:sz w:val="16"/>
      <w:szCs w:val="16"/>
    </w:rPr>
  </w:style>
  <w:style w:type="character" w:customStyle="1" w:styleId="Heading1Char">
    <w:name w:val="Heading 1 Char"/>
    <w:basedOn w:val="DefaultParagraphFont"/>
    <w:link w:val="Heading1"/>
    <w:uiPriority w:val="9"/>
    <w:rsid w:val="0004778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1007F"/>
    <w:rPr>
      <w:rFonts w:asciiTheme="majorHAnsi" w:eastAsiaTheme="majorEastAsia" w:hAnsiTheme="majorHAnsi" w:cstheme="majorBidi"/>
      <w:b/>
      <w:i/>
      <w:color w:val="1F4D78" w:themeColor="accent1" w:themeShade="7F"/>
      <w:sz w:val="24"/>
      <w:szCs w:val="24"/>
    </w:rPr>
  </w:style>
  <w:style w:type="character" w:customStyle="1" w:styleId="Heading4Char">
    <w:name w:val="Heading 4 Char"/>
    <w:basedOn w:val="DefaultParagraphFont"/>
    <w:link w:val="Heading4"/>
    <w:uiPriority w:val="9"/>
    <w:semiHidden/>
    <w:rsid w:val="00961CE9"/>
    <w:rPr>
      <w:rFonts w:asciiTheme="majorHAnsi" w:eastAsiaTheme="majorEastAsia" w:hAnsiTheme="majorHAnsi" w:cstheme="majorBidi"/>
      <w:i/>
      <w:iCs/>
      <w:color w:val="2E74B5" w:themeColor="accent1" w:themeShade="BF"/>
    </w:rPr>
  </w:style>
  <w:style w:type="character" w:customStyle="1" w:styleId="ListParagraphChar">
    <w:name w:val="List Paragraph Char"/>
    <w:aliases w:val="test Char"/>
    <w:basedOn w:val="DefaultParagraphFont"/>
    <w:link w:val="ListParagraph"/>
    <w:uiPriority w:val="34"/>
    <w:locked/>
    <w:rsid w:val="00E43C21"/>
    <w:rPr>
      <w:rFonts w:ascii="Arial Narrow" w:eastAsia="Times New Roman" w:hAnsi="Arial Narrow" w:cs="Times New Roman"/>
      <w:sz w:val="24"/>
      <w:szCs w:val="24"/>
      <w:lang w:eastAsia="fr-FR"/>
    </w:rPr>
  </w:style>
  <w:style w:type="paragraph" w:styleId="FootnoteText">
    <w:name w:val="footnote text"/>
    <w:basedOn w:val="Normal"/>
    <w:link w:val="FootnoteTextChar"/>
    <w:uiPriority w:val="99"/>
    <w:unhideWhenUsed/>
    <w:rsid w:val="00961CE9"/>
    <w:pPr>
      <w:spacing w:after="0" w:line="240" w:lineRule="auto"/>
      <w:ind w:firstLine="708"/>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961CE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CE9"/>
    <w:rPr>
      <w:vertAlign w:val="superscript"/>
    </w:rPr>
  </w:style>
  <w:style w:type="paragraph" w:customStyle="1" w:styleId="Intro2">
    <w:name w:val="Intro2"/>
    <w:basedOn w:val="INTRO"/>
    <w:qFormat/>
    <w:rsid w:val="00E43C21"/>
    <w:pPr>
      <w:numPr>
        <w:numId w:val="4"/>
      </w:numPr>
      <w:spacing w:before="240"/>
    </w:pPr>
  </w:style>
  <w:style w:type="paragraph" w:customStyle="1" w:styleId="Intro3">
    <w:name w:val="Intro3"/>
    <w:basedOn w:val="INTRO"/>
    <w:qFormat/>
    <w:rsid w:val="009602C0"/>
    <w:pPr>
      <w:numPr>
        <w:numId w:val="5"/>
      </w:numPr>
    </w:pPr>
    <w:rPr>
      <w:sz w:val="24"/>
      <w:szCs w:val="24"/>
    </w:rPr>
  </w:style>
  <w:style w:type="paragraph" w:customStyle="1" w:styleId="Chap1">
    <w:name w:val="Chap1"/>
    <w:basedOn w:val="INTRO"/>
    <w:qFormat/>
    <w:rsid w:val="008B54C5"/>
    <w:pPr>
      <w:numPr>
        <w:numId w:val="6"/>
      </w:numPr>
      <w:spacing w:before="240"/>
      <w:jc w:val="left"/>
    </w:pPr>
  </w:style>
  <w:style w:type="paragraph" w:customStyle="1" w:styleId="Chap2">
    <w:name w:val="Chap2"/>
    <w:basedOn w:val="Intro2"/>
    <w:qFormat/>
    <w:rsid w:val="008B54C5"/>
    <w:pPr>
      <w:numPr>
        <w:ilvl w:val="1"/>
        <w:numId w:val="6"/>
      </w:numPr>
      <w:ind w:left="2410"/>
      <w:jc w:val="left"/>
    </w:pPr>
    <w:rPr>
      <w:sz w:val="26"/>
      <w:szCs w:val="26"/>
    </w:rPr>
  </w:style>
  <w:style w:type="paragraph" w:customStyle="1" w:styleId="Chap3">
    <w:name w:val="Chap3"/>
    <w:basedOn w:val="Heading2"/>
    <w:qFormat/>
    <w:rsid w:val="00DB4B06"/>
    <w:pPr>
      <w:keepLines w:val="0"/>
      <w:numPr>
        <w:ilvl w:val="2"/>
        <w:numId w:val="6"/>
      </w:numPr>
      <w:spacing w:before="240" w:after="60" w:line="240" w:lineRule="auto"/>
    </w:pPr>
    <w:rPr>
      <w:rFonts w:ascii="Arial Narrow" w:hAnsi="Arial Narrow"/>
      <w:color w:val="00B0F0"/>
      <w:sz w:val="24"/>
      <w:szCs w:val="24"/>
    </w:rPr>
  </w:style>
  <w:style w:type="paragraph" w:styleId="TOC2">
    <w:name w:val="toc 2"/>
    <w:basedOn w:val="Normal"/>
    <w:next w:val="Normal"/>
    <w:autoRedefine/>
    <w:uiPriority w:val="39"/>
    <w:unhideWhenUsed/>
    <w:rsid w:val="00A55E8C"/>
    <w:pPr>
      <w:spacing w:after="100"/>
      <w:ind w:left="220"/>
    </w:pPr>
  </w:style>
  <w:style w:type="paragraph" w:styleId="TOC1">
    <w:name w:val="toc 1"/>
    <w:basedOn w:val="Normal"/>
    <w:next w:val="Normal"/>
    <w:autoRedefine/>
    <w:uiPriority w:val="39"/>
    <w:unhideWhenUsed/>
    <w:rsid w:val="00A55E8C"/>
    <w:pPr>
      <w:spacing w:after="100"/>
    </w:pPr>
  </w:style>
  <w:style w:type="paragraph" w:styleId="TOC3">
    <w:name w:val="toc 3"/>
    <w:basedOn w:val="Normal"/>
    <w:next w:val="Normal"/>
    <w:autoRedefine/>
    <w:uiPriority w:val="39"/>
    <w:unhideWhenUsed/>
    <w:rsid w:val="00A55E8C"/>
    <w:pPr>
      <w:spacing w:after="100"/>
      <w:ind w:left="440"/>
    </w:pPr>
  </w:style>
  <w:style w:type="paragraph" w:styleId="TableofFigures">
    <w:name w:val="table of figures"/>
    <w:basedOn w:val="Normal"/>
    <w:next w:val="Normal"/>
    <w:uiPriority w:val="99"/>
    <w:unhideWhenUsed/>
    <w:rsid w:val="00A55E8C"/>
    <w:pPr>
      <w:spacing w:after="0"/>
    </w:pPr>
  </w:style>
  <w:style w:type="paragraph" w:styleId="BalloonText">
    <w:name w:val="Balloon Text"/>
    <w:basedOn w:val="Normal"/>
    <w:link w:val="BalloonTextChar"/>
    <w:uiPriority w:val="99"/>
    <w:semiHidden/>
    <w:unhideWhenUsed/>
    <w:rsid w:val="00FD7F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F77"/>
    <w:rPr>
      <w:rFonts w:ascii="Segoe UI" w:hAnsi="Segoe UI" w:cs="Segoe UI"/>
      <w:sz w:val="18"/>
      <w:szCs w:val="18"/>
    </w:rPr>
  </w:style>
  <w:style w:type="paragraph" w:styleId="CommentText">
    <w:name w:val="annotation text"/>
    <w:basedOn w:val="Normal"/>
    <w:link w:val="CommentTextChar"/>
    <w:uiPriority w:val="99"/>
    <w:unhideWhenUsed/>
    <w:rsid w:val="003B3A97"/>
    <w:pPr>
      <w:spacing w:line="240" w:lineRule="auto"/>
    </w:pPr>
    <w:rPr>
      <w:sz w:val="20"/>
      <w:szCs w:val="20"/>
    </w:rPr>
  </w:style>
  <w:style w:type="character" w:customStyle="1" w:styleId="CommentTextChar">
    <w:name w:val="Comment Text Char"/>
    <w:basedOn w:val="DefaultParagraphFont"/>
    <w:link w:val="CommentText"/>
    <w:uiPriority w:val="99"/>
    <w:rsid w:val="003B3A97"/>
    <w:rPr>
      <w:sz w:val="20"/>
      <w:szCs w:val="20"/>
    </w:rPr>
  </w:style>
  <w:style w:type="paragraph" w:styleId="CommentSubject">
    <w:name w:val="annotation subject"/>
    <w:basedOn w:val="CommentText"/>
    <w:next w:val="CommentText"/>
    <w:link w:val="CommentSubjectChar"/>
    <w:uiPriority w:val="99"/>
    <w:semiHidden/>
    <w:unhideWhenUsed/>
    <w:rsid w:val="003B3A97"/>
    <w:rPr>
      <w:b/>
      <w:bCs/>
    </w:rPr>
  </w:style>
  <w:style w:type="character" w:customStyle="1" w:styleId="CommentSubjectChar">
    <w:name w:val="Comment Subject Char"/>
    <w:basedOn w:val="CommentTextChar"/>
    <w:link w:val="CommentSubject"/>
    <w:uiPriority w:val="99"/>
    <w:semiHidden/>
    <w:rsid w:val="003B3A97"/>
    <w:rPr>
      <w:b/>
      <w:bCs/>
      <w:sz w:val="20"/>
      <w:szCs w:val="20"/>
    </w:rPr>
  </w:style>
  <w:style w:type="table" w:styleId="TableGrid">
    <w:name w:val="Table Grid"/>
    <w:basedOn w:val="TableNormal"/>
    <w:uiPriority w:val="39"/>
    <w:rsid w:val="00ED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B4689"/>
    <w:pPr>
      <w:spacing w:after="120" w:line="240" w:lineRule="auto"/>
      <w:ind w:left="283"/>
      <w:jc w:val="left"/>
    </w:pPr>
    <w:rPr>
      <w:rFonts w:ascii="Arial" w:eastAsia="Times New Roman" w:hAnsi="Arial"/>
      <w:sz w:val="16"/>
      <w:szCs w:val="16"/>
      <w:lang w:val="en-US"/>
    </w:rPr>
  </w:style>
  <w:style w:type="character" w:customStyle="1" w:styleId="BodyTextIndent3Char">
    <w:name w:val="Body Text Indent 3 Char"/>
    <w:basedOn w:val="DefaultParagraphFont"/>
    <w:link w:val="BodyTextIndent3"/>
    <w:rsid w:val="002B4689"/>
    <w:rPr>
      <w:rFonts w:ascii="Arial" w:eastAsia="Times New Roman" w:hAnsi="Arial" w:cs="Times New Roman"/>
      <w:sz w:val="16"/>
      <w:szCs w:val="16"/>
      <w:lang w:val="en-US"/>
    </w:rPr>
  </w:style>
  <w:style w:type="character" w:customStyle="1" w:styleId="Heading9Char">
    <w:name w:val="Heading 9 Char"/>
    <w:basedOn w:val="DefaultParagraphFont"/>
    <w:link w:val="Heading9"/>
    <w:uiPriority w:val="9"/>
    <w:semiHidden/>
    <w:rsid w:val="003E36AA"/>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semiHidden/>
    <w:rsid w:val="0010065D"/>
    <w:rPr>
      <w:rFonts w:ascii="Calibri" w:eastAsia="Times New Roman" w:hAnsi="Calibri"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558383">
      <w:bodyDiv w:val="1"/>
      <w:marLeft w:val="0"/>
      <w:marRight w:val="0"/>
      <w:marTop w:val="0"/>
      <w:marBottom w:val="0"/>
      <w:divBdr>
        <w:top w:val="none" w:sz="0" w:space="0" w:color="auto"/>
        <w:left w:val="none" w:sz="0" w:space="0" w:color="auto"/>
        <w:bottom w:val="none" w:sz="0" w:space="0" w:color="auto"/>
        <w:right w:val="none" w:sz="0" w:space="0" w:color="auto"/>
      </w:divBdr>
    </w:div>
    <w:div w:id="1505705111">
      <w:bodyDiv w:val="1"/>
      <w:marLeft w:val="0"/>
      <w:marRight w:val="0"/>
      <w:marTop w:val="0"/>
      <w:marBottom w:val="0"/>
      <w:divBdr>
        <w:top w:val="none" w:sz="0" w:space="0" w:color="auto"/>
        <w:left w:val="none" w:sz="0" w:space="0" w:color="auto"/>
        <w:bottom w:val="none" w:sz="0" w:space="0" w:color="auto"/>
        <w:right w:val="none" w:sz="0" w:space="0" w:color="auto"/>
      </w:divBdr>
    </w:div>
    <w:div w:id="190463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hyperlink" Target="mailto:e.tremeau@antislavery.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8907E5-CF91-4063-BB03-AE7C3CF621D5}" type="doc">
      <dgm:prSet loTypeId="urn:microsoft.com/office/officeart/2009/layout/CircleArrowProcess" loCatId="process" qsTypeId="urn:microsoft.com/office/officeart/2005/8/quickstyle/simple2" qsCatId="simple" csTypeId="urn:microsoft.com/office/officeart/2005/8/colors/accent1_2" csCatId="accent1" phldr="1"/>
      <dgm:spPr/>
      <dgm:t>
        <a:bodyPr/>
        <a:lstStyle/>
        <a:p>
          <a:endParaRPr lang="fr-FR"/>
        </a:p>
      </dgm:t>
    </dgm:pt>
    <dgm:pt modelId="{FBA96C24-7B87-4263-A8EE-7D91BEF54939}">
      <dgm:prSet phldrT="[Texte]" custT="1"/>
      <dgm:spPr/>
      <dgm:t>
        <a:bodyPr/>
        <a:lstStyle/>
        <a:p>
          <a:pPr algn="ctr"/>
          <a:r>
            <a:rPr lang="fr-FR" sz="1050" b="1" i="1">
              <a:latin typeface="Agency FB" panose="020B0503020202020204" pitchFamily="34" charset="0"/>
            </a:rPr>
            <a:t>ETAPE 1</a:t>
          </a:r>
        </a:p>
        <a:p>
          <a:pPr algn="ctr"/>
          <a:r>
            <a:rPr lang="fr-FR" sz="1050">
              <a:latin typeface="Agency FB" panose="020B0503020202020204" pitchFamily="34" charset="0"/>
            </a:rPr>
            <a:t>Cadrage de la mission, revue documentaire et élaboration des outils</a:t>
          </a:r>
        </a:p>
      </dgm:t>
    </dgm:pt>
    <dgm:pt modelId="{76E7AEBB-D9B9-4D00-98E4-ADC588EDF580}" type="parTrans" cxnId="{F1E7DE5A-C2D7-44D4-9EA3-5DFE43EC0494}">
      <dgm:prSet/>
      <dgm:spPr/>
      <dgm:t>
        <a:bodyPr/>
        <a:lstStyle/>
        <a:p>
          <a:pPr algn="ctr"/>
          <a:endParaRPr lang="fr-FR">
            <a:latin typeface="Agency FB" panose="020B0503020202020204" pitchFamily="34" charset="0"/>
          </a:endParaRPr>
        </a:p>
      </dgm:t>
    </dgm:pt>
    <dgm:pt modelId="{8012AB76-E7FF-4942-B242-559656A71BF2}" type="sibTrans" cxnId="{F1E7DE5A-C2D7-44D4-9EA3-5DFE43EC0494}">
      <dgm:prSet/>
      <dgm:spPr/>
      <dgm:t>
        <a:bodyPr/>
        <a:lstStyle/>
        <a:p>
          <a:pPr algn="ctr"/>
          <a:endParaRPr lang="fr-FR">
            <a:latin typeface="Agency FB" panose="020B0503020202020204" pitchFamily="34" charset="0"/>
          </a:endParaRPr>
        </a:p>
      </dgm:t>
    </dgm:pt>
    <dgm:pt modelId="{ECD4A1C0-C9D4-415A-BF7A-A5BE7CED9EE5}">
      <dgm:prSet phldrT="[Texte]" custT="1"/>
      <dgm:spPr/>
      <dgm:t>
        <a:bodyPr/>
        <a:lstStyle/>
        <a:p>
          <a:pPr algn="ctr"/>
          <a:r>
            <a:rPr lang="fr-FR" sz="1050" b="1" i="1">
              <a:latin typeface="Agency FB" panose="020B0503020202020204" pitchFamily="34" charset="0"/>
            </a:rPr>
            <a:t>ETAPE 2</a:t>
          </a:r>
        </a:p>
        <a:p>
          <a:pPr algn="ctr"/>
          <a:r>
            <a:rPr lang="fr-FR" sz="1050">
              <a:latin typeface="Agency FB" panose="020B0503020202020204" pitchFamily="34" charset="0"/>
            </a:rPr>
            <a:t>Collecte des données primaires sur le terrain au Niger</a:t>
          </a:r>
        </a:p>
      </dgm:t>
    </dgm:pt>
    <dgm:pt modelId="{BC1A8337-DE28-41D2-A415-17469B246E10}" type="parTrans" cxnId="{A55A5558-7570-411F-B02F-B1F5E53FBDC8}">
      <dgm:prSet/>
      <dgm:spPr/>
      <dgm:t>
        <a:bodyPr/>
        <a:lstStyle/>
        <a:p>
          <a:pPr algn="ctr"/>
          <a:endParaRPr lang="fr-FR">
            <a:latin typeface="Agency FB" panose="020B0503020202020204" pitchFamily="34" charset="0"/>
          </a:endParaRPr>
        </a:p>
      </dgm:t>
    </dgm:pt>
    <dgm:pt modelId="{CAE2E66D-9C46-4400-8904-EEFE68894C68}" type="sibTrans" cxnId="{A55A5558-7570-411F-B02F-B1F5E53FBDC8}">
      <dgm:prSet/>
      <dgm:spPr/>
      <dgm:t>
        <a:bodyPr/>
        <a:lstStyle/>
        <a:p>
          <a:pPr algn="ctr"/>
          <a:endParaRPr lang="fr-FR">
            <a:latin typeface="Agency FB" panose="020B0503020202020204" pitchFamily="34" charset="0"/>
          </a:endParaRPr>
        </a:p>
      </dgm:t>
    </dgm:pt>
    <dgm:pt modelId="{18CD554A-9AC8-42C9-AAA5-8FB0D57D26F8}">
      <dgm:prSet phldrT="[Texte]" custT="1"/>
      <dgm:spPr/>
      <dgm:t>
        <a:bodyPr/>
        <a:lstStyle/>
        <a:p>
          <a:pPr algn="ctr"/>
          <a:r>
            <a:rPr lang="fr-FR" sz="1050" b="1" i="1">
              <a:latin typeface="Agency FB" panose="020B0503020202020204" pitchFamily="34" charset="0"/>
            </a:rPr>
            <a:t>ETAPE 4</a:t>
          </a:r>
          <a:endParaRPr lang="fr-FR" sz="1050">
            <a:latin typeface="Agency FB" panose="020B0503020202020204" pitchFamily="34" charset="0"/>
          </a:endParaRPr>
        </a:p>
        <a:p>
          <a:pPr algn="ctr"/>
          <a:r>
            <a:rPr lang="fr-FR" sz="1050">
              <a:latin typeface="Agency FB" panose="020B0503020202020204" pitchFamily="34" charset="0"/>
            </a:rPr>
            <a:t>Amendement du rapport préliminaire, finalisation et élaboration des outils de dissémination</a:t>
          </a:r>
        </a:p>
      </dgm:t>
    </dgm:pt>
    <dgm:pt modelId="{ACF1A7C7-2105-4F28-8DF4-5063D0BE3AE6}" type="parTrans" cxnId="{0FEAE074-2A22-4502-9CE7-2300D3354612}">
      <dgm:prSet/>
      <dgm:spPr/>
      <dgm:t>
        <a:bodyPr/>
        <a:lstStyle/>
        <a:p>
          <a:pPr algn="ctr"/>
          <a:endParaRPr lang="fr-FR">
            <a:latin typeface="Agency FB" panose="020B0503020202020204" pitchFamily="34" charset="0"/>
          </a:endParaRPr>
        </a:p>
      </dgm:t>
    </dgm:pt>
    <dgm:pt modelId="{1EAD85F6-CB0F-43E0-B0E0-A1F45D6FD0C5}" type="sibTrans" cxnId="{0FEAE074-2A22-4502-9CE7-2300D3354612}">
      <dgm:prSet/>
      <dgm:spPr/>
      <dgm:t>
        <a:bodyPr/>
        <a:lstStyle/>
        <a:p>
          <a:pPr algn="ctr"/>
          <a:endParaRPr lang="fr-FR">
            <a:latin typeface="Agency FB" panose="020B0503020202020204" pitchFamily="34" charset="0"/>
          </a:endParaRPr>
        </a:p>
      </dgm:t>
    </dgm:pt>
    <dgm:pt modelId="{BD045999-2A3A-4B89-9B02-37F399CAD881}">
      <dgm:prSet custT="1"/>
      <dgm:spPr/>
      <dgm:t>
        <a:bodyPr/>
        <a:lstStyle/>
        <a:p>
          <a:pPr algn="ctr"/>
          <a:r>
            <a:rPr lang="fr-FR" sz="1100" b="1" i="1">
              <a:latin typeface="Agency FB" panose="020B0503020202020204" pitchFamily="34" charset="0"/>
            </a:rPr>
            <a:t>ETAPE 3</a:t>
          </a:r>
          <a:endParaRPr lang="fr-FR" sz="1100">
            <a:latin typeface="Agency FB" panose="020B0503020202020204" pitchFamily="34" charset="0"/>
          </a:endParaRPr>
        </a:p>
        <a:p>
          <a:pPr algn="ctr"/>
          <a:r>
            <a:rPr lang="fr-FR" sz="1100">
              <a:latin typeface="Agency FB" panose="020B0503020202020204" pitchFamily="34" charset="0"/>
            </a:rPr>
            <a:t>analyses des données et rédaction du rapport préliminaire d’évaluation</a:t>
          </a:r>
        </a:p>
      </dgm:t>
    </dgm:pt>
    <dgm:pt modelId="{B81B45CA-7908-4BB6-AA80-61E7526A4C7B}" type="parTrans" cxnId="{6900139C-1513-435D-970C-EFBFF0F3C047}">
      <dgm:prSet/>
      <dgm:spPr/>
      <dgm:t>
        <a:bodyPr/>
        <a:lstStyle/>
        <a:p>
          <a:pPr algn="ctr"/>
          <a:endParaRPr lang="fr-FR">
            <a:latin typeface="Agency FB" panose="020B0503020202020204" pitchFamily="34" charset="0"/>
          </a:endParaRPr>
        </a:p>
      </dgm:t>
    </dgm:pt>
    <dgm:pt modelId="{5830BBA2-8B6F-49D3-932B-2BFDBEFC859E}" type="sibTrans" cxnId="{6900139C-1513-435D-970C-EFBFF0F3C047}">
      <dgm:prSet/>
      <dgm:spPr/>
      <dgm:t>
        <a:bodyPr/>
        <a:lstStyle/>
        <a:p>
          <a:pPr algn="ctr"/>
          <a:endParaRPr lang="fr-FR">
            <a:latin typeface="Agency FB" panose="020B0503020202020204" pitchFamily="34" charset="0"/>
          </a:endParaRPr>
        </a:p>
      </dgm:t>
    </dgm:pt>
    <dgm:pt modelId="{11607921-B76C-4AB1-A7A2-DCEBF63B8A01}" type="pres">
      <dgm:prSet presAssocID="{E18907E5-CF91-4063-BB03-AE7C3CF621D5}" presName="Name0" presStyleCnt="0">
        <dgm:presLayoutVars>
          <dgm:chMax val="7"/>
          <dgm:chPref val="7"/>
          <dgm:dir/>
          <dgm:animLvl val="lvl"/>
        </dgm:presLayoutVars>
      </dgm:prSet>
      <dgm:spPr/>
    </dgm:pt>
    <dgm:pt modelId="{78E4D3E5-D3D5-4C71-9155-0CD893DBE964}" type="pres">
      <dgm:prSet presAssocID="{FBA96C24-7B87-4263-A8EE-7D91BEF54939}" presName="Accent1" presStyleCnt="0"/>
      <dgm:spPr/>
    </dgm:pt>
    <dgm:pt modelId="{A9653657-9B47-4F39-9469-795DD6C52357}" type="pres">
      <dgm:prSet presAssocID="{FBA96C24-7B87-4263-A8EE-7D91BEF54939}" presName="Accent" presStyleLbl="node1" presStyleIdx="0" presStyleCnt="4" custScaleX="141519" custScaleY="109906"/>
      <dgm:spPr/>
    </dgm:pt>
    <dgm:pt modelId="{935047AF-6529-414D-A9DD-5C8E3E882835}" type="pres">
      <dgm:prSet presAssocID="{FBA96C24-7B87-4263-A8EE-7D91BEF54939}" presName="Parent1" presStyleLbl="revTx" presStyleIdx="0" presStyleCnt="4" custScaleX="160527" custScaleY="225905" custLinFactNeighborY="-25691">
        <dgm:presLayoutVars>
          <dgm:chMax val="1"/>
          <dgm:chPref val="1"/>
          <dgm:bulletEnabled val="1"/>
        </dgm:presLayoutVars>
      </dgm:prSet>
      <dgm:spPr/>
    </dgm:pt>
    <dgm:pt modelId="{356D98DD-D5B7-4375-9A2F-FC13BC140F3C}" type="pres">
      <dgm:prSet presAssocID="{ECD4A1C0-C9D4-415A-BF7A-A5BE7CED9EE5}" presName="Accent2" presStyleCnt="0"/>
      <dgm:spPr/>
    </dgm:pt>
    <dgm:pt modelId="{E7860A53-BE41-4E9F-81C1-1BE040BFFEF3}" type="pres">
      <dgm:prSet presAssocID="{ECD4A1C0-C9D4-415A-BF7A-A5BE7CED9EE5}" presName="Accent" presStyleLbl="node1" presStyleIdx="1" presStyleCnt="4" custScaleX="126914"/>
      <dgm:spPr/>
    </dgm:pt>
    <dgm:pt modelId="{BE4699B1-C8AC-48C0-BC8E-642EE4FDC00E}" type="pres">
      <dgm:prSet presAssocID="{ECD4A1C0-C9D4-415A-BF7A-A5BE7CED9EE5}" presName="Parent2" presStyleLbl="revTx" presStyleIdx="1" presStyleCnt="4" custScaleX="151937" custScaleY="157307" custLinFactNeighborX="8174" custLinFactNeighborY="-28889">
        <dgm:presLayoutVars>
          <dgm:chMax val="1"/>
          <dgm:chPref val="1"/>
          <dgm:bulletEnabled val="1"/>
        </dgm:presLayoutVars>
      </dgm:prSet>
      <dgm:spPr/>
    </dgm:pt>
    <dgm:pt modelId="{6FE67F3F-9570-4D09-B919-4CFE53261898}" type="pres">
      <dgm:prSet presAssocID="{BD045999-2A3A-4B89-9B02-37F399CAD881}" presName="Accent3" presStyleCnt="0"/>
      <dgm:spPr/>
    </dgm:pt>
    <dgm:pt modelId="{ECE63FFE-5A72-4497-B9AC-3C62409272A8}" type="pres">
      <dgm:prSet presAssocID="{BD045999-2A3A-4B89-9B02-37F399CAD881}" presName="Accent" presStyleLbl="node1" presStyleIdx="2" presStyleCnt="4" custScaleX="151662"/>
      <dgm:spPr/>
    </dgm:pt>
    <dgm:pt modelId="{8F698A76-0644-4CA4-8959-D7F5CD16BB35}" type="pres">
      <dgm:prSet presAssocID="{BD045999-2A3A-4B89-9B02-37F399CAD881}" presName="Parent3" presStyleLbl="revTx" presStyleIdx="2" presStyleCnt="4" custScaleX="159157" custScaleY="192914" custLinFactNeighborX="1167" custLinFactNeighborY="-33387">
        <dgm:presLayoutVars>
          <dgm:chMax val="1"/>
          <dgm:chPref val="1"/>
          <dgm:bulletEnabled val="1"/>
        </dgm:presLayoutVars>
      </dgm:prSet>
      <dgm:spPr/>
    </dgm:pt>
    <dgm:pt modelId="{C0C4C61B-9C27-426E-9170-2A82EAB975DC}" type="pres">
      <dgm:prSet presAssocID="{18CD554A-9AC8-42C9-AAA5-8FB0D57D26F8}" presName="Accent4" presStyleCnt="0"/>
      <dgm:spPr/>
    </dgm:pt>
    <dgm:pt modelId="{2D7D206A-B663-486E-AA90-DEF2BF9F3505}" type="pres">
      <dgm:prSet presAssocID="{18CD554A-9AC8-42C9-AAA5-8FB0D57D26F8}" presName="Accent" presStyleLbl="node1" presStyleIdx="3" presStyleCnt="4" custScaleX="149170"/>
      <dgm:spPr/>
    </dgm:pt>
    <dgm:pt modelId="{50B9C1C7-0088-4F5F-8F77-69AA491F9993}" type="pres">
      <dgm:prSet presAssocID="{18CD554A-9AC8-42C9-AAA5-8FB0D57D26F8}" presName="Parent4" presStyleLbl="revTx" presStyleIdx="3" presStyleCnt="4" custScaleX="174286" custScaleY="177303">
        <dgm:presLayoutVars>
          <dgm:chMax val="1"/>
          <dgm:chPref val="1"/>
          <dgm:bulletEnabled val="1"/>
        </dgm:presLayoutVars>
      </dgm:prSet>
      <dgm:spPr/>
    </dgm:pt>
  </dgm:ptLst>
  <dgm:cxnLst>
    <dgm:cxn modelId="{9F564C24-B1CF-49F6-8B19-4467B50AB020}" type="presOf" srcId="{E18907E5-CF91-4063-BB03-AE7C3CF621D5}" destId="{11607921-B76C-4AB1-A7A2-DCEBF63B8A01}" srcOrd="0" destOrd="0" presId="urn:microsoft.com/office/officeart/2009/layout/CircleArrowProcess"/>
    <dgm:cxn modelId="{0FEAE074-2A22-4502-9CE7-2300D3354612}" srcId="{E18907E5-CF91-4063-BB03-AE7C3CF621D5}" destId="{18CD554A-9AC8-42C9-AAA5-8FB0D57D26F8}" srcOrd="3" destOrd="0" parTransId="{ACF1A7C7-2105-4F28-8DF4-5063D0BE3AE6}" sibTransId="{1EAD85F6-CB0F-43E0-B0E0-A1F45D6FD0C5}"/>
    <dgm:cxn modelId="{A55A5558-7570-411F-B02F-B1F5E53FBDC8}" srcId="{E18907E5-CF91-4063-BB03-AE7C3CF621D5}" destId="{ECD4A1C0-C9D4-415A-BF7A-A5BE7CED9EE5}" srcOrd="1" destOrd="0" parTransId="{BC1A8337-DE28-41D2-A415-17469B246E10}" sibTransId="{CAE2E66D-9C46-4400-8904-EEFE68894C68}"/>
    <dgm:cxn modelId="{F1E7DE5A-C2D7-44D4-9EA3-5DFE43EC0494}" srcId="{E18907E5-CF91-4063-BB03-AE7C3CF621D5}" destId="{FBA96C24-7B87-4263-A8EE-7D91BEF54939}" srcOrd="0" destOrd="0" parTransId="{76E7AEBB-D9B9-4D00-98E4-ADC588EDF580}" sibTransId="{8012AB76-E7FF-4942-B242-559656A71BF2}"/>
    <dgm:cxn modelId="{6900139C-1513-435D-970C-EFBFF0F3C047}" srcId="{E18907E5-CF91-4063-BB03-AE7C3CF621D5}" destId="{BD045999-2A3A-4B89-9B02-37F399CAD881}" srcOrd="2" destOrd="0" parTransId="{B81B45CA-7908-4BB6-AA80-61E7526A4C7B}" sibTransId="{5830BBA2-8B6F-49D3-932B-2BFDBEFC859E}"/>
    <dgm:cxn modelId="{9525A8AD-7340-4DA3-8320-3705557A8B00}" type="presOf" srcId="{FBA96C24-7B87-4263-A8EE-7D91BEF54939}" destId="{935047AF-6529-414D-A9DD-5C8E3E882835}" srcOrd="0" destOrd="0" presId="urn:microsoft.com/office/officeart/2009/layout/CircleArrowProcess"/>
    <dgm:cxn modelId="{496396B4-EC06-4C4A-A1AA-A347F11251CF}" type="presOf" srcId="{18CD554A-9AC8-42C9-AAA5-8FB0D57D26F8}" destId="{50B9C1C7-0088-4F5F-8F77-69AA491F9993}" srcOrd="0" destOrd="0" presId="urn:microsoft.com/office/officeart/2009/layout/CircleArrowProcess"/>
    <dgm:cxn modelId="{7A2DC5EC-E76A-4464-9FBF-8EA310AA3872}" type="presOf" srcId="{ECD4A1C0-C9D4-415A-BF7A-A5BE7CED9EE5}" destId="{BE4699B1-C8AC-48C0-BC8E-642EE4FDC00E}" srcOrd="0" destOrd="0" presId="urn:microsoft.com/office/officeart/2009/layout/CircleArrowProcess"/>
    <dgm:cxn modelId="{B3EADEFB-2D5E-4EF4-B285-4B6E8E2E7A75}" type="presOf" srcId="{BD045999-2A3A-4B89-9B02-37F399CAD881}" destId="{8F698A76-0644-4CA4-8959-D7F5CD16BB35}" srcOrd="0" destOrd="0" presId="urn:microsoft.com/office/officeart/2009/layout/CircleArrowProcess"/>
    <dgm:cxn modelId="{F7DCECAC-BF87-4569-978F-FB41341CE830}" type="presParOf" srcId="{11607921-B76C-4AB1-A7A2-DCEBF63B8A01}" destId="{78E4D3E5-D3D5-4C71-9155-0CD893DBE964}" srcOrd="0" destOrd="0" presId="urn:microsoft.com/office/officeart/2009/layout/CircleArrowProcess"/>
    <dgm:cxn modelId="{9D196D59-370F-4A58-B693-9A5C60101125}" type="presParOf" srcId="{78E4D3E5-D3D5-4C71-9155-0CD893DBE964}" destId="{A9653657-9B47-4F39-9469-795DD6C52357}" srcOrd="0" destOrd="0" presId="urn:microsoft.com/office/officeart/2009/layout/CircleArrowProcess"/>
    <dgm:cxn modelId="{60F09BE1-2080-40F3-8C2D-6D9FDF6F959C}" type="presParOf" srcId="{11607921-B76C-4AB1-A7A2-DCEBF63B8A01}" destId="{935047AF-6529-414D-A9DD-5C8E3E882835}" srcOrd="1" destOrd="0" presId="urn:microsoft.com/office/officeart/2009/layout/CircleArrowProcess"/>
    <dgm:cxn modelId="{29A4DC46-697A-4A08-A1C9-A50D125A8B17}" type="presParOf" srcId="{11607921-B76C-4AB1-A7A2-DCEBF63B8A01}" destId="{356D98DD-D5B7-4375-9A2F-FC13BC140F3C}" srcOrd="2" destOrd="0" presId="urn:microsoft.com/office/officeart/2009/layout/CircleArrowProcess"/>
    <dgm:cxn modelId="{F42C070F-2D1F-4888-81AD-092A183B273D}" type="presParOf" srcId="{356D98DD-D5B7-4375-9A2F-FC13BC140F3C}" destId="{E7860A53-BE41-4E9F-81C1-1BE040BFFEF3}" srcOrd="0" destOrd="0" presId="urn:microsoft.com/office/officeart/2009/layout/CircleArrowProcess"/>
    <dgm:cxn modelId="{255EA9F9-5AD1-4B5F-B79E-E950E1C0AA62}" type="presParOf" srcId="{11607921-B76C-4AB1-A7A2-DCEBF63B8A01}" destId="{BE4699B1-C8AC-48C0-BC8E-642EE4FDC00E}" srcOrd="3" destOrd="0" presId="urn:microsoft.com/office/officeart/2009/layout/CircleArrowProcess"/>
    <dgm:cxn modelId="{FC2C0942-6F47-454F-8F0A-3A887865DADE}" type="presParOf" srcId="{11607921-B76C-4AB1-A7A2-DCEBF63B8A01}" destId="{6FE67F3F-9570-4D09-B919-4CFE53261898}" srcOrd="4" destOrd="0" presId="urn:microsoft.com/office/officeart/2009/layout/CircleArrowProcess"/>
    <dgm:cxn modelId="{3AAE61A3-9B21-489E-8846-665A1E5A09C8}" type="presParOf" srcId="{6FE67F3F-9570-4D09-B919-4CFE53261898}" destId="{ECE63FFE-5A72-4497-B9AC-3C62409272A8}" srcOrd="0" destOrd="0" presId="urn:microsoft.com/office/officeart/2009/layout/CircleArrowProcess"/>
    <dgm:cxn modelId="{A69C3655-8F57-4790-BE46-9C9347D3F45D}" type="presParOf" srcId="{11607921-B76C-4AB1-A7A2-DCEBF63B8A01}" destId="{8F698A76-0644-4CA4-8959-D7F5CD16BB35}" srcOrd="5" destOrd="0" presId="urn:microsoft.com/office/officeart/2009/layout/CircleArrowProcess"/>
    <dgm:cxn modelId="{09433481-359F-43D5-90AC-1AA53F4C6E4C}" type="presParOf" srcId="{11607921-B76C-4AB1-A7A2-DCEBF63B8A01}" destId="{C0C4C61B-9C27-426E-9170-2A82EAB975DC}" srcOrd="6" destOrd="0" presId="urn:microsoft.com/office/officeart/2009/layout/CircleArrowProcess"/>
    <dgm:cxn modelId="{270DE10D-D610-425A-84F0-E86F18FB0EE9}" type="presParOf" srcId="{C0C4C61B-9C27-426E-9170-2A82EAB975DC}" destId="{2D7D206A-B663-486E-AA90-DEF2BF9F3505}" srcOrd="0" destOrd="0" presId="urn:microsoft.com/office/officeart/2009/layout/CircleArrowProcess"/>
    <dgm:cxn modelId="{091CFA33-1528-4C8C-BCCA-29330F301E53}" type="presParOf" srcId="{11607921-B76C-4AB1-A7A2-DCEBF63B8A01}" destId="{50B9C1C7-0088-4F5F-8F77-69AA491F9993}" srcOrd="7" destOrd="0" presId="urn:microsoft.com/office/officeart/2009/layout/CircleArrow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3657-9B47-4F39-9469-795DD6C52357}">
      <dsp:nvSpPr>
        <dsp:cNvPr id="0" name=""/>
        <dsp:cNvSpPr/>
      </dsp:nvSpPr>
      <dsp:spPr>
        <a:xfrm>
          <a:off x="1612318" y="-33713"/>
          <a:ext cx="1926332" cy="1496174"/>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35047AF-6529-414D-A9DD-5C8E3E882835}">
      <dsp:nvSpPr>
        <dsp:cNvPr id="0" name=""/>
        <dsp:cNvSpPr/>
      </dsp:nvSpPr>
      <dsp:spPr>
        <a:xfrm>
          <a:off x="1965533" y="189833"/>
          <a:ext cx="1219390" cy="8579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b="1" i="1" kern="1200">
              <a:latin typeface="Agency FB" panose="020B0503020202020204" pitchFamily="34" charset="0"/>
            </a:rPr>
            <a:t>ETAPE 1</a:t>
          </a:r>
        </a:p>
        <a:p>
          <a:pPr marL="0" lvl="0" indent="0" algn="ctr" defTabSz="466725">
            <a:lnSpc>
              <a:spcPct val="90000"/>
            </a:lnSpc>
            <a:spcBef>
              <a:spcPct val="0"/>
            </a:spcBef>
            <a:spcAft>
              <a:spcPct val="35000"/>
            </a:spcAft>
            <a:buNone/>
          </a:pPr>
          <a:r>
            <a:rPr lang="fr-FR" sz="1050" kern="1200">
              <a:latin typeface="Agency FB" panose="020B0503020202020204" pitchFamily="34" charset="0"/>
            </a:rPr>
            <a:t>Cadrage de la mission, revue documentaire et élaboration des outils</a:t>
          </a:r>
        </a:p>
      </dsp:txBody>
      <dsp:txXfrm>
        <a:off x="1965533" y="189833"/>
        <a:ext cx="1219390" cy="857917"/>
      </dsp:txXfrm>
    </dsp:sp>
    <dsp:sp modelId="{E7860A53-BE41-4E9F-81C1-1BE040BFFEF3}">
      <dsp:nvSpPr>
        <dsp:cNvPr id="0" name=""/>
        <dsp:cNvSpPr/>
      </dsp:nvSpPr>
      <dsp:spPr>
        <a:xfrm>
          <a:off x="1333569" y="815994"/>
          <a:ext cx="1727531" cy="136132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E4699B1-C8AC-48C0-BC8E-642EE4FDC00E}">
      <dsp:nvSpPr>
        <dsp:cNvPr id="0" name=""/>
        <dsp:cNvSpPr/>
      </dsp:nvSpPr>
      <dsp:spPr>
        <a:xfrm>
          <a:off x="1680569" y="1091671"/>
          <a:ext cx="1154139" cy="5974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b="1" i="1" kern="1200">
              <a:latin typeface="Agency FB" panose="020B0503020202020204" pitchFamily="34" charset="0"/>
            </a:rPr>
            <a:t>ETAPE 2</a:t>
          </a:r>
        </a:p>
        <a:p>
          <a:pPr marL="0" lvl="0" indent="0" algn="ctr" defTabSz="466725">
            <a:lnSpc>
              <a:spcPct val="90000"/>
            </a:lnSpc>
            <a:spcBef>
              <a:spcPct val="0"/>
            </a:spcBef>
            <a:spcAft>
              <a:spcPct val="35000"/>
            </a:spcAft>
            <a:buNone/>
          </a:pPr>
          <a:r>
            <a:rPr lang="fr-FR" sz="1050" kern="1200">
              <a:latin typeface="Agency FB" panose="020B0503020202020204" pitchFamily="34" charset="0"/>
            </a:rPr>
            <a:t>Collecte des données primaires sur le terrain au Niger</a:t>
          </a:r>
        </a:p>
      </dsp:txBody>
      <dsp:txXfrm>
        <a:off x="1680569" y="1091671"/>
        <a:ext cx="1154139" cy="597403"/>
      </dsp:txXfrm>
    </dsp:sp>
    <dsp:sp modelId="{ECE63FFE-5A72-4497-B9AC-3C62409272A8}">
      <dsp:nvSpPr>
        <dsp:cNvPr id="0" name=""/>
        <dsp:cNvSpPr/>
      </dsp:nvSpPr>
      <dsp:spPr>
        <a:xfrm>
          <a:off x="1543285" y="1601164"/>
          <a:ext cx="2064397" cy="1361321"/>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F698A76-0644-4CA4-8959-D7F5CD16BB35}">
      <dsp:nvSpPr>
        <dsp:cNvPr id="0" name=""/>
        <dsp:cNvSpPr/>
      </dsp:nvSpPr>
      <dsp:spPr>
        <a:xfrm>
          <a:off x="1979601" y="1790702"/>
          <a:ext cx="1208984" cy="732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i="1" kern="1200">
              <a:latin typeface="Agency FB" panose="020B0503020202020204" pitchFamily="34" charset="0"/>
            </a:rPr>
            <a:t>ETAPE 3</a:t>
          </a:r>
          <a:endParaRPr lang="fr-FR" sz="1100" kern="1200">
            <a:latin typeface="Agency FB" panose="020B0503020202020204" pitchFamily="34" charset="0"/>
          </a:endParaRPr>
        </a:p>
        <a:p>
          <a:pPr marL="0" lvl="0" indent="0" algn="ctr" defTabSz="488950">
            <a:lnSpc>
              <a:spcPct val="90000"/>
            </a:lnSpc>
            <a:spcBef>
              <a:spcPct val="0"/>
            </a:spcBef>
            <a:spcAft>
              <a:spcPct val="35000"/>
            </a:spcAft>
            <a:buNone/>
          </a:pPr>
          <a:r>
            <a:rPr lang="fr-FR" sz="1100" kern="1200">
              <a:latin typeface="Agency FB" panose="020B0503020202020204" pitchFamily="34" charset="0"/>
            </a:rPr>
            <a:t>analyses des données et rédaction du rapport préliminaire d’évaluation</a:t>
          </a:r>
        </a:p>
      </dsp:txBody>
      <dsp:txXfrm>
        <a:off x="1979601" y="1790702"/>
        <a:ext cx="1208984" cy="732628"/>
      </dsp:txXfrm>
    </dsp:sp>
    <dsp:sp modelId="{2D7D206A-B663-486E-AA90-DEF2BF9F3505}">
      <dsp:nvSpPr>
        <dsp:cNvPr id="0" name=""/>
        <dsp:cNvSpPr/>
      </dsp:nvSpPr>
      <dsp:spPr>
        <a:xfrm>
          <a:off x="1326266" y="2473695"/>
          <a:ext cx="1744435" cy="1169992"/>
        </a:xfrm>
        <a:prstGeom prst="blockArc">
          <a:avLst>
            <a:gd name="adj1" fmla="val 0"/>
            <a:gd name="adj2" fmla="val 18900000"/>
            <a:gd name="adj3" fmla="val 1274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0B9C1C7-0088-4F5F-8F77-69AA491F9993}">
      <dsp:nvSpPr>
        <dsp:cNvPr id="0" name=""/>
        <dsp:cNvSpPr/>
      </dsp:nvSpPr>
      <dsp:spPr>
        <a:xfrm>
          <a:off x="1533594" y="2730864"/>
          <a:ext cx="1323906" cy="673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b="1" i="1" kern="1200">
              <a:latin typeface="Agency FB" panose="020B0503020202020204" pitchFamily="34" charset="0"/>
            </a:rPr>
            <a:t>ETAPE 4</a:t>
          </a:r>
          <a:endParaRPr lang="fr-FR" sz="1050" kern="1200">
            <a:latin typeface="Agency FB" panose="020B0503020202020204" pitchFamily="34" charset="0"/>
          </a:endParaRPr>
        </a:p>
        <a:p>
          <a:pPr marL="0" lvl="0" indent="0" algn="ctr" defTabSz="466725">
            <a:lnSpc>
              <a:spcPct val="90000"/>
            </a:lnSpc>
            <a:spcBef>
              <a:spcPct val="0"/>
            </a:spcBef>
            <a:spcAft>
              <a:spcPct val="35000"/>
            </a:spcAft>
            <a:buNone/>
          </a:pPr>
          <a:r>
            <a:rPr lang="fr-FR" sz="1050" kern="1200">
              <a:latin typeface="Agency FB" panose="020B0503020202020204" pitchFamily="34" charset="0"/>
            </a:rPr>
            <a:t>Amendement du rapport préliminaire, finalisation et élaboration des outils de dissémination</a:t>
          </a:r>
        </a:p>
      </dsp:txBody>
      <dsp:txXfrm>
        <a:off x="1533594" y="2730864"/>
        <a:ext cx="1323906" cy="673342"/>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74C57-CFC9-4B57-99C9-1543934C9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16701</Words>
  <Characters>95198</Characters>
  <Application>Microsoft Office Word</Application>
  <DocSecurity>0</DocSecurity>
  <Lines>793</Lines>
  <Paragraphs>223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Emmanuelle Tremeau</cp:lastModifiedBy>
  <cp:revision>8</cp:revision>
  <cp:lastPrinted>2018-01-09T17:18:00Z</cp:lastPrinted>
  <dcterms:created xsi:type="dcterms:W3CDTF">2018-01-24T16:50:00Z</dcterms:created>
  <dcterms:modified xsi:type="dcterms:W3CDTF">2018-03-01T18:03:00Z</dcterms:modified>
</cp:coreProperties>
</file>