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5517" w14:textId="6025CFD8" w:rsidR="005B014E" w:rsidRPr="009373F3" w:rsidRDefault="005B014E" w:rsidP="00264E98">
      <w:pPr>
        <w:rPr>
          <w:b/>
          <w:lang w:val="fr-FR"/>
        </w:rPr>
      </w:pPr>
      <w:r w:rsidRPr="009373F3">
        <w:rPr>
          <w:noProof/>
        </w:rPr>
        <w:drawing>
          <wp:anchor distT="0" distB="0" distL="114300" distR="114300" simplePos="0" relativeHeight="251658240" behindDoc="1" locked="0" layoutInCell="1" allowOverlap="1" wp14:anchorId="50DCD366" wp14:editId="25A389F5">
            <wp:simplePos x="0" y="0"/>
            <wp:positionH relativeFrom="margin">
              <wp:align>right</wp:align>
            </wp:positionH>
            <wp:positionV relativeFrom="paragraph">
              <wp:posOffset>-1270</wp:posOffset>
            </wp:positionV>
            <wp:extent cx="2009775" cy="742950"/>
            <wp:effectExtent l="0" t="0" r="9525" b="0"/>
            <wp:wrapNone/>
            <wp:docPr id="1" name="Picture 1" descr="AntiSlavery logo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Slavery logo to 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anchor>
        </w:drawing>
      </w:r>
    </w:p>
    <w:p w14:paraId="0830EC34" w14:textId="0DF0327B" w:rsidR="005B014E" w:rsidRPr="009373F3" w:rsidRDefault="005B014E" w:rsidP="00264E98">
      <w:pPr>
        <w:rPr>
          <w:b/>
          <w:lang w:val="fr-FR"/>
        </w:rPr>
      </w:pPr>
    </w:p>
    <w:p w14:paraId="52CD4E2E" w14:textId="77777777" w:rsidR="005B014E" w:rsidRPr="009373F3" w:rsidRDefault="005B014E" w:rsidP="00264E98">
      <w:pPr>
        <w:rPr>
          <w:b/>
          <w:lang w:val="fr-FR"/>
        </w:rPr>
      </w:pPr>
      <w:bookmarkStart w:id="0" w:name="_GoBack"/>
      <w:bookmarkEnd w:id="0"/>
    </w:p>
    <w:p w14:paraId="1BA4084F" w14:textId="41645EE7" w:rsidR="005B014E" w:rsidRPr="009373F3" w:rsidRDefault="005B014E" w:rsidP="00264E98">
      <w:pPr>
        <w:rPr>
          <w:b/>
          <w:lang w:val="fr-FR"/>
        </w:rPr>
      </w:pPr>
    </w:p>
    <w:p w14:paraId="42999A63" w14:textId="77777777" w:rsidR="005B014E" w:rsidRPr="009373F3" w:rsidRDefault="005B014E" w:rsidP="00264E98">
      <w:pPr>
        <w:rPr>
          <w:b/>
          <w:lang w:val="fr-FR"/>
        </w:rPr>
      </w:pPr>
    </w:p>
    <w:p w14:paraId="4DEB6215" w14:textId="7108602F" w:rsidR="005B014E" w:rsidRPr="009373F3" w:rsidRDefault="005B014E" w:rsidP="005B014E">
      <w:pPr>
        <w:jc w:val="right"/>
        <w:rPr>
          <w:b/>
          <w:lang w:val="fr-FR"/>
        </w:rPr>
      </w:pPr>
      <w:r w:rsidRPr="009373F3">
        <w:rPr>
          <w:b/>
          <w:lang w:val="fr-FR"/>
        </w:rPr>
        <w:tab/>
      </w:r>
      <w:r w:rsidRPr="009373F3">
        <w:rPr>
          <w:b/>
          <w:lang w:val="fr-FR"/>
        </w:rPr>
        <w:tab/>
      </w:r>
      <w:r w:rsidRPr="009373F3">
        <w:rPr>
          <w:b/>
          <w:lang w:val="fr-FR"/>
        </w:rPr>
        <w:tab/>
      </w:r>
      <w:r w:rsidRPr="009373F3">
        <w:rPr>
          <w:b/>
          <w:lang w:val="fr-FR"/>
        </w:rPr>
        <w:tab/>
      </w:r>
      <w:r w:rsidRPr="009373F3">
        <w:rPr>
          <w:b/>
          <w:lang w:val="fr-FR"/>
        </w:rPr>
        <w:tab/>
      </w:r>
      <w:r w:rsidRPr="009373F3">
        <w:rPr>
          <w:b/>
          <w:lang w:val="fr-FR"/>
        </w:rPr>
        <w:tab/>
      </w:r>
      <w:r w:rsidRPr="009373F3">
        <w:rPr>
          <w:b/>
          <w:lang w:val="fr-FR"/>
        </w:rPr>
        <w:tab/>
      </w:r>
      <w:r w:rsidRPr="009373F3">
        <w:rPr>
          <w:b/>
          <w:lang w:val="fr-FR"/>
        </w:rPr>
        <w:tab/>
        <w:t xml:space="preserve">Août 2019 </w:t>
      </w:r>
    </w:p>
    <w:p w14:paraId="216432B7" w14:textId="17AFCA2A" w:rsidR="00264E98" w:rsidRPr="009373F3" w:rsidRDefault="00264E98" w:rsidP="00264E98">
      <w:pPr>
        <w:rPr>
          <w:b/>
          <w:lang w:val="fr-FR"/>
        </w:rPr>
      </w:pPr>
      <w:r w:rsidRPr="009373F3">
        <w:rPr>
          <w:b/>
          <w:lang w:val="fr-FR"/>
        </w:rPr>
        <w:t>Information</w:t>
      </w:r>
      <w:r w:rsidR="005B014E" w:rsidRPr="009373F3">
        <w:rPr>
          <w:b/>
          <w:lang w:val="fr-FR"/>
        </w:rPr>
        <w:t>s concernant</w:t>
      </w:r>
      <w:r w:rsidRPr="009373F3">
        <w:rPr>
          <w:b/>
          <w:lang w:val="fr-FR"/>
        </w:rPr>
        <w:t xml:space="preserve"> la Mauritanie</w:t>
      </w:r>
    </w:p>
    <w:p w14:paraId="4B328EB2" w14:textId="13DB967A" w:rsidR="00264E98" w:rsidRPr="009373F3" w:rsidRDefault="00264E98" w:rsidP="00264E98">
      <w:pPr>
        <w:pStyle w:val="HTMLPreformatted"/>
        <w:rPr>
          <w:rFonts w:ascii="Times New Roman" w:hAnsi="Times New Roman" w:cs="Times New Roman"/>
          <w:b/>
          <w:sz w:val="24"/>
          <w:szCs w:val="24"/>
          <w:lang w:val="fr-FR"/>
        </w:rPr>
      </w:pPr>
      <w:r w:rsidRPr="009373F3">
        <w:rPr>
          <w:rFonts w:ascii="Times New Roman" w:hAnsi="Times New Roman" w:cs="Times New Roman"/>
          <w:b/>
          <w:sz w:val="24"/>
          <w:szCs w:val="24"/>
          <w:lang w:val="fr-FR"/>
        </w:rPr>
        <w:t xml:space="preserve">Respect de la Convention </w:t>
      </w:r>
      <w:r w:rsidR="005B014E" w:rsidRPr="009373F3">
        <w:rPr>
          <w:rFonts w:ascii="Times New Roman" w:hAnsi="Times New Roman" w:cs="Times New Roman"/>
          <w:b/>
          <w:sz w:val="24"/>
          <w:szCs w:val="24"/>
          <w:lang w:val="fr-FR"/>
        </w:rPr>
        <w:t xml:space="preserve">de l’OIT </w:t>
      </w:r>
      <w:r w:rsidRPr="009373F3">
        <w:rPr>
          <w:rFonts w:ascii="Times New Roman" w:hAnsi="Times New Roman" w:cs="Times New Roman"/>
          <w:b/>
          <w:sz w:val="24"/>
          <w:szCs w:val="24"/>
          <w:lang w:val="fr-FR"/>
        </w:rPr>
        <w:t>N</w:t>
      </w:r>
      <w:r w:rsidR="00CC5F7A" w:rsidRPr="009373F3">
        <w:rPr>
          <w:rFonts w:ascii="Times New Roman" w:hAnsi="Times New Roman" w:cs="Times New Roman"/>
          <w:b/>
          <w:sz w:val="24"/>
          <w:szCs w:val="24"/>
          <w:lang w:val="fr-FR"/>
        </w:rPr>
        <w:t>°</w:t>
      </w:r>
      <w:r w:rsidRPr="009373F3">
        <w:rPr>
          <w:rFonts w:ascii="Times New Roman" w:hAnsi="Times New Roman" w:cs="Times New Roman"/>
          <w:b/>
          <w:sz w:val="24"/>
          <w:szCs w:val="24"/>
          <w:lang w:val="fr-FR"/>
        </w:rPr>
        <w:t xml:space="preserve">29 sur le </w:t>
      </w:r>
      <w:r w:rsidR="005B014E" w:rsidRPr="009373F3">
        <w:rPr>
          <w:rFonts w:ascii="Times New Roman" w:hAnsi="Times New Roman" w:cs="Times New Roman"/>
          <w:b/>
          <w:sz w:val="24"/>
          <w:szCs w:val="24"/>
          <w:lang w:val="fr-FR"/>
        </w:rPr>
        <w:t>T</w:t>
      </w:r>
      <w:r w:rsidRPr="009373F3">
        <w:rPr>
          <w:rFonts w:ascii="Times New Roman" w:hAnsi="Times New Roman" w:cs="Times New Roman"/>
          <w:b/>
          <w:sz w:val="24"/>
          <w:szCs w:val="24"/>
          <w:lang w:val="fr-FR"/>
        </w:rPr>
        <w:t xml:space="preserve">ravail </w:t>
      </w:r>
      <w:r w:rsidR="005B014E" w:rsidRPr="009373F3">
        <w:rPr>
          <w:rFonts w:ascii="Times New Roman" w:hAnsi="Times New Roman" w:cs="Times New Roman"/>
          <w:b/>
          <w:sz w:val="24"/>
          <w:szCs w:val="24"/>
          <w:lang w:val="fr-FR"/>
        </w:rPr>
        <w:t>F</w:t>
      </w:r>
      <w:r w:rsidRPr="009373F3">
        <w:rPr>
          <w:rFonts w:ascii="Times New Roman" w:hAnsi="Times New Roman" w:cs="Times New Roman"/>
          <w:b/>
          <w:sz w:val="24"/>
          <w:szCs w:val="24"/>
          <w:lang w:val="fr-FR"/>
        </w:rPr>
        <w:t>orcé (ratifié</w:t>
      </w:r>
      <w:r w:rsidR="005B014E" w:rsidRPr="009373F3">
        <w:rPr>
          <w:rFonts w:ascii="Times New Roman" w:hAnsi="Times New Roman" w:cs="Times New Roman"/>
          <w:b/>
          <w:sz w:val="24"/>
          <w:szCs w:val="24"/>
          <w:lang w:val="fr-FR"/>
        </w:rPr>
        <w:t>e</w:t>
      </w:r>
      <w:r w:rsidRPr="009373F3">
        <w:rPr>
          <w:rFonts w:ascii="Times New Roman" w:hAnsi="Times New Roman" w:cs="Times New Roman"/>
          <w:b/>
          <w:sz w:val="24"/>
          <w:szCs w:val="24"/>
          <w:lang w:val="fr-FR"/>
        </w:rPr>
        <w:t xml:space="preserve"> en 1961) </w:t>
      </w:r>
      <w:r w:rsidR="005B014E" w:rsidRPr="009373F3">
        <w:rPr>
          <w:rFonts w:ascii="Times New Roman" w:hAnsi="Times New Roman" w:cs="Times New Roman"/>
          <w:b/>
          <w:sz w:val="24"/>
          <w:szCs w:val="24"/>
          <w:lang w:val="fr-FR"/>
        </w:rPr>
        <w:t>ainsi que du</w:t>
      </w:r>
      <w:r w:rsidRPr="009373F3">
        <w:rPr>
          <w:rFonts w:ascii="Times New Roman" w:hAnsi="Times New Roman" w:cs="Times New Roman"/>
          <w:b/>
          <w:sz w:val="24"/>
          <w:szCs w:val="24"/>
          <w:lang w:val="fr-FR"/>
        </w:rPr>
        <w:t xml:space="preserve"> Protocole </w:t>
      </w:r>
      <w:r w:rsidR="00F36B8F" w:rsidRPr="009373F3">
        <w:rPr>
          <w:rFonts w:ascii="Times New Roman" w:hAnsi="Times New Roman" w:cs="Times New Roman"/>
          <w:b/>
          <w:sz w:val="24"/>
          <w:szCs w:val="24"/>
          <w:lang w:val="fr-FR"/>
        </w:rPr>
        <w:t xml:space="preserve">2014 </w:t>
      </w:r>
      <w:r w:rsidR="005B014E" w:rsidRPr="009373F3">
        <w:rPr>
          <w:rFonts w:ascii="Times New Roman" w:hAnsi="Times New Roman" w:cs="Times New Roman"/>
          <w:b/>
          <w:sz w:val="24"/>
          <w:szCs w:val="24"/>
          <w:lang w:val="fr-FR"/>
        </w:rPr>
        <w:t>(PO29) de la Convention</w:t>
      </w:r>
      <w:r w:rsidR="00F36B8F" w:rsidRPr="009373F3">
        <w:rPr>
          <w:rFonts w:ascii="Times New Roman" w:hAnsi="Times New Roman" w:cs="Times New Roman"/>
          <w:b/>
          <w:sz w:val="24"/>
          <w:szCs w:val="24"/>
          <w:lang w:val="fr-FR"/>
        </w:rPr>
        <w:t xml:space="preserve"> </w:t>
      </w:r>
      <w:r w:rsidR="009373F3">
        <w:rPr>
          <w:rFonts w:ascii="Times New Roman" w:hAnsi="Times New Roman" w:cs="Times New Roman"/>
          <w:b/>
          <w:sz w:val="24"/>
          <w:szCs w:val="24"/>
          <w:lang w:val="fr-FR"/>
        </w:rPr>
        <w:t xml:space="preserve">de </w:t>
      </w:r>
      <w:r w:rsidR="00F36B8F" w:rsidRPr="009373F3">
        <w:rPr>
          <w:rFonts w:ascii="Times New Roman" w:hAnsi="Times New Roman" w:cs="Times New Roman"/>
          <w:b/>
          <w:sz w:val="24"/>
          <w:szCs w:val="24"/>
          <w:lang w:val="fr-FR"/>
        </w:rPr>
        <w:t>1930</w:t>
      </w:r>
      <w:r w:rsidR="005B014E" w:rsidRPr="009373F3">
        <w:rPr>
          <w:rFonts w:ascii="Times New Roman" w:hAnsi="Times New Roman" w:cs="Times New Roman"/>
          <w:b/>
          <w:sz w:val="24"/>
          <w:szCs w:val="24"/>
          <w:lang w:val="fr-FR"/>
        </w:rPr>
        <w:t xml:space="preserve"> sur le</w:t>
      </w:r>
      <w:r w:rsidRPr="009373F3">
        <w:rPr>
          <w:rFonts w:ascii="Times New Roman" w:hAnsi="Times New Roman" w:cs="Times New Roman"/>
          <w:b/>
          <w:sz w:val="24"/>
          <w:szCs w:val="24"/>
          <w:lang w:val="fr-FR"/>
        </w:rPr>
        <w:t xml:space="preserve"> </w:t>
      </w:r>
      <w:r w:rsidR="005B014E" w:rsidRPr="009373F3">
        <w:rPr>
          <w:rFonts w:ascii="Times New Roman" w:hAnsi="Times New Roman" w:cs="Times New Roman"/>
          <w:b/>
          <w:sz w:val="24"/>
          <w:szCs w:val="24"/>
          <w:lang w:val="fr-FR"/>
        </w:rPr>
        <w:t>T</w:t>
      </w:r>
      <w:r w:rsidRPr="009373F3">
        <w:rPr>
          <w:rFonts w:ascii="Times New Roman" w:hAnsi="Times New Roman" w:cs="Times New Roman"/>
          <w:b/>
          <w:sz w:val="24"/>
          <w:szCs w:val="24"/>
          <w:lang w:val="fr-FR"/>
        </w:rPr>
        <w:t xml:space="preserve">ravail </w:t>
      </w:r>
      <w:r w:rsidR="005B014E" w:rsidRPr="009373F3">
        <w:rPr>
          <w:rFonts w:ascii="Times New Roman" w:hAnsi="Times New Roman" w:cs="Times New Roman"/>
          <w:b/>
          <w:sz w:val="24"/>
          <w:szCs w:val="24"/>
          <w:lang w:val="fr-FR"/>
        </w:rPr>
        <w:t>F</w:t>
      </w:r>
      <w:r w:rsidRPr="009373F3">
        <w:rPr>
          <w:rFonts w:ascii="Times New Roman" w:hAnsi="Times New Roman" w:cs="Times New Roman"/>
          <w:b/>
          <w:sz w:val="24"/>
          <w:szCs w:val="24"/>
          <w:lang w:val="fr-FR"/>
        </w:rPr>
        <w:t>orcé (ratifié en 2016)</w:t>
      </w:r>
    </w:p>
    <w:p w14:paraId="6BC32FDF" w14:textId="77777777" w:rsidR="00264E98" w:rsidRPr="009373F3" w:rsidRDefault="00264E98" w:rsidP="00264E98">
      <w:pPr>
        <w:rPr>
          <w:b/>
          <w:lang w:val="fr-FR"/>
        </w:rPr>
      </w:pPr>
    </w:p>
    <w:p w14:paraId="3A107719" w14:textId="77777777" w:rsidR="00264E98" w:rsidRPr="009373F3" w:rsidRDefault="00264E98" w:rsidP="00264E98">
      <w:pPr>
        <w:jc w:val="center"/>
        <w:rPr>
          <w:b/>
          <w:sz w:val="28"/>
          <w:szCs w:val="28"/>
          <w:lang w:val="fr-FR"/>
        </w:rPr>
      </w:pPr>
      <w:r w:rsidRPr="009373F3">
        <w:rPr>
          <w:b/>
          <w:sz w:val="28"/>
          <w:szCs w:val="28"/>
          <w:lang w:val="fr-FR"/>
        </w:rPr>
        <w:t>L’esclavage en Mauritanie</w:t>
      </w:r>
    </w:p>
    <w:p w14:paraId="0174B99F" w14:textId="77777777" w:rsidR="00C56B5B" w:rsidRPr="009373F3" w:rsidRDefault="00C56B5B" w:rsidP="00C56B5B">
      <w:pPr>
        <w:pStyle w:val="HTMLPreformatted"/>
        <w:rPr>
          <w:rFonts w:ascii="Times New Roman" w:hAnsi="Times New Roman" w:cs="Times New Roman"/>
          <w:sz w:val="24"/>
          <w:szCs w:val="24"/>
          <w:lang w:val="fr-FR"/>
        </w:rPr>
      </w:pPr>
    </w:p>
    <w:p w14:paraId="7909AB81" w14:textId="0B773864" w:rsidR="00C56B5B" w:rsidRPr="009373F3" w:rsidRDefault="00C56B5B" w:rsidP="00C56B5B">
      <w:pPr>
        <w:pStyle w:val="HTMLPreformatted"/>
        <w:rPr>
          <w:rFonts w:ascii="Times New Roman" w:hAnsi="Times New Roman" w:cs="Times New Roman"/>
          <w:sz w:val="24"/>
          <w:szCs w:val="24"/>
          <w:lang w:val="fr-FR"/>
        </w:rPr>
      </w:pPr>
      <w:r w:rsidRPr="009373F3">
        <w:rPr>
          <w:rFonts w:ascii="Times New Roman" w:hAnsi="Times New Roman" w:cs="Times New Roman"/>
          <w:sz w:val="24"/>
          <w:szCs w:val="24"/>
          <w:lang w:val="fr-FR"/>
        </w:rPr>
        <w:t>Depuis la dernière</w:t>
      </w:r>
      <w:r w:rsidR="00E456CB" w:rsidRPr="009373F3">
        <w:rPr>
          <w:rFonts w:ascii="Times New Roman" w:hAnsi="Times New Roman" w:cs="Times New Roman"/>
          <w:sz w:val="24"/>
          <w:szCs w:val="24"/>
          <w:lang w:val="fr-FR"/>
        </w:rPr>
        <w:t xml:space="preserve"> </w:t>
      </w:r>
      <w:r w:rsidR="005B014E" w:rsidRPr="009373F3">
        <w:rPr>
          <w:rFonts w:ascii="Times New Roman" w:hAnsi="Times New Roman" w:cs="Times New Roman"/>
          <w:sz w:val="24"/>
          <w:szCs w:val="24"/>
          <w:lang w:val="fr-FR"/>
        </w:rPr>
        <w:t>O</w:t>
      </w:r>
      <w:r w:rsidRPr="009373F3">
        <w:rPr>
          <w:rFonts w:ascii="Times New Roman" w:hAnsi="Times New Roman" w:cs="Times New Roman"/>
          <w:sz w:val="24"/>
          <w:szCs w:val="24"/>
          <w:lang w:val="fr-FR"/>
        </w:rPr>
        <w:t xml:space="preserve">bservation du Comité en 2017, les </w:t>
      </w:r>
      <w:r w:rsidR="00CC4880" w:rsidRPr="009373F3">
        <w:rPr>
          <w:rFonts w:ascii="Times New Roman" w:hAnsi="Times New Roman" w:cs="Times New Roman"/>
          <w:sz w:val="24"/>
          <w:szCs w:val="24"/>
          <w:lang w:val="fr-FR"/>
        </w:rPr>
        <w:t>efforts</w:t>
      </w:r>
      <w:r w:rsidRPr="009373F3">
        <w:rPr>
          <w:rFonts w:ascii="Times New Roman" w:hAnsi="Times New Roman" w:cs="Times New Roman"/>
          <w:sz w:val="24"/>
          <w:szCs w:val="24"/>
          <w:lang w:val="fr-FR"/>
        </w:rPr>
        <w:t xml:space="preserve"> </w:t>
      </w:r>
      <w:r w:rsidR="00CC4880" w:rsidRPr="009373F3">
        <w:rPr>
          <w:rFonts w:ascii="Times New Roman" w:hAnsi="Times New Roman" w:cs="Times New Roman"/>
          <w:sz w:val="24"/>
          <w:szCs w:val="24"/>
          <w:lang w:val="fr-FR"/>
        </w:rPr>
        <w:t xml:space="preserve">visant à adresser et abolir l’esclavage ont été </w:t>
      </w:r>
      <w:r w:rsidRPr="009373F3">
        <w:rPr>
          <w:rFonts w:ascii="Times New Roman" w:hAnsi="Times New Roman" w:cs="Times New Roman"/>
          <w:sz w:val="24"/>
          <w:szCs w:val="24"/>
          <w:lang w:val="fr-FR"/>
        </w:rPr>
        <w:t>insuffisants</w:t>
      </w:r>
      <w:r w:rsidR="00CC4880"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w:t>
      </w:r>
    </w:p>
    <w:p w14:paraId="0305689B" w14:textId="0663C30F" w:rsidR="00C56B5B" w:rsidRPr="009373F3" w:rsidRDefault="00C56B5B"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 La pratique de l'esclavage </w:t>
      </w:r>
      <w:r w:rsidR="00CC4880" w:rsidRPr="009373F3">
        <w:rPr>
          <w:rFonts w:ascii="Times New Roman" w:hAnsi="Times New Roman" w:cs="Times New Roman"/>
          <w:sz w:val="24"/>
          <w:szCs w:val="24"/>
          <w:lang w:val="fr-FR"/>
        </w:rPr>
        <w:t xml:space="preserve">par </w:t>
      </w:r>
      <w:r w:rsidRPr="009373F3">
        <w:rPr>
          <w:rFonts w:ascii="Times New Roman" w:hAnsi="Times New Roman" w:cs="Times New Roman"/>
          <w:sz w:val="24"/>
          <w:szCs w:val="24"/>
          <w:lang w:val="fr-FR"/>
        </w:rPr>
        <w:t xml:space="preserve">ascendance persiste, principalement au sein de la communauté </w:t>
      </w:r>
      <w:r w:rsidR="00CC4880" w:rsidRPr="009373F3">
        <w:rPr>
          <w:rFonts w:ascii="Times New Roman" w:hAnsi="Times New Roman" w:cs="Times New Roman"/>
          <w:sz w:val="24"/>
          <w:szCs w:val="24"/>
          <w:lang w:val="fr-FR"/>
        </w:rPr>
        <w:t>M</w:t>
      </w:r>
      <w:r w:rsidRPr="009373F3">
        <w:rPr>
          <w:rFonts w:ascii="Times New Roman" w:hAnsi="Times New Roman" w:cs="Times New Roman"/>
          <w:sz w:val="24"/>
          <w:szCs w:val="24"/>
          <w:lang w:val="fr-FR"/>
        </w:rPr>
        <w:t>aure.</w:t>
      </w:r>
    </w:p>
    <w:p w14:paraId="018AB5CA" w14:textId="11B2C6EB" w:rsidR="00C56B5B" w:rsidRPr="009373F3" w:rsidRDefault="00C56B5B"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 </w:t>
      </w:r>
      <w:r w:rsidR="00CC4880" w:rsidRPr="009373F3">
        <w:rPr>
          <w:rFonts w:ascii="Times New Roman" w:hAnsi="Times New Roman" w:cs="Times New Roman"/>
          <w:sz w:val="24"/>
          <w:szCs w:val="24"/>
          <w:lang w:val="fr-FR"/>
        </w:rPr>
        <w:t xml:space="preserve">Il </w:t>
      </w:r>
      <w:r w:rsidR="00F36B8F" w:rsidRPr="009373F3">
        <w:rPr>
          <w:rFonts w:ascii="Times New Roman" w:hAnsi="Times New Roman" w:cs="Times New Roman"/>
          <w:sz w:val="24"/>
          <w:szCs w:val="24"/>
          <w:lang w:val="fr-FR"/>
        </w:rPr>
        <w:t xml:space="preserve">y a un </w:t>
      </w:r>
      <w:r w:rsidR="00CC4880" w:rsidRPr="009373F3">
        <w:rPr>
          <w:rFonts w:ascii="Times New Roman" w:hAnsi="Times New Roman" w:cs="Times New Roman"/>
          <w:sz w:val="24"/>
          <w:szCs w:val="24"/>
          <w:lang w:val="fr-FR"/>
        </w:rPr>
        <w:t>manque d</w:t>
      </w:r>
      <w:r w:rsidR="00F36B8F" w:rsidRPr="009373F3">
        <w:rPr>
          <w:rFonts w:ascii="Times New Roman" w:hAnsi="Times New Roman" w:cs="Times New Roman"/>
          <w:sz w:val="24"/>
          <w:szCs w:val="24"/>
          <w:lang w:val="fr-FR"/>
        </w:rPr>
        <w:t>’informations</w:t>
      </w:r>
      <w:r w:rsidRPr="009373F3">
        <w:rPr>
          <w:rFonts w:ascii="Times New Roman" w:hAnsi="Times New Roman" w:cs="Times New Roman"/>
          <w:sz w:val="24"/>
          <w:szCs w:val="24"/>
          <w:lang w:val="fr-FR"/>
        </w:rPr>
        <w:t xml:space="preserve"> officiels </w:t>
      </w:r>
      <w:r w:rsidR="00CC4880" w:rsidRPr="009373F3">
        <w:rPr>
          <w:rFonts w:ascii="Times New Roman" w:hAnsi="Times New Roman" w:cs="Times New Roman"/>
          <w:sz w:val="24"/>
          <w:szCs w:val="24"/>
          <w:lang w:val="fr-FR"/>
        </w:rPr>
        <w:t>concernant</w:t>
      </w:r>
      <w:r w:rsidRPr="009373F3">
        <w:rPr>
          <w:rFonts w:ascii="Times New Roman" w:hAnsi="Times New Roman" w:cs="Times New Roman"/>
          <w:sz w:val="24"/>
          <w:szCs w:val="24"/>
          <w:lang w:val="fr-FR"/>
        </w:rPr>
        <w:t xml:space="preserve"> le nombre de personnes </w:t>
      </w:r>
      <w:r w:rsidR="00CC4880" w:rsidRPr="009373F3">
        <w:rPr>
          <w:rFonts w:ascii="Times New Roman" w:hAnsi="Times New Roman" w:cs="Times New Roman"/>
          <w:sz w:val="24"/>
          <w:szCs w:val="24"/>
          <w:lang w:val="fr-FR"/>
        </w:rPr>
        <w:t xml:space="preserve">actuellement en esclavage. </w:t>
      </w:r>
    </w:p>
    <w:p w14:paraId="416CB1B2" w14:textId="034FB567" w:rsidR="00C56B5B" w:rsidRPr="009373F3" w:rsidRDefault="00C56B5B"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 </w:t>
      </w:r>
      <w:r w:rsidR="00CC4880" w:rsidRPr="009373F3">
        <w:rPr>
          <w:rFonts w:ascii="Times New Roman" w:hAnsi="Times New Roman" w:cs="Times New Roman"/>
          <w:sz w:val="24"/>
          <w:szCs w:val="24"/>
          <w:lang w:val="fr-FR"/>
        </w:rPr>
        <w:t xml:space="preserve">Bien que </w:t>
      </w:r>
      <w:r w:rsidRPr="009373F3">
        <w:rPr>
          <w:rFonts w:ascii="Times New Roman" w:hAnsi="Times New Roman" w:cs="Times New Roman"/>
          <w:sz w:val="24"/>
          <w:szCs w:val="24"/>
          <w:lang w:val="fr-FR"/>
        </w:rPr>
        <w:t xml:space="preserve">la première phase de l’étude qualitative du projet Bridge du BIT </w:t>
      </w:r>
      <w:r w:rsidR="00CC4880" w:rsidRPr="009373F3">
        <w:rPr>
          <w:rFonts w:ascii="Times New Roman" w:hAnsi="Times New Roman" w:cs="Times New Roman"/>
          <w:sz w:val="24"/>
          <w:szCs w:val="24"/>
          <w:lang w:val="fr-FR"/>
        </w:rPr>
        <w:t>portant sur</w:t>
      </w:r>
      <w:r w:rsidRPr="009373F3">
        <w:rPr>
          <w:rFonts w:ascii="Times New Roman" w:hAnsi="Times New Roman" w:cs="Times New Roman"/>
          <w:sz w:val="24"/>
          <w:szCs w:val="24"/>
          <w:lang w:val="fr-FR"/>
        </w:rPr>
        <w:t xml:space="preserve"> </w:t>
      </w:r>
      <w:r w:rsidR="00CC4880"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les relations de travail pouvant entraîner un risque de travail forcé</w:t>
      </w:r>
      <w:r w:rsidR="00CC4880"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w:t>
      </w:r>
      <w:r w:rsidR="00CC4880" w:rsidRPr="009373F3">
        <w:rPr>
          <w:rFonts w:ascii="Times New Roman" w:hAnsi="Times New Roman" w:cs="Times New Roman"/>
          <w:sz w:val="24"/>
          <w:szCs w:val="24"/>
          <w:lang w:val="fr-FR"/>
        </w:rPr>
        <w:t>soit</w:t>
      </w:r>
      <w:r w:rsidRPr="009373F3">
        <w:rPr>
          <w:rFonts w:ascii="Times New Roman" w:hAnsi="Times New Roman" w:cs="Times New Roman"/>
          <w:sz w:val="24"/>
          <w:szCs w:val="24"/>
          <w:lang w:val="fr-FR"/>
        </w:rPr>
        <w:t xml:space="preserve"> en cours, une étude quantitative doit encore être approuvée par le gouvernement</w:t>
      </w:r>
      <w:r w:rsidR="00111413" w:rsidRPr="009373F3">
        <w:rPr>
          <w:rFonts w:ascii="Times New Roman" w:hAnsi="Times New Roman" w:cs="Times New Roman"/>
          <w:sz w:val="24"/>
          <w:szCs w:val="24"/>
          <w:lang w:val="fr-FR"/>
        </w:rPr>
        <w:t>.</w:t>
      </w:r>
    </w:p>
    <w:p w14:paraId="01E9C3B1" w14:textId="64D88645" w:rsidR="00C56B5B" w:rsidRPr="009373F3" w:rsidRDefault="00C56B5B"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 Quatre ans après l'adoption de la </w:t>
      </w:r>
      <w:r w:rsidR="00111413" w:rsidRPr="009373F3">
        <w:rPr>
          <w:rFonts w:ascii="Times New Roman" w:hAnsi="Times New Roman" w:cs="Times New Roman"/>
          <w:sz w:val="24"/>
          <w:szCs w:val="24"/>
          <w:lang w:val="fr-FR"/>
        </w:rPr>
        <w:t>l</w:t>
      </w:r>
      <w:r w:rsidRPr="009373F3">
        <w:rPr>
          <w:rFonts w:ascii="Times New Roman" w:hAnsi="Times New Roman" w:cs="Times New Roman"/>
          <w:sz w:val="24"/>
          <w:szCs w:val="24"/>
          <w:lang w:val="fr-FR"/>
        </w:rPr>
        <w:t xml:space="preserve">oi </w:t>
      </w:r>
      <w:r w:rsidR="00111413" w:rsidRPr="009373F3">
        <w:rPr>
          <w:rFonts w:ascii="Times New Roman" w:hAnsi="Times New Roman" w:cs="Times New Roman"/>
          <w:sz w:val="24"/>
          <w:szCs w:val="24"/>
          <w:lang w:val="fr-FR"/>
        </w:rPr>
        <w:t>anti-esclavage en 2015</w:t>
      </w:r>
      <w:r w:rsidR="00B97F23" w:rsidRPr="009373F3">
        <w:rPr>
          <w:rFonts w:ascii="Times New Roman" w:hAnsi="Times New Roman" w:cs="Times New Roman"/>
          <w:sz w:val="24"/>
          <w:szCs w:val="24"/>
          <w:lang w:val="fr-FR"/>
        </w:rPr>
        <w:t xml:space="preserve"> et </w:t>
      </w:r>
      <w:r w:rsidRPr="009373F3">
        <w:rPr>
          <w:rFonts w:ascii="Times New Roman" w:hAnsi="Times New Roman" w:cs="Times New Roman"/>
          <w:sz w:val="24"/>
          <w:szCs w:val="24"/>
          <w:lang w:val="fr-FR"/>
        </w:rPr>
        <w:t xml:space="preserve">la création de </w:t>
      </w:r>
      <w:r w:rsidR="00CC5F7A" w:rsidRPr="009373F3">
        <w:rPr>
          <w:rFonts w:ascii="Times New Roman" w:hAnsi="Times New Roman" w:cs="Times New Roman"/>
          <w:sz w:val="24"/>
          <w:szCs w:val="24"/>
          <w:lang w:val="fr-FR"/>
        </w:rPr>
        <w:t>C</w:t>
      </w:r>
      <w:r w:rsidR="00111413" w:rsidRPr="009373F3">
        <w:rPr>
          <w:rFonts w:ascii="Times New Roman" w:hAnsi="Times New Roman" w:cs="Times New Roman"/>
          <w:sz w:val="24"/>
          <w:szCs w:val="24"/>
          <w:lang w:val="fr-FR"/>
        </w:rPr>
        <w:t xml:space="preserve">ours </w:t>
      </w:r>
      <w:r w:rsidR="00BC6757">
        <w:rPr>
          <w:rFonts w:ascii="Times New Roman" w:hAnsi="Times New Roman" w:cs="Times New Roman"/>
          <w:sz w:val="24"/>
          <w:szCs w:val="24"/>
          <w:lang w:val="fr-FR"/>
        </w:rPr>
        <w:t>c</w:t>
      </w:r>
      <w:r w:rsidR="00111413" w:rsidRPr="009373F3">
        <w:rPr>
          <w:rFonts w:ascii="Times New Roman" w:hAnsi="Times New Roman" w:cs="Times New Roman"/>
          <w:sz w:val="24"/>
          <w:szCs w:val="24"/>
          <w:lang w:val="fr-FR"/>
        </w:rPr>
        <w:t xml:space="preserve">riminelles </w:t>
      </w:r>
      <w:r w:rsidR="00BC6757">
        <w:rPr>
          <w:rFonts w:ascii="Times New Roman" w:hAnsi="Times New Roman" w:cs="Times New Roman"/>
          <w:sz w:val="24"/>
          <w:szCs w:val="24"/>
          <w:lang w:val="fr-FR"/>
        </w:rPr>
        <w:t>s</w:t>
      </w:r>
      <w:r w:rsidR="00111413" w:rsidRPr="009373F3">
        <w:rPr>
          <w:rFonts w:ascii="Times New Roman" w:hAnsi="Times New Roman" w:cs="Times New Roman"/>
          <w:sz w:val="24"/>
          <w:szCs w:val="24"/>
          <w:lang w:val="fr-FR"/>
        </w:rPr>
        <w:t>pécialisées en matière de lutte contre l'esclavage</w:t>
      </w:r>
      <w:r w:rsidRPr="009373F3">
        <w:rPr>
          <w:rFonts w:ascii="Times New Roman" w:hAnsi="Times New Roman" w:cs="Times New Roman"/>
          <w:sz w:val="24"/>
          <w:szCs w:val="24"/>
          <w:lang w:val="fr-FR"/>
        </w:rPr>
        <w:t xml:space="preserve">, les taux de poursuites et de condamnations </w:t>
      </w:r>
      <w:r w:rsidR="00B97F23" w:rsidRPr="009373F3">
        <w:rPr>
          <w:rFonts w:ascii="Times New Roman" w:hAnsi="Times New Roman" w:cs="Times New Roman"/>
          <w:sz w:val="24"/>
          <w:szCs w:val="24"/>
          <w:lang w:val="fr-FR"/>
        </w:rPr>
        <w:t>demeurent chroniquement faibles</w:t>
      </w:r>
      <w:r w:rsidRPr="009373F3">
        <w:rPr>
          <w:rFonts w:ascii="Times New Roman" w:hAnsi="Times New Roman" w:cs="Times New Roman"/>
          <w:sz w:val="24"/>
          <w:szCs w:val="24"/>
          <w:lang w:val="fr-FR"/>
        </w:rPr>
        <w:t xml:space="preserve">. </w:t>
      </w:r>
      <w:r w:rsidR="00B97F23" w:rsidRPr="009373F3">
        <w:rPr>
          <w:rFonts w:ascii="Times New Roman" w:hAnsi="Times New Roman" w:cs="Times New Roman"/>
          <w:sz w:val="24"/>
          <w:szCs w:val="24"/>
          <w:lang w:val="fr-FR"/>
        </w:rPr>
        <w:t>À ce jour, a</w:t>
      </w:r>
      <w:r w:rsidRPr="009373F3">
        <w:rPr>
          <w:rFonts w:ascii="Times New Roman" w:hAnsi="Times New Roman" w:cs="Times New Roman"/>
          <w:sz w:val="24"/>
          <w:szCs w:val="24"/>
          <w:lang w:val="fr-FR"/>
        </w:rPr>
        <w:t>ucun propriétaire d'esclave</w:t>
      </w:r>
      <w:r w:rsidR="003F59F0"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n'</w:t>
      </w:r>
      <w:r w:rsidR="00111413" w:rsidRPr="009373F3">
        <w:rPr>
          <w:rFonts w:ascii="Times New Roman" w:hAnsi="Times New Roman" w:cs="Times New Roman"/>
          <w:sz w:val="24"/>
          <w:szCs w:val="24"/>
          <w:lang w:val="fr-FR"/>
        </w:rPr>
        <w:t xml:space="preserve">a </w:t>
      </w:r>
      <w:r w:rsidR="00B97F23" w:rsidRPr="009373F3">
        <w:rPr>
          <w:rFonts w:ascii="Times New Roman" w:hAnsi="Times New Roman" w:cs="Times New Roman"/>
          <w:sz w:val="24"/>
          <w:szCs w:val="24"/>
          <w:lang w:val="fr-FR"/>
        </w:rPr>
        <w:t xml:space="preserve">encore </w:t>
      </w:r>
      <w:r w:rsidR="00111413" w:rsidRPr="009373F3">
        <w:rPr>
          <w:rFonts w:ascii="Times New Roman" w:hAnsi="Times New Roman" w:cs="Times New Roman"/>
          <w:sz w:val="24"/>
          <w:szCs w:val="24"/>
          <w:lang w:val="fr-FR"/>
        </w:rPr>
        <w:t>été emprisonné en Mauritanie</w:t>
      </w:r>
      <w:r w:rsidRPr="009373F3">
        <w:rPr>
          <w:rFonts w:ascii="Times New Roman" w:hAnsi="Times New Roman" w:cs="Times New Roman"/>
          <w:sz w:val="24"/>
          <w:szCs w:val="24"/>
          <w:lang w:val="fr-FR"/>
        </w:rPr>
        <w:t>.</w:t>
      </w:r>
    </w:p>
    <w:p w14:paraId="00050F5B" w14:textId="4A7A74CC" w:rsidR="00C56B5B" w:rsidRPr="009373F3" w:rsidRDefault="00C56B5B"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 Le </w:t>
      </w:r>
      <w:r w:rsidR="00B172CD" w:rsidRPr="009373F3">
        <w:rPr>
          <w:rFonts w:ascii="Times New Roman" w:hAnsi="Times New Roman" w:cs="Times New Roman"/>
          <w:sz w:val="24"/>
          <w:szCs w:val="24"/>
          <w:lang w:val="fr-FR"/>
        </w:rPr>
        <w:t>G</w:t>
      </w:r>
      <w:r w:rsidRPr="009373F3">
        <w:rPr>
          <w:rFonts w:ascii="Times New Roman" w:hAnsi="Times New Roman" w:cs="Times New Roman"/>
          <w:sz w:val="24"/>
          <w:szCs w:val="24"/>
          <w:lang w:val="fr-FR"/>
        </w:rPr>
        <w:t>ouvernement</w:t>
      </w:r>
      <w:r w:rsidR="00B172CD" w:rsidRPr="009373F3">
        <w:rPr>
          <w:rFonts w:ascii="Times New Roman" w:hAnsi="Times New Roman" w:cs="Times New Roman"/>
          <w:sz w:val="24"/>
          <w:szCs w:val="24"/>
          <w:lang w:val="fr-FR"/>
        </w:rPr>
        <w:t xml:space="preserve"> mauritanien</w:t>
      </w:r>
      <w:r w:rsidRPr="009373F3">
        <w:rPr>
          <w:rFonts w:ascii="Times New Roman" w:hAnsi="Times New Roman" w:cs="Times New Roman"/>
          <w:sz w:val="24"/>
          <w:szCs w:val="24"/>
          <w:lang w:val="fr-FR"/>
        </w:rPr>
        <w:t xml:space="preserve"> continue de faire preuve d'inaction et d'absence de volonté politique</w:t>
      </w:r>
      <w:r w:rsidR="00F36B8F" w:rsidRPr="009373F3">
        <w:rPr>
          <w:rFonts w:ascii="Times New Roman" w:hAnsi="Times New Roman" w:cs="Times New Roman"/>
          <w:sz w:val="24"/>
          <w:szCs w:val="24"/>
          <w:lang w:val="fr-FR"/>
        </w:rPr>
        <w:t xml:space="preserve"> quant à l’application des</w:t>
      </w:r>
      <w:r w:rsidR="00B97F23" w:rsidRPr="009373F3">
        <w:rPr>
          <w:rFonts w:ascii="Times New Roman" w:hAnsi="Times New Roman" w:cs="Times New Roman"/>
          <w:sz w:val="24"/>
          <w:szCs w:val="24"/>
          <w:lang w:val="fr-FR"/>
        </w:rPr>
        <w:t xml:space="preserve"> mesures légales, politiques et programmatiques veillant à contrer l’esclavage</w:t>
      </w:r>
      <w:r w:rsidR="0023411A" w:rsidRPr="009373F3">
        <w:rPr>
          <w:rFonts w:ascii="Times New Roman" w:hAnsi="Times New Roman" w:cs="Times New Roman"/>
          <w:sz w:val="24"/>
          <w:szCs w:val="24"/>
          <w:lang w:val="fr-FR"/>
        </w:rPr>
        <w:t>,</w:t>
      </w:r>
      <w:r w:rsidR="00B97F23" w:rsidRPr="009373F3">
        <w:rPr>
          <w:rFonts w:ascii="Times New Roman" w:hAnsi="Times New Roman" w:cs="Times New Roman"/>
          <w:sz w:val="24"/>
          <w:szCs w:val="24"/>
          <w:lang w:val="fr-FR"/>
        </w:rPr>
        <w:t xml:space="preserve"> et identifier, </w:t>
      </w:r>
      <w:r w:rsidRPr="009373F3">
        <w:rPr>
          <w:rFonts w:ascii="Times New Roman" w:hAnsi="Times New Roman" w:cs="Times New Roman"/>
          <w:sz w:val="24"/>
          <w:szCs w:val="24"/>
          <w:lang w:val="fr-FR"/>
        </w:rPr>
        <w:t>libé</w:t>
      </w:r>
      <w:r w:rsidR="00B97F23" w:rsidRPr="009373F3">
        <w:rPr>
          <w:rFonts w:ascii="Times New Roman" w:hAnsi="Times New Roman" w:cs="Times New Roman"/>
          <w:sz w:val="24"/>
          <w:szCs w:val="24"/>
          <w:lang w:val="fr-FR"/>
        </w:rPr>
        <w:t xml:space="preserve">rer, </w:t>
      </w:r>
      <w:r w:rsidRPr="009373F3">
        <w:rPr>
          <w:rFonts w:ascii="Times New Roman" w:hAnsi="Times New Roman" w:cs="Times New Roman"/>
          <w:sz w:val="24"/>
          <w:szCs w:val="24"/>
          <w:lang w:val="fr-FR"/>
        </w:rPr>
        <w:t>réhabiliter et garantir l'accès à la justice des victimes de l'esclavage.</w:t>
      </w:r>
    </w:p>
    <w:p w14:paraId="5D2AD66C" w14:textId="399FADBB" w:rsidR="00C56B5B" w:rsidRPr="009373F3" w:rsidRDefault="00C56B5B"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Outre l</w:t>
      </w:r>
      <w:r w:rsidR="0023411A" w:rsidRPr="009373F3">
        <w:rPr>
          <w:rFonts w:ascii="Times New Roman" w:hAnsi="Times New Roman" w:cs="Times New Roman"/>
          <w:sz w:val="24"/>
          <w:szCs w:val="24"/>
          <w:lang w:val="fr-FR"/>
        </w:rPr>
        <w:t xml:space="preserve">’inaction </w:t>
      </w:r>
      <w:r w:rsidRPr="009373F3">
        <w:rPr>
          <w:rFonts w:ascii="Times New Roman" w:hAnsi="Times New Roman" w:cs="Times New Roman"/>
          <w:sz w:val="24"/>
          <w:szCs w:val="24"/>
          <w:lang w:val="fr-FR"/>
        </w:rPr>
        <w:t xml:space="preserve">générale du système judiciaire, le problème est exacerbé par les déclarations de l'ancien </w:t>
      </w:r>
      <w:r w:rsidR="00F36B8F" w:rsidRPr="009373F3">
        <w:rPr>
          <w:rFonts w:ascii="Times New Roman" w:hAnsi="Times New Roman" w:cs="Times New Roman"/>
          <w:sz w:val="24"/>
          <w:szCs w:val="24"/>
          <w:lang w:val="fr-FR"/>
        </w:rPr>
        <w:t>p</w:t>
      </w:r>
      <w:r w:rsidRPr="009373F3">
        <w:rPr>
          <w:rFonts w:ascii="Times New Roman" w:hAnsi="Times New Roman" w:cs="Times New Roman"/>
          <w:sz w:val="24"/>
          <w:szCs w:val="24"/>
          <w:lang w:val="fr-FR"/>
        </w:rPr>
        <w:t xml:space="preserve">résident et autres hauts responsables gouvernementaux </w:t>
      </w:r>
      <w:r w:rsidR="0023411A" w:rsidRPr="009373F3">
        <w:rPr>
          <w:rFonts w:ascii="Times New Roman" w:hAnsi="Times New Roman" w:cs="Times New Roman"/>
          <w:sz w:val="24"/>
          <w:szCs w:val="24"/>
          <w:lang w:val="fr-FR"/>
        </w:rPr>
        <w:t>qui nient</w:t>
      </w:r>
      <w:r w:rsidRPr="009373F3">
        <w:rPr>
          <w:rFonts w:ascii="Times New Roman" w:hAnsi="Times New Roman" w:cs="Times New Roman"/>
          <w:sz w:val="24"/>
          <w:szCs w:val="24"/>
          <w:lang w:val="fr-FR"/>
        </w:rPr>
        <w:t xml:space="preserve"> la persistance de l</w:t>
      </w:r>
      <w:r w:rsidR="00CC0257"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esclavage</w:t>
      </w:r>
      <w:r w:rsidR="00CC0257" w:rsidRPr="009373F3">
        <w:rPr>
          <w:rFonts w:ascii="Times New Roman" w:hAnsi="Times New Roman" w:cs="Times New Roman"/>
          <w:sz w:val="24"/>
          <w:szCs w:val="24"/>
          <w:lang w:val="fr-FR"/>
        </w:rPr>
        <w:t xml:space="preserve"> - </w:t>
      </w:r>
      <w:r w:rsidR="0023411A" w:rsidRPr="009373F3">
        <w:rPr>
          <w:rFonts w:ascii="Times New Roman" w:hAnsi="Times New Roman" w:cs="Times New Roman"/>
          <w:sz w:val="24"/>
          <w:szCs w:val="24"/>
          <w:lang w:val="fr-FR"/>
        </w:rPr>
        <w:t>n</w:t>
      </w:r>
      <w:r w:rsidR="00CC0257" w:rsidRPr="009373F3">
        <w:rPr>
          <w:rFonts w:ascii="Times New Roman" w:hAnsi="Times New Roman" w:cs="Times New Roman"/>
          <w:sz w:val="24"/>
          <w:szCs w:val="24"/>
          <w:lang w:val="fr-FR"/>
        </w:rPr>
        <w:t>e</w:t>
      </w:r>
      <w:r w:rsidR="0023411A"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reconnais</w:t>
      </w:r>
      <w:r w:rsidR="0023411A" w:rsidRPr="009373F3">
        <w:rPr>
          <w:rFonts w:ascii="Times New Roman" w:hAnsi="Times New Roman" w:cs="Times New Roman"/>
          <w:sz w:val="24"/>
          <w:szCs w:val="24"/>
          <w:lang w:val="fr-FR"/>
        </w:rPr>
        <w:t>s</w:t>
      </w:r>
      <w:r w:rsidR="00CC0257" w:rsidRP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 xml:space="preserve">nt </w:t>
      </w:r>
      <w:r w:rsidR="0023411A" w:rsidRPr="009373F3">
        <w:rPr>
          <w:rFonts w:ascii="Times New Roman" w:hAnsi="Times New Roman" w:cs="Times New Roman"/>
          <w:sz w:val="24"/>
          <w:szCs w:val="24"/>
          <w:lang w:val="fr-FR"/>
        </w:rPr>
        <w:t>q</w:t>
      </w:r>
      <w:r w:rsidRPr="009373F3">
        <w:rPr>
          <w:rFonts w:ascii="Times New Roman" w:hAnsi="Times New Roman" w:cs="Times New Roman"/>
          <w:sz w:val="24"/>
          <w:szCs w:val="24"/>
          <w:lang w:val="fr-FR"/>
        </w:rPr>
        <w:t xml:space="preserve">ue </w:t>
      </w:r>
      <w:r w:rsidR="0023411A"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l'héritage</w:t>
      </w:r>
      <w:r w:rsidR="0023411A"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ou</w:t>
      </w:r>
      <w:r w:rsidR="00CC0257" w:rsidRPr="009373F3">
        <w:rPr>
          <w:rFonts w:ascii="Times New Roman" w:hAnsi="Times New Roman" w:cs="Times New Roman"/>
          <w:sz w:val="24"/>
          <w:szCs w:val="24"/>
          <w:lang w:val="fr-FR"/>
        </w:rPr>
        <w:t xml:space="preserve"> ‘les</w:t>
      </w:r>
      <w:r w:rsidRPr="009373F3">
        <w:rPr>
          <w:rFonts w:ascii="Times New Roman" w:hAnsi="Times New Roman" w:cs="Times New Roman"/>
          <w:sz w:val="24"/>
          <w:szCs w:val="24"/>
          <w:lang w:val="fr-FR"/>
        </w:rPr>
        <w:t xml:space="preserve"> vestiges</w:t>
      </w:r>
      <w:r w:rsidR="0023411A"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d</w:t>
      </w:r>
      <w:r w:rsidR="0023411A" w:rsidRPr="009373F3">
        <w:rPr>
          <w:rFonts w:ascii="Times New Roman" w:hAnsi="Times New Roman" w:cs="Times New Roman"/>
          <w:sz w:val="24"/>
          <w:szCs w:val="24"/>
          <w:lang w:val="fr-FR"/>
        </w:rPr>
        <w:t>e</w:t>
      </w:r>
      <w:r w:rsidRPr="009373F3">
        <w:rPr>
          <w:rFonts w:ascii="Times New Roman" w:hAnsi="Times New Roman" w:cs="Times New Roman"/>
          <w:sz w:val="24"/>
          <w:szCs w:val="24"/>
          <w:lang w:val="fr-FR"/>
        </w:rPr>
        <w:t xml:space="preserve"> </w:t>
      </w:r>
      <w:r w:rsidR="00CC0257" w:rsidRPr="009373F3">
        <w:rPr>
          <w:rFonts w:ascii="Times New Roman" w:hAnsi="Times New Roman" w:cs="Times New Roman"/>
          <w:sz w:val="24"/>
          <w:szCs w:val="24"/>
          <w:lang w:val="fr-FR"/>
        </w:rPr>
        <w:t>l</w:t>
      </w:r>
      <w:r w:rsidRPr="009373F3">
        <w:rPr>
          <w:rFonts w:ascii="Times New Roman" w:hAnsi="Times New Roman" w:cs="Times New Roman"/>
          <w:sz w:val="24"/>
          <w:szCs w:val="24"/>
          <w:lang w:val="fr-FR"/>
        </w:rPr>
        <w:t>a pratique</w:t>
      </w:r>
      <w:r w:rsidR="00F36B8F" w:rsidRPr="009373F3">
        <w:rPr>
          <w:rFonts w:ascii="Times New Roman" w:hAnsi="Times New Roman" w:cs="Times New Roman"/>
          <w:sz w:val="24"/>
          <w:szCs w:val="24"/>
          <w:lang w:val="fr-FR"/>
        </w:rPr>
        <w:t xml:space="preserve"> -</w:t>
      </w:r>
      <w:r w:rsidR="0023411A" w:rsidRPr="009373F3">
        <w:rPr>
          <w:rFonts w:ascii="Times New Roman" w:hAnsi="Times New Roman" w:cs="Times New Roman"/>
          <w:sz w:val="24"/>
          <w:szCs w:val="24"/>
          <w:lang w:val="fr-FR"/>
        </w:rPr>
        <w:t xml:space="preserve"> et </w:t>
      </w:r>
      <w:r w:rsidRPr="009373F3">
        <w:rPr>
          <w:rFonts w:ascii="Times New Roman" w:hAnsi="Times New Roman" w:cs="Times New Roman"/>
          <w:sz w:val="24"/>
          <w:szCs w:val="24"/>
          <w:lang w:val="fr-FR"/>
        </w:rPr>
        <w:t>stigma</w:t>
      </w:r>
      <w:r w:rsidR="00CC0257" w:rsidRPr="009373F3">
        <w:rPr>
          <w:rFonts w:ascii="Times New Roman" w:hAnsi="Times New Roman" w:cs="Times New Roman"/>
          <w:sz w:val="24"/>
          <w:szCs w:val="24"/>
          <w:lang w:val="fr-FR"/>
        </w:rPr>
        <w:t xml:space="preserve">tisent </w:t>
      </w:r>
      <w:r w:rsidRPr="009373F3">
        <w:rPr>
          <w:rFonts w:ascii="Times New Roman" w:hAnsi="Times New Roman" w:cs="Times New Roman"/>
          <w:sz w:val="24"/>
          <w:szCs w:val="24"/>
          <w:lang w:val="fr-FR"/>
        </w:rPr>
        <w:t xml:space="preserve">la communauté </w:t>
      </w:r>
      <w:proofErr w:type="spellStart"/>
      <w:r w:rsidR="00CC0257" w:rsidRPr="009373F3">
        <w:rPr>
          <w:rFonts w:ascii="Times New Roman" w:hAnsi="Times New Roman" w:cs="Times New Roman"/>
          <w:sz w:val="24"/>
          <w:szCs w:val="24"/>
          <w:lang w:val="fr-FR"/>
        </w:rPr>
        <w:t>H</w:t>
      </w:r>
      <w:r w:rsidR="0023411A" w:rsidRPr="009373F3">
        <w:rPr>
          <w:rFonts w:ascii="Times New Roman" w:hAnsi="Times New Roman" w:cs="Times New Roman"/>
          <w:sz w:val="24"/>
          <w:szCs w:val="24"/>
          <w:lang w:val="fr-FR"/>
        </w:rPr>
        <w:t>aratine</w:t>
      </w:r>
      <w:proofErr w:type="spellEnd"/>
      <w:r w:rsidRPr="009373F3">
        <w:rPr>
          <w:rFonts w:ascii="Times New Roman" w:hAnsi="Times New Roman" w:cs="Times New Roman"/>
          <w:sz w:val="24"/>
          <w:szCs w:val="24"/>
          <w:lang w:val="fr-FR"/>
        </w:rPr>
        <w:t>.</w:t>
      </w:r>
    </w:p>
    <w:p w14:paraId="4F70DF32" w14:textId="1CC8A39B" w:rsidR="00C56B5B" w:rsidRPr="009373F3" w:rsidRDefault="00C56B5B"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 Les restrictions </w:t>
      </w:r>
      <w:r w:rsidR="00CC5F7A" w:rsidRPr="009373F3">
        <w:rPr>
          <w:rFonts w:ascii="Times New Roman" w:hAnsi="Times New Roman" w:cs="Times New Roman"/>
          <w:sz w:val="24"/>
          <w:szCs w:val="24"/>
          <w:lang w:val="fr-FR"/>
        </w:rPr>
        <w:t xml:space="preserve">à la </w:t>
      </w:r>
      <w:r w:rsidRPr="009373F3">
        <w:rPr>
          <w:rFonts w:ascii="Times New Roman" w:hAnsi="Times New Roman" w:cs="Times New Roman"/>
          <w:sz w:val="24"/>
          <w:szCs w:val="24"/>
          <w:lang w:val="fr-FR"/>
        </w:rPr>
        <w:t xml:space="preserve">liberté d'expression et d'association </w:t>
      </w:r>
      <w:r w:rsidR="00CC0257" w:rsidRPr="009373F3">
        <w:rPr>
          <w:rFonts w:ascii="Times New Roman" w:hAnsi="Times New Roman" w:cs="Times New Roman"/>
          <w:sz w:val="24"/>
          <w:szCs w:val="24"/>
          <w:lang w:val="fr-FR"/>
        </w:rPr>
        <w:t>persistent</w:t>
      </w:r>
      <w:r w:rsidRPr="009373F3">
        <w:rPr>
          <w:rFonts w:ascii="Times New Roman" w:hAnsi="Times New Roman" w:cs="Times New Roman"/>
          <w:sz w:val="24"/>
          <w:szCs w:val="24"/>
          <w:lang w:val="fr-FR"/>
        </w:rPr>
        <w:t xml:space="preserve">, </w:t>
      </w:r>
      <w:r w:rsidR="003F59F0" w:rsidRPr="009373F3">
        <w:rPr>
          <w:rFonts w:ascii="Times New Roman" w:hAnsi="Times New Roman" w:cs="Times New Roman"/>
          <w:sz w:val="24"/>
          <w:szCs w:val="24"/>
          <w:lang w:val="fr-FR"/>
        </w:rPr>
        <w:t>menant au</w:t>
      </w:r>
      <w:r w:rsidR="00CC0257"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harcèlement et</w:t>
      </w:r>
      <w:r w:rsidR="00CC0257" w:rsidRPr="009373F3">
        <w:rPr>
          <w:rFonts w:ascii="Times New Roman" w:hAnsi="Times New Roman" w:cs="Times New Roman"/>
          <w:sz w:val="24"/>
          <w:szCs w:val="24"/>
          <w:lang w:val="fr-FR"/>
        </w:rPr>
        <w:t xml:space="preserve"> à</w:t>
      </w:r>
      <w:r w:rsidRPr="009373F3">
        <w:rPr>
          <w:rFonts w:ascii="Times New Roman" w:hAnsi="Times New Roman" w:cs="Times New Roman"/>
          <w:sz w:val="24"/>
          <w:szCs w:val="24"/>
          <w:lang w:val="fr-FR"/>
        </w:rPr>
        <w:t xml:space="preserve"> l'emprisonnement de militants anti-esclavagistes.</w:t>
      </w:r>
    </w:p>
    <w:p w14:paraId="21F2AA07" w14:textId="75719D37" w:rsidR="000A733C" w:rsidRPr="009373F3" w:rsidRDefault="000A733C" w:rsidP="00C56B5B">
      <w:pPr>
        <w:pStyle w:val="HTMLPreformatted"/>
        <w:rPr>
          <w:rFonts w:ascii="Times New Roman" w:hAnsi="Times New Roman" w:cs="Times New Roman"/>
          <w:sz w:val="24"/>
          <w:szCs w:val="24"/>
          <w:lang w:val="fr-FR"/>
        </w:rPr>
      </w:pPr>
    </w:p>
    <w:p w14:paraId="37375720" w14:textId="55479016" w:rsidR="000A733C" w:rsidRPr="009373F3" w:rsidRDefault="000A733C" w:rsidP="000A733C">
      <w:pPr>
        <w:pStyle w:val="HTMLPreformatted"/>
        <w:rPr>
          <w:rFonts w:ascii="Times New Roman" w:hAnsi="Times New Roman" w:cs="Times New Roman"/>
          <w:b/>
          <w:bCs/>
          <w:sz w:val="24"/>
          <w:szCs w:val="24"/>
          <w:u w:val="single"/>
          <w:lang w:val="fr-FR"/>
        </w:rPr>
      </w:pPr>
      <w:r w:rsidRPr="009373F3">
        <w:rPr>
          <w:rFonts w:ascii="Times New Roman" w:hAnsi="Times New Roman" w:cs="Times New Roman"/>
          <w:b/>
          <w:bCs/>
          <w:sz w:val="24"/>
          <w:szCs w:val="24"/>
          <w:u w:val="single"/>
          <w:lang w:val="fr-FR"/>
        </w:rPr>
        <w:t xml:space="preserve">1. Faible taux de poursuites et de condamnations en vertu de la loi </w:t>
      </w:r>
      <w:r w:rsidR="003F59F0" w:rsidRPr="009373F3">
        <w:rPr>
          <w:rFonts w:ascii="Times New Roman" w:hAnsi="Times New Roman" w:cs="Times New Roman"/>
          <w:b/>
          <w:bCs/>
          <w:sz w:val="24"/>
          <w:szCs w:val="24"/>
          <w:u w:val="single"/>
          <w:lang w:val="fr-FR"/>
        </w:rPr>
        <w:t>a</w:t>
      </w:r>
      <w:r w:rsidRPr="009373F3">
        <w:rPr>
          <w:rFonts w:ascii="Times New Roman" w:hAnsi="Times New Roman" w:cs="Times New Roman"/>
          <w:b/>
          <w:bCs/>
          <w:sz w:val="24"/>
          <w:szCs w:val="24"/>
          <w:u w:val="single"/>
          <w:lang w:val="fr-FR"/>
        </w:rPr>
        <w:t>nti-</w:t>
      </w:r>
      <w:r w:rsidR="003F59F0" w:rsidRPr="009373F3">
        <w:rPr>
          <w:rFonts w:ascii="Times New Roman" w:hAnsi="Times New Roman" w:cs="Times New Roman"/>
          <w:b/>
          <w:bCs/>
          <w:sz w:val="24"/>
          <w:szCs w:val="24"/>
          <w:u w:val="single"/>
          <w:lang w:val="fr-FR"/>
        </w:rPr>
        <w:t>e</w:t>
      </w:r>
      <w:r w:rsidRPr="009373F3">
        <w:rPr>
          <w:rFonts w:ascii="Times New Roman" w:hAnsi="Times New Roman" w:cs="Times New Roman"/>
          <w:b/>
          <w:bCs/>
          <w:sz w:val="24"/>
          <w:szCs w:val="24"/>
          <w:u w:val="single"/>
          <w:lang w:val="fr-FR"/>
        </w:rPr>
        <w:t>sclavage de 2015</w:t>
      </w:r>
    </w:p>
    <w:p w14:paraId="2D555F7F" w14:textId="77777777" w:rsidR="000A733C" w:rsidRPr="006F1431" w:rsidRDefault="000A733C" w:rsidP="000A733C">
      <w:pPr>
        <w:pStyle w:val="HTMLPreformatted"/>
        <w:rPr>
          <w:rFonts w:ascii="Times New Roman" w:hAnsi="Times New Roman" w:cs="Times New Roman"/>
          <w:sz w:val="16"/>
          <w:szCs w:val="16"/>
          <w:lang w:val="fr-FR"/>
        </w:rPr>
      </w:pPr>
    </w:p>
    <w:p w14:paraId="0CA1C1A9" w14:textId="5B155223" w:rsidR="00913B04" w:rsidRPr="009373F3" w:rsidRDefault="00F53BC3"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Malgré la</w:t>
      </w:r>
      <w:r w:rsidR="000A733C" w:rsidRPr="009373F3">
        <w:rPr>
          <w:rFonts w:ascii="Times New Roman" w:hAnsi="Times New Roman" w:cs="Times New Roman"/>
          <w:sz w:val="24"/>
          <w:szCs w:val="24"/>
          <w:lang w:val="fr-FR"/>
        </w:rPr>
        <w:t xml:space="preserve"> mise en place d'une loi anti-esclavage plus stricte en 2015 et </w:t>
      </w:r>
      <w:r w:rsidRPr="009373F3">
        <w:rPr>
          <w:rFonts w:ascii="Times New Roman" w:hAnsi="Times New Roman" w:cs="Times New Roman"/>
          <w:sz w:val="24"/>
          <w:szCs w:val="24"/>
          <w:lang w:val="fr-FR"/>
        </w:rPr>
        <w:t xml:space="preserve">de </w:t>
      </w:r>
      <w:r w:rsidR="00FB60D3" w:rsidRPr="009373F3">
        <w:rPr>
          <w:rFonts w:ascii="Times New Roman" w:hAnsi="Times New Roman" w:cs="Times New Roman"/>
          <w:sz w:val="24"/>
          <w:szCs w:val="24"/>
          <w:lang w:val="fr-FR"/>
        </w:rPr>
        <w:t>C</w:t>
      </w:r>
      <w:r w:rsidRPr="009373F3">
        <w:rPr>
          <w:rFonts w:ascii="Times New Roman" w:hAnsi="Times New Roman" w:cs="Times New Roman"/>
          <w:sz w:val="24"/>
          <w:szCs w:val="24"/>
          <w:lang w:val="fr-FR"/>
        </w:rPr>
        <w:t xml:space="preserve">ours </w:t>
      </w:r>
      <w:r w:rsidR="00BC6757">
        <w:rPr>
          <w:rFonts w:ascii="Times New Roman" w:hAnsi="Times New Roman" w:cs="Times New Roman"/>
          <w:sz w:val="24"/>
          <w:szCs w:val="24"/>
          <w:lang w:val="fr-FR"/>
        </w:rPr>
        <w:t>c</w:t>
      </w:r>
      <w:r w:rsidRPr="009373F3">
        <w:rPr>
          <w:rFonts w:ascii="Times New Roman" w:hAnsi="Times New Roman" w:cs="Times New Roman"/>
          <w:sz w:val="24"/>
          <w:szCs w:val="24"/>
          <w:lang w:val="fr-FR"/>
        </w:rPr>
        <w:t xml:space="preserve">riminelles </w:t>
      </w:r>
      <w:r w:rsidR="00BC6757">
        <w:rPr>
          <w:rFonts w:ascii="Times New Roman" w:hAnsi="Times New Roman" w:cs="Times New Roman"/>
          <w:sz w:val="24"/>
          <w:szCs w:val="24"/>
          <w:lang w:val="fr-FR"/>
        </w:rPr>
        <w:t>s</w:t>
      </w:r>
      <w:r w:rsidR="00FB60D3" w:rsidRPr="009373F3">
        <w:rPr>
          <w:rFonts w:ascii="Times New Roman" w:hAnsi="Times New Roman" w:cs="Times New Roman"/>
          <w:sz w:val="24"/>
          <w:szCs w:val="24"/>
          <w:lang w:val="fr-FR"/>
        </w:rPr>
        <w:t>pécialisées</w:t>
      </w:r>
      <w:r w:rsidR="000A733C" w:rsidRPr="009373F3">
        <w:rPr>
          <w:rFonts w:ascii="Times New Roman" w:hAnsi="Times New Roman" w:cs="Times New Roman"/>
          <w:sz w:val="24"/>
          <w:szCs w:val="24"/>
          <w:lang w:val="fr-FR"/>
        </w:rPr>
        <w:t xml:space="preserve"> sur l'esclavage (</w:t>
      </w:r>
      <w:r w:rsidR="00FB60D3" w:rsidRPr="009373F3">
        <w:rPr>
          <w:rFonts w:ascii="Times New Roman" w:hAnsi="Times New Roman" w:cs="Times New Roman"/>
          <w:sz w:val="24"/>
          <w:szCs w:val="24"/>
          <w:lang w:val="fr-FR"/>
        </w:rPr>
        <w:t>‘</w:t>
      </w:r>
      <w:r w:rsidR="000A733C" w:rsidRPr="009373F3">
        <w:rPr>
          <w:rFonts w:ascii="Times New Roman" w:hAnsi="Times New Roman" w:cs="Times New Roman"/>
          <w:sz w:val="24"/>
          <w:szCs w:val="24"/>
          <w:lang w:val="fr-FR"/>
        </w:rPr>
        <w:t xml:space="preserve">tribunaux </w:t>
      </w:r>
      <w:r w:rsidR="00FB60D3" w:rsidRPr="009373F3">
        <w:rPr>
          <w:rFonts w:ascii="Times New Roman" w:hAnsi="Times New Roman" w:cs="Times New Roman"/>
          <w:sz w:val="24"/>
          <w:szCs w:val="24"/>
          <w:lang w:val="fr-FR"/>
        </w:rPr>
        <w:t>spécialisés’</w:t>
      </w:r>
      <w:r w:rsidR="000A733C"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depuis quatre ans, les problèmes de faible application de la loi, de non-poursuite des coupables, et de manque d’</w:t>
      </w:r>
      <w:r w:rsidR="000A733C" w:rsidRPr="009373F3">
        <w:rPr>
          <w:rFonts w:ascii="Times New Roman" w:hAnsi="Times New Roman" w:cs="Times New Roman"/>
          <w:sz w:val="24"/>
          <w:szCs w:val="24"/>
          <w:lang w:val="fr-FR"/>
        </w:rPr>
        <w:t>accès à la justice et aux recours pour les victimes</w:t>
      </w:r>
      <w:r w:rsidRPr="009373F3">
        <w:rPr>
          <w:rFonts w:ascii="Times New Roman" w:hAnsi="Times New Roman" w:cs="Times New Roman"/>
          <w:sz w:val="24"/>
          <w:szCs w:val="24"/>
          <w:lang w:val="fr-FR"/>
        </w:rPr>
        <w:t xml:space="preserve"> persistent</w:t>
      </w:r>
      <w:r w:rsidR="000A733C"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Jusqu’</w:t>
      </w:r>
      <w:r w:rsidR="00913B04" w:rsidRPr="009373F3">
        <w:rPr>
          <w:rFonts w:ascii="Times New Roman" w:hAnsi="Times New Roman" w:cs="Times New Roman"/>
          <w:sz w:val="24"/>
          <w:szCs w:val="24"/>
          <w:lang w:val="fr-FR"/>
        </w:rPr>
        <w:t>en</w:t>
      </w:r>
      <w:r w:rsidR="000A733C" w:rsidRPr="009373F3">
        <w:rPr>
          <w:rFonts w:ascii="Times New Roman" w:hAnsi="Times New Roman" w:cs="Times New Roman"/>
          <w:sz w:val="24"/>
          <w:szCs w:val="24"/>
          <w:lang w:val="fr-FR"/>
        </w:rPr>
        <w:t xml:space="preserve"> 2018, seul </w:t>
      </w:r>
      <w:r w:rsidR="00913B04" w:rsidRPr="009373F3">
        <w:rPr>
          <w:rFonts w:ascii="Times New Roman" w:hAnsi="Times New Roman" w:cs="Times New Roman"/>
          <w:sz w:val="24"/>
          <w:szCs w:val="24"/>
          <w:lang w:val="fr-FR"/>
        </w:rPr>
        <w:t xml:space="preserve">un </w:t>
      </w:r>
      <w:r w:rsidR="000A733C" w:rsidRPr="009373F3">
        <w:rPr>
          <w:rFonts w:ascii="Times New Roman" w:hAnsi="Times New Roman" w:cs="Times New Roman"/>
          <w:sz w:val="24"/>
          <w:szCs w:val="24"/>
          <w:lang w:val="fr-FR"/>
        </w:rPr>
        <w:t>ensemble de condamnations</w:t>
      </w:r>
      <w:r w:rsidR="00913B04" w:rsidRPr="009373F3">
        <w:rPr>
          <w:rFonts w:ascii="Times New Roman" w:hAnsi="Times New Roman" w:cs="Times New Roman"/>
          <w:sz w:val="24"/>
          <w:szCs w:val="24"/>
          <w:lang w:val="fr-FR"/>
        </w:rPr>
        <w:t xml:space="preserve"> a été </w:t>
      </w:r>
      <w:r w:rsidR="000A733C" w:rsidRPr="009373F3">
        <w:rPr>
          <w:rFonts w:ascii="Times New Roman" w:hAnsi="Times New Roman" w:cs="Times New Roman"/>
          <w:sz w:val="24"/>
          <w:szCs w:val="24"/>
          <w:lang w:val="fr-FR"/>
        </w:rPr>
        <w:t xml:space="preserve">prononcé par les tribunaux </w:t>
      </w:r>
      <w:r w:rsidR="00913B04" w:rsidRPr="009373F3">
        <w:rPr>
          <w:rFonts w:ascii="Times New Roman" w:hAnsi="Times New Roman" w:cs="Times New Roman"/>
          <w:sz w:val="24"/>
          <w:szCs w:val="24"/>
          <w:lang w:val="fr-FR"/>
        </w:rPr>
        <w:t>–</w:t>
      </w:r>
      <w:r w:rsidR="000A733C" w:rsidRPr="009373F3">
        <w:rPr>
          <w:rFonts w:ascii="Times New Roman" w:hAnsi="Times New Roman" w:cs="Times New Roman"/>
          <w:sz w:val="24"/>
          <w:szCs w:val="24"/>
          <w:lang w:val="fr-FR"/>
        </w:rPr>
        <w:t xml:space="preserve"> un</w:t>
      </w:r>
      <w:r w:rsidR="00913B04" w:rsidRPr="009373F3">
        <w:rPr>
          <w:rFonts w:ascii="Times New Roman" w:hAnsi="Times New Roman" w:cs="Times New Roman"/>
          <w:sz w:val="24"/>
          <w:szCs w:val="24"/>
          <w:lang w:val="fr-FR"/>
        </w:rPr>
        <w:t xml:space="preserve"> jugement datant </w:t>
      </w:r>
      <w:r w:rsidR="000A733C" w:rsidRPr="009373F3">
        <w:rPr>
          <w:rFonts w:ascii="Times New Roman" w:hAnsi="Times New Roman" w:cs="Times New Roman"/>
          <w:sz w:val="24"/>
          <w:szCs w:val="24"/>
          <w:lang w:val="fr-FR"/>
        </w:rPr>
        <w:t>de 2016 rendu par l</w:t>
      </w:r>
      <w:r w:rsidR="009373F3">
        <w:rPr>
          <w:rFonts w:ascii="Times New Roman" w:hAnsi="Times New Roman" w:cs="Times New Roman"/>
          <w:sz w:val="24"/>
          <w:szCs w:val="24"/>
          <w:lang w:val="fr-FR"/>
        </w:rPr>
        <w:t>e tribunal spécialis</w:t>
      </w:r>
      <w:r w:rsidR="009373F3" w:rsidRPr="009373F3">
        <w:rPr>
          <w:rFonts w:ascii="Times New Roman" w:hAnsi="Times New Roman" w:cs="Times New Roman"/>
          <w:sz w:val="24"/>
          <w:szCs w:val="24"/>
          <w:lang w:val="fr-FR"/>
        </w:rPr>
        <w:t>é</w:t>
      </w:r>
      <w:r w:rsidR="00913B04" w:rsidRPr="009373F3">
        <w:rPr>
          <w:rFonts w:ascii="Times New Roman" w:hAnsi="Times New Roman" w:cs="Times New Roman"/>
          <w:sz w:val="24"/>
          <w:szCs w:val="24"/>
          <w:lang w:val="fr-FR"/>
        </w:rPr>
        <w:t xml:space="preserve"> de</w:t>
      </w:r>
      <w:r w:rsidR="000A733C" w:rsidRPr="009373F3">
        <w:rPr>
          <w:rFonts w:ascii="Times New Roman" w:hAnsi="Times New Roman" w:cs="Times New Roman"/>
          <w:sz w:val="24"/>
          <w:szCs w:val="24"/>
          <w:lang w:val="fr-FR"/>
        </w:rPr>
        <w:t xml:space="preserve"> Nema </w:t>
      </w:r>
      <w:r w:rsidR="00913B04" w:rsidRPr="009373F3">
        <w:rPr>
          <w:rFonts w:ascii="Times New Roman" w:hAnsi="Times New Roman" w:cs="Times New Roman"/>
          <w:sz w:val="24"/>
          <w:szCs w:val="24"/>
          <w:lang w:val="fr-FR"/>
        </w:rPr>
        <w:t xml:space="preserve">et dont la peine fut extrêmement laxiste, </w:t>
      </w:r>
      <w:r w:rsidR="000A733C" w:rsidRPr="009373F3">
        <w:rPr>
          <w:rFonts w:ascii="Times New Roman" w:hAnsi="Times New Roman" w:cs="Times New Roman"/>
          <w:sz w:val="24"/>
          <w:szCs w:val="24"/>
          <w:lang w:val="fr-FR"/>
        </w:rPr>
        <w:t xml:space="preserve">bien inférieure à celle prévue par la </w:t>
      </w:r>
      <w:proofErr w:type="gramStart"/>
      <w:r w:rsidR="000A733C" w:rsidRPr="009373F3">
        <w:rPr>
          <w:rFonts w:ascii="Times New Roman" w:hAnsi="Times New Roman" w:cs="Times New Roman"/>
          <w:sz w:val="24"/>
          <w:szCs w:val="24"/>
          <w:lang w:val="fr-FR"/>
        </w:rPr>
        <w:t>loi:</w:t>
      </w:r>
      <w:proofErr w:type="gramEnd"/>
    </w:p>
    <w:p w14:paraId="2D664A65" w14:textId="5FE81AD8" w:rsidR="000A733C" w:rsidRPr="009373F3" w:rsidRDefault="004D09C8" w:rsidP="000A733C">
      <w:pPr>
        <w:pStyle w:val="HTMLPreformatted"/>
        <w:rPr>
          <w:rFonts w:ascii="Times New Roman" w:hAnsi="Times New Roman" w:cs="Times New Roman"/>
          <w:b/>
          <w:bCs/>
          <w:sz w:val="24"/>
          <w:szCs w:val="24"/>
          <w:lang w:val="fr-FR"/>
        </w:rPr>
      </w:pPr>
      <w:r w:rsidRPr="009373F3">
        <w:rPr>
          <w:rFonts w:ascii="Times New Roman" w:hAnsi="Times New Roman" w:cs="Times New Roman"/>
          <w:b/>
          <w:bCs/>
          <w:sz w:val="24"/>
          <w:szCs w:val="24"/>
          <w:lang w:val="fr-FR"/>
        </w:rPr>
        <w:tab/>
      </w:r>
      <w:r w:rsidR="000A733C" w:rsidRPr="009373F3">
        <w:rPr>
          <w:rFonts w:ascii="Times New Roman" w:hAnsi="Times New Roman" w:cs="Times New Roman"/>
          <w:b/>
          <w:bCs/>
          <w:sz w:val="24"/>
          <w:szCs w:val="24"/>
          <w:lang w:val="fr-FR"/>
        </w:rPr>
        <w:t>Condamnation de 2016 par le tribunal spécial de Nema</w:t>
      </w:r>
    </w:p>
    <w:p w14:paraId="4840DA42" w14:textId="2E8FEBA1" w:rsidR="000A733C" w:rsidRPr="009373F3" w:rsidRDefault="000A733C"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En mai 2016, l</w:t>
      </w:r>
      <w:r w:rsidR="009373F3">
        <w:rPr>
          <w:rFonts w:ascii="Times New Roman" w:hAnsi="Times New Roman" w:cs="Times New Roman"/>
          <w:sz w:val="24"/>
          <w:szCs w:val="24"/>
          <w:lang w:val="fr-FR"/>
        </w:rPr>
        <w:t>e tribunal spécialis</w:t>
      </w:r>
      <w:r w:rsidR="009373F3" w:rsidRPr="009373F3">
        <w:rPr>
          <w:rFonts w:ascii="Times New Roman" w:hAnsi="Times New Roman" w:cs="Times New Roman"/>
          <w:sz w:val="24"/>
          <w:szCs w:val="24"/>
          <w:lang w:val="fr-FR"/>
        </w:rPr>
        <w:t>é</w:t>
      </w:r>
      <w:r w:rsidR="00913B04"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de Nema a condamné deux propriétaires d'esclaves, Sidi Mohamed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Hanana</w:t>
      </w:r>
      <w:proofErr w:type="spellEnd"/>
      <w:r w:rsidRPr="009373F3">
        <w:rPr>
          <w:rFonts w:ascii="Times New Roman" w:hAnsi="Times New Roman" w:cs="Times New Roman"/>
          <w:sz w:val="24"/>
          <w:szCs w:val="24"/>
          <w:lang w:val="fr-FR"/>
        </w:rPr>
        <w:t xml:space="preserve"> et </w:t>
      </w:r>
      <w:proofErr w:type="spellStart"/>
      <w:r w:rsidRPr="009373F3">
        <w:rPr>
          <w:rFonts w:ascii="Times New Roman" w:hAnsi="Times New Roman" w:cs="Times New Roman"/>
          <w:sz w:val="24"/>
          <w:szCs w:val="24"/>
          <w:lang w:val="fr-FR"/>
        </w:rPr>
        <w:t>Hlehana</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Hmeyada</w:t>
      </w:r>
      <w:proofErr w:type="spellEnd"/>
      <w:r w:rsidRPr="009373F3">
        <w:rPr>
          <w:rFonts w:ascii="Times New Roman" w:hAnsi="Times New Roman" w:cs="Times New Roman"/>
          <w:sz w:val="24"/>
          <w:szCs w:val="24"/>
          <w:lang w:val="fr-FR"/>
        </w:rPr>
        <w:t>, pour esclavage. Ils ont été condamnés à cinq ans d’emprisonnement</w:t>
      </w:r>
      <w:r w:rsidR="00913B04"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 </w:t>
      </w:r>
      <w:r w:rsidR="00913B04" w:rsidRPr="009373F3">
        <w:rPr>
          <w:rFonts w:ascii="Times New Roman" w:hAnsi="Times New Roman" w:cs="Times New Roman"/>
          <w:sz w:val="24"/>
          <w:szCs w:val="24"/>
          <w:lang w:val="fr-FR"/>
        </w:rPr>
        <w:t>une année</w:t>
      </w:r>
      <w:r w:rsidRPr="009373F3">
        <w:rPr>
          <w:rFonts w:ascii="Times New Roman" w:hAnsi="Times New Roman" w:cs="Times New Roman"/>
          <w:sz w:val="24"/>
          <w:szCs w:val="24"/>
          <w:lang w:val="fr-FR"/>
        </w:rPr>
        <w:t xml:space="preserve"> à purger et </w:t>
      </w:r>
      <w:r w:rsidR="00913B04" w:rsidRPr="009373F3">
        <w:rPr>
          <w:rFonts w:ascii="Times New Roman" w:hAnsi="Times New Roman" w:cs="Times New Roman"/>
          <w:sz w:val="24"/>
          <w:szCs w:val="24"/>
          <w:lang w:val="fr-FR"/>
        </w:rPr>
        <w:t xml:space="preserve">quatre en </w:t>
      </w:r>
      <w:r w:rsidR="006C150D" w:rsidRPr="009373F3">
        <w:rPr>
          <w:rFonts w:ascii="Times New Roman" w:hAnsi="Times New Roman" w:cs="Times New Roman"/>
          <w:sz w:val="24"/>
          <w:szCs w:val="24"/>
          <w:lang w:val="fr-FR"/>
        </w:rPr>
        <w:t>suspens</w:t>
      </w:r>
      <w:r w:rsidRPr="009373F3">
        <w:rPr>
          <w:rFonts w:ascii="Times New Roman" w:hAnsi="Times New Roman" w:cs="Times New Roman"/>
          <w:sz w:val="24"/>
          <w:szCs w:val="24"/>
          <w:lang w:val="fr-FR"/>
        </w:rPr>
        <w:t xml:space="preserve">, </w:t>
      </w:r>
      <w:r w:rsidR="00913B04" w:rsidRPr="009373F3">
        <w:rPr>
          <w:rFonts w:ascii="Times New Roman" w:hAnsi="Times New Roman" w:cs="Times New Roman"/>
          <w:sz w:val="24"/>
          <w:szCs w:val="24"/>
          <w:lang w:val="fr-FR"/>
        </w:rPr>
        <w:t xml:space="preserve">et au </w:t>
      </w:r>
      <w:r w:rsidRPr="009373F3">
        <w:rPr>
          <w:rFonts w:ascii="Times New Roman" w:hAnsi="Times New Roman" w:cs="Times New Roman"/>
          <w:sz w:val="24"/>
          <w:szCs w:val="24"/>
          <w:lang w:val="fr-FR"/>
        </w:rPr>
        <w:t>verse</w:t>
      </w:r>
      <w:r w:rsidR="00913B04" w:rsidRPr="009373F3">
        <w:rPr>
          <w:rFonts w:ascii="Times New Roman" w:hAnsi="Times New Roman" w:cs="Times New Roman"/>
          <w:sz w:val="24"/>
          <w:szCs w:val="24"/>
          <w:lang w:val="fr-FR"/>
        </w:rPr>
        <w:t>ment d’</w:t>
      </w:r>
      <w:r w:rsidRPr="009373F3">
        <w:rPr>
          <w:rFonts w:ascii="Times New Roman" w:hAnsi="Times New Roman" w:cs="Times New Roman"/>
          <w:sz w:val="24"/>
          <w:szCs w:val="24"/>
          <w:lang w:val="fr-FR"/>
        </w:rPr>
        <w:t>indemnité</w:t>
      </w:r>
      <w:r w:rsidR="00913B04" w:rsidRPr="009373F3">
        <w:rPr>
          <w:rFonts w:ascii="Times New Roman" w:hAnsi="Times New Roman" w:cs="Times New Roman"/>
          <w:sz w:val="24"/>
          <w:szCs w:val="24"/>
          <w:lang w:val="fr-FR"/>
        </w:rPr>
        <w:t>s</w:t>
      </w:r>
      <w:r w:rsidRPr="009373F3">
        <w:rPr>
          <w:rFonts w:ascii="Times New Roman" w:hAnsi="Times New Roman" w:cs="Times New Roman"/>
          <w:sz w:val="24"/>
          <w:szCs w:val="24"/>
          <w:lang w:val="fr-FR"/>
        </w:rPr>
        <w:t xml:space="preserve"> </w:t>
      </w:r>
      <w:r w:rsidR="00913B04" w:rsidRPr="009373F3">
        <w:rPr>
          <w:rFonts w:ascii="Times New Roman" w:hAnsi="Times New Roman" w:cs="Times New Roman"/>
          <w:sz w:val="24"/>
          <w:szCs w:val="24"/>
          <w:lang w:val="fr-FR"/>
        </w:rPr>
        <w:t xml:space="preserve">conséquentes aux </w:t>
      </w:r>
      <w:r w:rsidRPr="009373F3">
        <w:rPr>
          <w:rFonts w:ascii="Times New Roman" w:hAnsi="Times New Roman" w:cs="Times New Roman"/>
          <w:sz w:val="24"/>
          <w:szCs w:val="24"/>
          <w:lang w:val="fr-FR"/>
        </w:rPr>
        <w:t xml:space="preserve">deux victimes, </w:t>
      </w:r>
      <w:proofErr w:type="spellStart"/>
      <w:r w:rsidRPr="009373F3">
        <w:rPr>
          <w:rFonts w:ascii="Times New Roman" w:hAnsi="Times New Roman" w:cs="Times New Roman"/>
          <w:sz w:val="24"/>
          <w:szCs w:val="24"/>
          <w:lang w:val="fr-FR"/>
        </w:rPr>
        <w:t>Fatimetou</w:t>
      </w:r>
      <w:proofErr w:type="spellEnd"/>
      <w:r w:rsidRPr="009373F3">
        <w:rPr>
          <w:rFonts w:ascii="Times New Roman" w:hAnsi="Times New Roman" w:cs="Times New Roman"/>
          <w:sz w:val="24"/>
          <w:szCs w:val="24"/>
          <w:lang w:val="fr-FR"/>
        </w:rPr>
        <w:t xml:space="preserve"> Mint Hamdi et Fatimata Mint </w:t>
      </w:r>
      <w:proofErr w:type="spellStart"/>
      <w:r w:rsidRPr="009373F3">
        <w:rPr>
          <w:rFonts w:ascii="Times New Roman" w:hAnsi="Times New Roman" w:cs="Times New Roman"/>
          <w:sz w:val="24"/>
          <w:szCs w:val="24"/>
          <w:lang w:val="fr-FR"/>
        </w:rPr>
        <w:t>Zaydih</w:t>
      </w:r>
      <w:proofErr w:type="spellEnd"/>
      <w:r w:rsidRPr="009373F3">
        <w:rPr>
          <w:rFonts w:ascii="Times New Roman" w:hAnsi="Times New Roman" w:cs="Times New Roman"/>
          <w:sz w:val="24"/>
          <w:szCs w:val="24"/>
          <w:lang w:val="fr-FR"/>
        </w:rPr>
        <w:t xml:space="preserve">. Cependant, cette </w:t>
      </w:r>
      <w:r w:rsidR="00913B04" w:rsidRPr="009373F3">
        <w:rPr>
          <w:rFonts w:ascii="Times New Roman" w:hAnsi="Times New Roman" w:cs="Times New Roman"/>
          <w:sz w:val="24"/>
          <w:szCs w:val="24"/>
          <w:lang w:val="fr-FR"/>
        </w:rPr>
        <w:t xml:space="preserve">sentence </w:t>
      </w:r>
      <w:r w:rsidR="00FE5A39" w:rsidRPr="009373F3">
        <w:rPr>
          <w:rFonts w:ascii="Times New Roman" w:hAnsi="Times New Roman" w:cs="Times New Roman"/>
          <w:sz w:val="24"/>
          <w:szCs w:val="24"/>
          <w:lang w:val="fr-FR"/>
        </w:rPr>
        <w:t>fut</w:t>
      </w:r>
      <w:r w:rsidRPr="009373F3">
        <w:rPr>
          <w:rFonts w:ascii="Times New Roman" w:hAnsi="Times New Roman" w:cs="Times New Roman"/>
          <w:sz w:val="24"/>
          <w:szCs w:val="24"/>
          <w:lang w:val="fr-FR"/>
        </w:rPr>
        <w:t xml:space="preserve"> ex</w:t>
      </w:r>
      <w:r w:rsidR="002C3775" w:rsidRPr="009373F3">
        <w:rPr>
          <w:rFonts w:ascii="Times New Roman" w:hAnsi="Times New Roman" w:cs="Times New Roman"/>
          <w:sz w:val="24"/>
          <w:szCs w:val="24"/>
          <w:lang w:val="fr-FR"/>
        </w:rPr>
        <w:t>cessivement c</w:t>
      </w:r>
      <w:r w:rsidRPr="009373F3">
        <w:rPr>
          <w:rFonts w:ascii="Times New Roman" w:hAnsi="Times New Roman" w:cs="Times New Roman"/>
          <w:sz w:val="24"/>
          <w:szCs w:val="24"/>
          <w:lang w:val="fr-FR"/>
        </w:rPr>
        <w:t>lémente</w:t>
      </w:r>
      <w:r w:rsidR="00FB60D3"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la peine d’un an d’emprisonnement éta</w:t>
      </w:r>
      <w:r w:rsidR="002C3775" w:rsidRPr="009373F3">
        <w:rPr>
          <w:rFonts w:ascii="Times New Roman" w:hAnsi="Times New Roman" w:cs="Times New Roman"/>
          <w:sz w:val="24"/>
          <w:szCs w:val="24"/>
          <w:lang w:val="fr-FR"/>
        </w:rPr>
        <w:t>n</w:t>
      </w:r>
      <w:r w:rsidRPr="009373F3">
        <w:rPr>
          <w:rFonts w:ascii="Times New Roman" w:hAnsi="Times New Roman" w:cs="Times New Roman"/>
          <w:sz w:val="24"/>
          <w:szCs w:val="24"/>
          <w:lang w:val="fr-FR"/>
        </w:rPr>
        <w:t xml:space="preserve">t bien </w:t>
      </w:r>
      <w:r w:rsidR="002C3775" w:rsidRPr="009373F3">
        <w:rPr>
          <w:rFonts w:ascii="Times New Roman" w:hAnsi="Times New Roman" w:cs="Times New Roman"/>
          <w:sz w:val="24"/>
          <w:szCs w:val="24"/>
          <w:lang w:val="fr-FR"/>
        </w:rPr>
        <w:t xml:space="preserve">en </w:t>
      </w:r>
      <w:r w:rsidR="00FB60D3" w:rsidRPr="009373F3">
        <w:rPr>
          <w:rFonts w:ascii="Times New Roman" w:hAnsi="Times New Roman" w:cs="Times New Roman"/>
          <w:sz w:val="24"/>
          <w:szCs w:val="24"/>
          <w:lang w:val="fr-FR"/>
        </w:rPr>
        <w:t>deçà</w:t>
      </w:r>
      <w:r w:rsidR="002C3775" w:rsidRPr="009373F3">
        <w:rPr>
          <w:rFonts w:ascii="Times New Roman" w:hAnsi="Times New Roman" w:cs="Times New Roman"/>
          <w:sz w:val="24"/>
          <w:szCs w:val="24"/>
          <w:lang w:val="fr-FR"/>
        </w:rPr>
        <w:t xml:space="preserve"> des</w:t>
      </w:r>
      <w:r w:rsidRPr="009373F3">
        <w:rPr>
          <w:rFonts w:ascii="Times New Roman" w:hAnsi="Times New Roman" w:cs="Times New Roman"/>
          <w:sz w:val="24"/>
          <w:szCs w:val="24"/>
          <w:lang w:val="fr-FR"/>
        </w:rPr>
        <w:t xml:space="preserve"> 10 à 20 ans d’emprisonnement prévus par la loi. </w:t>
      </w:r>
      <w:proofErr w:type="spellStart"/>
      <w:r w:rsidRPr="009373F3">
        <w:rPr>
          <w:rFonts w:ascii="Times New Roman" w:hAnsi="Times New Roman" w:cs="Times New Roman"/>
          <w:sz w:val="24"/>
          <w:szCs w:val="24"/>
          <w:lang w:val="fr-FR"/>
        </w:rPr>
        <w:t>Fatimetou</w:t>
      </w:r>
      <w:proofErr w:type="spellEnd"/>
      <w:r w:rsidRPr="009373F3">
        <w:rPr>
          <w:rFonts w:ascii="Times New Roman" w:hAnsi="Times New Roman" w:cs="Times New Roman"/>
          <w:sz w:val="24"/>
          <w:szCs w:val="24"/>
          <w:lang w:val="fr-FR"/>
        </w:rPr>
        <w:t xml:space="preserve"> et Fatimata, âgées </w:t>
      </w:r>
      <w:r w:rsidR="002C3775" w:rsidRPr="009373F3">
        <w:rPr>
          <w:rFonts w:ascii="Times New Roman" w:hAnsi="Times New Roman" w:cs="Times New Roman"/>
          <w:sz w:val="24"/>
          <w:szCs w:val="24"/>
          <w:lang w:val="fr-FR"/>
        </w:rPr>
        <w:t>entre</w:t>
      </w:r>
      <w:r w:rsidRPr="009373F3">
        <w:rPr>
          <w:rFonts w:ascii="Times New Roman" w:hAnsi="Times New Roman" w:cs="Times New Roman"/>
          <w:sz w:val="24"/>
          <w:szCs w:val="24"/>
          <w:lang w:val="fr-FR"/>
        </w:rPr>
        <w:t xml:space="preserve"> 35 </w:t>
      </w:r>
      <w:r w:rsidR="002C3775" w:rsidRPr="009373F3">
        <w:rPr>
          <w:rFonts w:ascii="Times New Roman" w:hAnsi="Times New Roman" w:cs="Times New Roman"/>
          <w:sz w:val="24"/>
          <w:szCs w:val="24"/>
          <w:lang w:val="fr-FR"/>
        </w:rPr>
        <w:t>et</w:t>
      </w:r>
      <w:r w:rsidRPr="009373F3">
        <w:rPr>
          <w:rFonts w:ascii="Times New Roman" w:hAnsi="Times New Roman" w:cs="Times New Roman"/>
          <w:sz w:val="24"/>
          <w:szCs w:val="24"/>
          <w:lang w:val="fr-FR"/>
        </w:rPr>
        <w:t xml:space="preserve"> 40 ans au moment de la condamnation, </w:t>
      </w:r>
      <w:r w:rsidR="002C3775" w:rsidRPr="009373F3">
        <w:rPr>
          <w:rFonts w:ascii="Times New Roman" w:hAnsi="Times New Roman" w:cs="Times New Roman"/>
          <w:sz w:val="24"/>
          <w:szCs w:val="24"/>
          <w:lang w:val="fr-FR"/>
        </w:rPr>
        <w:t xml:space="preserve">ont vécu </w:t>
      </w:r>
      <w:r w:rsidRPr="009373F3">
        <w:rPr>
          <w:rFonts w:ascii="Times New Roman" w:hAnsi="Times New Roman" w:cs="Times New Roman"/>
          <w:sz w:val="24"/>
          <w:szCs w:val="24"/>
          <w:lang w:val="fr-FR"/>
        </w:rPr>
        <w:t xml:space="preserve">avec leurs </w:t>
      </w:r>
      <w:r w:rsidR="00FE5A39"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maîtres</w:t>
      </w:r>
      <w:r w:rsidR="00FE5A39"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depuis l</w:t>
      </w:r>
      <w:r w:rsidR="002C3775" w:rsidRPr="009373F3">
        <w:rPr>
          <w:rFonts w:ascii="Times New Roman" w:hAnsi="Times New Roman" w:cs="Times New Roman"/>
          <w:sz w:val="24"/>
          <w:szCs w:val="24"/>
          <w:lang w:val="fr-FR"/>
        </w:rPr>
        <w:t>eur</w:t>
      </w:r>
      <w:r w:rsidRPr="009373F3">
        <w:rPr>
          <w:rFonts w:ascii="Times New Roman" w:hAnsi="Times New Roman" w:cs="Times New Roman"/>
          <w:sz w:val="24"/>
          <w:szCs w:val="24"/>
          <w:lang w:val="fr-FR"/>
        </w:rPr>
        <w:t xml:space="preserve"> naissance, </w:t>
      </w:r>
      <w:r w:rsidR="00FE5A39" w:rsidRPr="009373F3">
        <w:rPr>
          <w:rFonts w:ascii="Times New Roman" w:hAnsi="Times New Roman" w:cs="Times New Roman"/>
          <w:sz w:val="24"/>
          <w:szCs w:val="24"/>
          <w:lang w:val="fr-FR"/>
        </w:rPr>
        <w:t xml:space="preserve">leur </w:t>
      </w:r>
      <w:r w:rsidR="002C3775" w:rsidRPr="009373F3">
        <w:rPr>
          <w:rFonts w:ascii="Times New Roman" w:hAnsi="Times New Roman" w:cs="Times New Roman"/>
          <w:sz w:val="24"/>
          <w:szCs w:val="24"/>
          <w:lang w:val="fr-FR"/>
        </w:rPr>
        <w:t xml:space="preserve">servant </w:t>
      </w:r>
      <w:r w:rsidRPr="009373F3">
        <w:rPr>
          <w:rFonts w:ascii="Times New Roman" w:hAnsi="Times New Roman" w:cs="Times New Roman"/>
          <w:sz w:val="24"/>
          <w:szCs w:val="24"/>
          <w:lang w:val="fr-FR"/>
        </w:rPr>
        <w:t xml:space="preserve">d’esclaves tout au long de leur enfance et vie adulte. </w:t>
      </w:r>
      <w:r w:rsidR="002C3775" w:rsidRPr="009373F3">
        <w:rPr>
          <w:rFonts w:ascii="Times New Roman" w:hAnsi="Times New Roman" w:cs="Times New Roman"/>
          <w:sz w:val="24"/>
          <w:szCs w:val="24"/>
          <w:lang w:val="fr-FR"/>
        </w:rPr>
        <w:t>En 2015</w:t>
      </w:r>
      <w:r w:rsidR="00FE5A39" w:rsidRPr="009373F3">
        <w:rPr>
          <w:rFonts w:ascii="Times New Roman" w:hAnsi="Times New Roman" w:cs="Times New Roman"/>
          <w:sz w:val="24"/>
          <w:szCs w:val="24"/>
          <w:lang w:val="fr-FR"/>
        </w:rPr>
        <w:t>,</w:t>
      </w:r>
      <w:r w:rsidR="002C3775" w:rsidRPr="009373F3">
        <w:rPr>
          <w:rFonts w:ascii="Times New Roman" w:hAnsi="Times New Roman" w:cs="Times New Roman"/>
          <w:sz w:val="24"/>
          <w:szCs w:val="24"/>
          <w:lang w:val="fr-FR"/>
        </w:rPr>
        <w:t xml:space="preserve"> grâce à l’aide d’activistes </w:t>
      </w:r>
      <w:r w:rsidR="003C3D16" w:rsidRPr="009373F3">
        <w:rPr>
          <w:rFonts w:ascii="Times New Roman" w:hAnsi="Times New Roman" w:cs="Times New Roman"/>
          <w:sz w:val="24"/>
          <w:szCs w:val="24"/>
          <w:lang w:val="fr-FR"/>
        </w:rPr>
        <w:t xml:space="preserve">locaux </w:t>
      </w:r>
      <w:r w:rsidR="002C3775" w:rsidRPr="009373F3">
        <w:rPr>
          <w:rFonts w:ascii="Times New Roman" w:hAnsi="Times New Roman" w:cs="Times New Roman"/>
          <w:sz w:val="24"/>
          <w:szCs w:val="24"/>
          <w:lang w:val="fr-FR"/>
        </w:rPr>
        <w:t>anti-esclavage, elles</w:t>
      </w:r>
      <w:r w:rsidRPr="009373F3">
        <w:rPr>
          <w:rFonts w:ascii="Times New Roman" w:hAnsi="Times New Roman" w:cs="Times New Roman"/>
          <w:sz w:val="24"/>
          <w:szCs w:val="24"/>
          <w:lang w:val="fr-FR"/>
        </w:rPr>
        <w:t xml:space="preserve"> </w:t>
      </w:r>
      <w:r w:rsidR="002C3775" w:rsidRPr="009373F3">
        <w:rPr>
          <w:rFonts w:ascii="Times New Roman" w:hAnsi="Times New Roman" w:cs="Times New Roman"/>
          <w:sz w:val="24"/>
          <w:szCs w:val="24"/>
          <w:lang w:val="fr-FR"/>
        </w:rPr>
        <w:t>ont pu fuir le</w:t>
      </w:r>
      <w:r w:rsidR="003C3D16" w:rsidRPr="009373F3">
        <w:rPr>
          <w:rFonts w:ascii="Times New Roman" w:hAnsi="Times New Roman" w:cs="Times New Roman"/>
          <w:sz w:val="24"/>
          <w:szCs w:val="24"/>
          <w:lang w:val="fr-FR"/>
        </w:rPr>
        <w:t>urs</w:t>
      </w:r>
      <w:r w:rsidR="002C3775" w:rsidRPr="009373F3">
        <w:rPr>
          <w:rFonts w:ascii="Times New Roman" w:hAnsi="Times New Roman" w:cs="Times New Roman"/>
          <w:sz w:val="24"/>
          <w:szCs w:val="24"/>
          <w:lang w:val="fr-FR"/>
        </w:rPr>
        <w:t xml:space="preserve"> </w:t>
      </w:r>
      <w:r w:rsidR="00FE5A39" w:rsidRPr="009373F3">
        <w:rPr>
          <w:rFonts w:ascii="Times New Roman" w:hAnsi="Times New Roman" w:cs="Times New Roman"/>
          <w:sz w:val="24"/>
          <w:szCs w:val="24"/>
          <w:lang w:val="fr-FR"/>
        </w:rPr>
        <w:t>‘</w:t>
      </w:r>
      <w:r w:rsidR="002C3775" w:rsidRPr="009373F3">
        <w:rPr>
          <w:rFonts w:ascii="Times New Roman" w:hAnsi="Times New Roman" w:cs="Times New Roman"/>
          <w:sz w:val="24"/>
          <w:szCs w:val="24"/>
          <w:lang w:val="fr-FR"/>
        </w:rPr>
        <w:t>ma</w:t>
      </w:r>
      <w:r w:rsidR="003C3D16" w:rsidRPr="009373F3">
        <w:rPr>
          <w:rFonts w:ascii="Times New Roman" w:hAnsi="Times New Roman" w:cs="Times New Roman"/>
          <w:sz w:val="24"/>
          <w:szCs w:val="24"/>
          <w:lang w:val="fr-FR"/>
        </w:rPr>
        <w:t>î</w:t>
      </w:r>
      <w:r w:rsidR="002C3775" w:rsidRPr="009373F3">
        <w:rPr>
          <w:rFonts w:ascii="Times New Roman" w:hAnsi="Times New Roman" w:cs="Times New Roman"/>
          <w:sz w:val="24"/>
          <w:szCs w:val="24"/>
          <w:lang w:val="fr-FR"/>
        </w:rPr>
        <w:t>tres</w:t>
      </w:r>
      <w:r w:rsidR="00FE5A39" w:rsidRPr="009373F3">
        <w:rPr>
          <w:rFonts w:ascii="Times New Roman" w:hAnsi="Times New Roman" w:cs="Times New Roman"/>
          <w:sz w:val="24"/>
          <w:szCs w:val="24"/>
          <w:lang w:val="fr-FR"/>
        </w:rPr>
        <w:t>’</w:t>
      </w:r>
      <w:r w:rsidR="002C3775" w:rsidRPr="009373F3">
        <w:rPr>
          <w:rFonts w:ascii="Times New Roman" w:hAnsi="Times New Roman" w:cs="Times New Roman"/>
          <w:sz w:val="24"/>
          <w:szCs w:val="24"/>
          <w:lang w:val="fr-FR"/>
        </w:rPr>
        <w:t xml:space="preserve"> avec leurs enfants</w:t>
      </w:r>
      <w:r w:rsidRPr="009373F3">
        <w:rPr>
          <w:rFonts w:ascii="Times New Roman" w:hAnsi="Times New Roman" w:cs="Times New Roman"/>
          <w:sz w:val="24"/>
          <w:szCs w:val="24"/>
          <w:lang w:val="fr-FR"/>
        </w:rPr>
        <w:t xml:space="preserve">. Les accusés </w:t>
      </w:r>
      <w:r w:rsidR="003C3D16" w:rsidRPr="009373F3">
        <w:rPr>
          <w:rFonts w:ascii="Times New Roman" w:hAnsi="Times New Roman" w:cs="Times New Roman"/>
          <w:sz w:val="24"/>
          <w:szCs w:val="24"/>
          <w:lang w:val="fr-FR"/>
        </w:rPr>
        <w:t>ont</w:t>
      </w:r>
      <w:r w:rsidRPr="009373F3">
        <w:rPr>
          <w:rFonts w:ascii="Times New Roman" w:hAnsi="Times New Roman" w:cs="Times New Roman"/>
          <w:sz w:val="24"/>
          <w:szCs w:val="24"/>
          <w:lang w:val="fr-FR"/>
        </w:rPr>
        <w:t xml:space="preserve"> tous deux plaidé non</w:t>
      </w:r>
      <w:r w:rsidR="003C3D16"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coupables et un procès public complet </w:t>
      </w:r>
      <w:r w:rsidR="003C3D16" w:rsidRPr="009373F3">
        <w:rPr>
          <w:rFonts w:ascii="Times New Roman" w:hAnsi="Times New Roman" w:cs="Times New Roman"/>
          <w:sz w:val="24"/>
          <w:szCs w:val="24"/>
          <w:lang w:val="fr-FR"/>
        </w:rPr>
        <w:t xml:space="preserve">a </w:t>
      </w:r>
      <w:r w:rsidRPr="009373F3">
        <w:rPr>
          <w:rFonts w:ascii="Times New Roman" w:hAnsi="Times New Roman" w:cs="Times New Roman"/>
          <w:sz w:val="24"/>
          <w:szCs w:val="24"/>
          <w:lang w:val="fr-FR"/>
        </w:rPr>
        <w:t xml:space="preserve">eu lieu. Bien que </w:t>
      </w:r>
      <w:proofErr w:type="spellStart"/>
      <w:r w:rsidRPr="009373F3">
        <w:rPr>
          <w:rFonts w:ascii="Times New Roman" w:hAnsi="Times New Roman" w:cs="Times New Roman"/>
          <w:sz w:val="24"/>
          <w:szCs w:val="24"/>
          <w:lang w:val="fr-FR"/>
        </w:rPr>
        <w:t>Fatimetou</w:t>
      </w:r>
      <w:proofErr w:type="spellEnd"/>
      <w:r w:rsidRPr="009373F3">
        <w:rPr>
          <w:rFonts w:ascii="Times New Roman" w:hAnsi="Times New Roman" w:cs="Times New Roman"/>
          <w:sz w:val="24"/>
          <w:szCs w:val="24"/>
          <w:lang w:val="fr-FR"/>
        </w:rPr>
        <w:t xml:space="preserve"> ait été contrainte de négocier un règlement à l'amiable avec ses anciens </w:t>
      </w:r>
      <w:r w:rsidR="00FE5A39"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maîtres</w:t>
      </w:r>
      <w:r w:rsidR="00FE5A39"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et ait finalement retiré sa plainte, SOS-Esclaves a pu </w:t>
      </w:r>
      <w:r w:rsidR="002C3775" w:rsidRPr="009373F3">
        <w:rPr>
          <w:rFonts w:ascii="Times New Roman" w:hAnsi="Times New Roman" w:cs="Times New Roman"/>
          <w:sz w:val="24"/>
          <w:szCs w:val="24"/>
          <w:lang w:val="fr-FR"/>
        </w:rPr>
        <w:t xml:space="preserve">agir en tant </w:t>
      </w:r>
      <w:r w:rsidR="002C3775" w:rsidRPr="009373F3">
        <w:rPr>
          <w:rFonts w:ascii="Times New Roman" w:hAnsi="Times New Roman" w:cs="Times New Roman"/>
          <w:sz w:val="24"/>
          <w:szCs w:val="24"/>
          <w:lang w:val="fr-FR"/>
        </w:rPr>
        <w:lastRenderedPageBreak/>
        <w:t xml:space="preserve">que </w:t>
      </w:r>
      <w:r w:rsidRPr="009373F3">
        <w:rPr>
          <w:rFonts w:ascii="Times New Roman" w:hAnsi="Times New Roman" w:cs="Times New Roman"/>
          <w:sz w:val="24"/>
          <w:szCs w:val="24"/>
          <w:lang w:val="fr-FR"/>
        </w:rPr>
        <w:t xml:space="preserve">parti civil </w:t>
      </w:r>
      <w:r w:rsidR="002C3775" w:rsidRPr="009373F3">
        <w:rPr>
          <w:rFonts w:ascii="Times New Roman" w:hAnsi="Times New Roman" w:cs="Times New Roman"/>
          <w:sz w:val="24"/>
          <w:szCs w:val="24"/>
          <w:lang w:val="fr-FR"/>
        </w:rPr>
        <w:t xml:space="preserve">afin de </w:t>
      </w:r>
      <w:r w:rsidR="003C3D16" w:rsidRPr="009373F3">
        <w:rPr>
          <w:rFonts w:ascii="Times New Roman" w:hAnsi="Times New Roman" w:cs="Times New Roman"/>
          <w:sz w:val="24"/>
          <w:szCs w:val="24"/>
          <w:lang w:val="fr-FR"/>
        </w:rPr>
        <w:t>poursuivre</w:t>
      </w:r>
      <w:r w:rsidR="002C3775"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l'affaire en justice. En juillet 2016, </w:t>
      </w:r>
      <w:r w:rsidR="002C3775" w:rsidRPr="009373F3">
        <w:rPr>
          <w:rFonts w:ascii="Times New Roman" w:hAnsi="Times New Roman" w:cs="Times New Roman"/>
          <w:sz w:val="24"/>
          <w:szCs w:val="24"/>
          <w:lang w:val="fr-FR"/>
        </w:rPr>
        <w:t>suivant l’</w:t>
      </w:r>
      <w:r w:rsidRPr="009373F3">
        <w:rPr>
          <w:rFonts w:ascii="Times New Roman" w:hAnsi="Times New Roman" w:cs="Times New Roman"/>
          <w:sz w:val="24"/>
          <w:szCs w:val="24"/>
          <w:lang w:val="fr-FR"/>
        </w:rPr>
        <w:t xml:space="preserve">appel de l'avocat </w:t>
      </w:r>
      <w:r w:rsidR="00FE5A39" w:rsidRPr="009373F3">
        <w:rPr>
          <w:rFonts w:ascii="Times New Roman" w:hAnsi="Times New Roman" w:cs="Times New Roman"/>
          <w:sz w:val="24"/>
          <w:szCs w:val="24"/>
          <w:lang w:val="fr-FR"/>
        </w:rPr>
        <w:t>dénonçant</w:t>
      </w:r>
      <w:r w:rsidRPr="009373F3">
        <w:rPr>
          <w:rFonts w:ascii="Times New Roman" w:hAnsi="Times New Roman" w:cs="Times New Roman"/>
          <w:sz w:val="24"/>
          <w:szCs w:val="24"/>
          <w:lang w:val="fr-FR"/>
        </w:rPr>
        <w:t xml:space="preserve"> la clémence de la peine, la </w:t>
      </w:r>
      <w:r w:rsidR="003C3D16" w:rsidRPr="009373F3">
        <w:rPr>
          <w:rFonts w:ascii="Times New Roman" w:hAnsi="Times New Roman" w:cs="Times New Roman"/>
          <w:sz w:val="24"/>
          <w:szCs w:val="24"/>
          <w:lang w:val="fr-FR"/>
        </w:rPr>
        <w:t>C</w:t>
      </w:r>
      <w:r w:rsidRPr="009373F3">
        <w:rPr>
          <w:rFonts w:ascii="Times New Roman" w:hAnsi="Times New Roman" w:cs="Times New Roman"/>
          <w:sz w:val="24"/>
          <w:szCs w:val="24"/>
          <w:lang w:val="fr-FR"/>
        </w:rPr>
        <w:t>our d'</w:t>
      </w:r>
      <w:r w:rsidR="00BC6757">
        <w:rPr>
          <w:rFonts w:ascii="Times New Roman" w:hAnsi="Times New Roman" w:cs="Times New Roman"/>
          <w:sz w:val="24"/>
          <w:szCs w:val="24"/>
          <w:lang w:val="fr-FR"/>
        </w:rPr>
        <w:t>a</w:t>
      </w:r>
      <w:r w:rsidRPr="009373F3">
        <w:rPr>
          <w:rFonts w:ascii="Times New Roman" w:hAnsi="Times New Roman" w:cs="Times New Roman"/>
          <w:sz w:val="24"/>
          <w:szCs w:val="24"/>
          <w:lang w:val="fr-FR"/>
        </w:rPr>
        <w:t xml:space="preserve">ppel </w:t>
      </w:r>
      <w:r w:rsidR="000D0F44" w:rsidRPr="009373F3">
        <w:rPr>
          <w:rFonts w:ascii="Times New Roman" w:hAnsi="Times New Roman" w:cs="Times New Roman"/>
          <w:sz w:val="24"/>
          <w:szCs w:val="24"/>
          <w:lang w:val="fr-FR"/>
        </w:rPr>
        <w:t xml:space="preserve">décida de </w:t>
      </w:r>
      <w:r w:rsidR="00FE5A39" w:rsidRPr="009373F3">
        <w:rPr>
          <w:rFonts w:ascii="Times New Roman" w:hAnsi="Times New Roman" w:cs="Times New Roman"/>
          <w:sz w:val="24"/>
          <w:szCs w:val="24"/>
          <w:lang w:val="fr-FR"/>
        </w:rPr>
        <w:t>maint</w:t>
      </w:r>
      <w:r w:rsidR="000D0F44" w:rsidRPr="009373F3">
        <w:rPr>
          <w:rFonts w:ascii="Times New Roman" w:hAnsi="Times New Roman" w:cs="Times New Roman"/>
          <w:sz w:val="24"/>
          <w:szCs w:val="24"/>
          <w:lang w:val="fr-FR"/>
        </w:rPr>
        <w:t>enir</w:t>
      </w:r>
      <w:r w:rsidR="00FE5A39"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la peine d'emprisonnement, mais </w:t>
      </w:r>
      <w:r w:rsidR="000D0F44" w:rsidRPr="009373F3">
        <w:rPr>
          <w:rFonts w:ascii="Times New Roman" w:hAnsi="Times New Roman" w:cs="Times New Roman"/>
          <w:sz w:val="24"/>
          <w:szCs w:val="24"/>
          <w:lang w:val="fr-FR"/>
        </w:rPr>
        <w:t>d’</w:t>
      </w:r>
      <w:r w:rsidRPr="009373F3">
        <w:rPr>
          <w:rFonts w:ascii="Times New Roman" w:hAnsi="Times New Roman" w:cs="Times New Roman"/>
          <w:sz w:val="24"/>
          <w:szCs w:val="24"/>
          <w:lang w:val="fr-FR"/>
        </w:rPr>
        <w:t>augment</w:t>
      </w:r>
      <w:r w:rsidR="000D0F44" w:rsidRPr="009373F3">
        <w:rPr>
          <w:rFonts w:ascii="Times New Roman" w:hAnsi="Times New Roman" w:cs="Times New Roman"/>
          <w:sz w:val="24"/>
          <w:szCs w:val="24"/>
          <w:lang w:val="fr-FR"/>
        </w:rPr>
        <w:t>er</w:t>
      </w:r>
      <w:r w:rsidRPr="009373F3">
        <w:rPr>
          <w:rFonts w:ascii="Times New Roman" w:hAnsi="Times New Roman" w:cs="Times New Roman"/>
          <w:sz w:val="24"/>
          <w:szCs w:val="24"/>
          <w:lang w:val="fr-FR"/>
        </w:rPr>
        <w:t xml:space="preserve"> l'indemnité accordée aux victimes</w:t>
      </w:r>
      <w:r w:rsidR="000D0F44" w:rsidRPr="009373F3">
        <w:rPr>
          <w:rFonts w:ascii="Times New Roman" w:hAnsi="Times New Roman" w:cs="Times New Roman"/>
          <w:sz w:val="24"/>
          <w:szCs w:val="24"/>
          <w:lang w:val="fr-FR"/>
        </w:rPr>
        <w:t>, passant d’un</w:t>
      </w:r>
      <w:r w:rsidRPr="009373F3">
        <w:rPr>
          <w:rFonts w:ascii="Times New Roman" w:hAnsi="Times New Roman" w:cs="Times New Roman"/>
          <w:sz w:val="24"/>
          <w:szCs w:val="24"/>
          <w:lang w:val="fr-FR"/>
        </w:rPr>
        <w:t xml:space="preserve"> million </w:t>
      </w:r>
      <w:r w:rsidR="00BB476F" w:rsidRPr="009373F3">
        <w:rPr>
          <w:rFonts w:ascii="Times New Roman" w:hAnsi="Times New Roman" w:cs="Times New Roman"/>
          <w:sz w:val="24"/>
          <w:szCs w:val="24"/>
          <w:lang w:val="fr-FR"/>
        </w:rPr>
        <w:t>MRO</w:t>
      </w:r>
      <w:r w:rsidRPr="009373F3">
        <w:rPr>
          <w:rFonts w:ascii="Times New Roman" w:hAnsi="Times New Roman" w:cs="Times New Roman"/>
          <w:sz w:val="24"/>
          <w:szCs w:val="24"/>
          <w:lang w:val="fr-FR"/>
        </w:rPr>
        <w:t xml:space="preserve"> (2</w:t>
      </w:r>
      <w:r w:rsidR="00FE5A39"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900 dollars</w:t>
      </w:r>
      <w:r w:rsidR="00CB36D3" w:rsidRPr="009373F3">
        <w:rPr>
          <w:rFonts w:ascii="Times New Roman" w:hAnsi="Times New Roman" w:cs="Times New Roman"/>
          <w:sz w:val="24"/>
          <w:szCs w:val="24"/>
          <w:lang w:val="fr-FR"/>
        </w:rPr>
        <w:t xml:space="preserve"> US</w:t>
      </w:r>
      <w:r w:rsidR="00F63F8E" w:rsidRPr="009373F3">
        <w:rPr>
          <w:rStyle w:val="FootnoteReference"/>
          <w:rFonts w:ascii="Times New Roman" w:hAnsi="Times New Roman" w:cs="Times New Roman"/>
          <w:sz w:val="24"/>
          <w:szCs w:val="24"/>
          <w:lang w:val="fr-FR"/>
        </w:rPr>
        <w:footnoteReference w:id="1"/>
      </w:r>
      <w:r w:rsidRPr="009373F3">
        <w:rPr>
          <w:rFonts w:ascii="Times New Roman" w:hAnsi="Times New Roman" w:cs="Times New Roman"/>
          <w:sz w:val="24"/>
          <w:szCs w:val="24"/>
          <w:lang w:val="fr-FR"/>
        </w:rPr>
        <w:t xml:space="preserve">) à </w:t>
      </w:r>
      <w:r w:rsidR="000D0F44" w:rsidRPr="009373F3">
        <w:rPr>
          <w:rFonts w:ascii="Times New Roman" w:hAnsi="Times New Roman" w:cs="Times New Roman"/>
          <w:sz w:val="24"/>
          <w:szCs w:val="24"/>
          <w:lang w:val="fr-FR"/>
        </w:rPr>
        <w:t>six</w:t>
      </w:r>
      <w:r w:rsidRPr="009373F3">
        <w:rPr>
          <w:rFonts w:ascii="Times New Roman" w:hAnsi="Times New Roman" w:cs="Times New Roman"/>
          <w:sz w:val="24"/>
          <w:szCs w:val="24"/>
          <w:lang w:val="fr-FR"/>
        </w:rPr>
        <w:t xml:space="preserve"> millions </w:t>
      </w:r>
      <w:r w:rsidR="00BB476F" w:rsidRPr="009373F3">
        <w:rPr>
          <w:rFonts w:ascii="Times New Roman" w:hAnsi="Times New Roman" w:cs="Times New Roman"/>
          <w:sz w:val="24"/>
          <w:szCs w:val="24"/>
          <w:lang w:val="fr-FR"/>
        </w:rPr>
        <w:t>MRO</w:t>
      </w:r>
      <w:r w:rsidRPr="009373F3">
        <w:rPr>
          <w:rFonts w:ascii="Times New Roman" w:hAnsi="Times New Roman" w:cs="Times New Roman"/>
          <w:sz w:val="24"/>
          <w:szCs w:val="24"/>
          <w:lang w:val="fr-FR"/>
        </w:rPr>
        <w:t xml:space="preserve"> (17</w:t>
      </w:r>
      <w:r w:rsidR="00FE5A39"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400 </w:t>
      </w:r>
      <w:r w:rsidR="00FE5A39" w:rsidRPr="009373F3">
        <w:rPr>
          <w:rFonts w:ascii="Times New Roman" w:hAnsi="Times New Roman" w:cs="Times New Roman"/>
          <w:sz w:val="24"/>
          <w:szCs w:val="24"/>
          <w:lang w:val="fr-FR"/>
        </w:rPr>
        <w:t>dollars</w:t>
      </w:r>
      <w:r w:rsidR="00CB36D3" w:rsidRPr="009373F3">
        <w:rPr>
          <w:rFonts w:ascii="Times New Roman" w:hAnsi="Times New Roman" w:cs="Times New Roman"/>
          <w:sz w:val="24"/>
          <w:szCs w:val="24"/>
          <w:lang w:val="fr-FR"/>
        </w:rPr>
        <w:t xml:space="preserve"> US</w:t>
      </w:r>
      <w:r w:rsidRPr="009373F3">
        <w:rPr>
          <w:rFonts w:ascii="Times New Roman" w:hAnsi="Times New Roman" w:cs="Times New Roman"/>
          <w:sz w:val="24"/>
          <w:szCs w:val="24"/>
          <w:lang w:val="fr-FR"/>
        </w:rPr>
        <w:t xml:space="preserve">). L'avocat </w:t>
      </w:r>
      <w:r w:rsidR="00FE5A39" w:rsidRPr="009373F3">
        <w:rPr>
          <w:rFonts w:ascii="Times New Roman" w:hAnsi="Times New Roman" w:cs="Times New Roman"/>
          <w:sz w:val="24"/>
          <w:szCs w:val="24"/>
          <w:lang w:val="fr-FR"/>
        </w:rPr>
        <w:t xml:space="preserve">fit </w:t>
      </w:r>
      <w:r w:rsidR="000D0F44" w:rsidRPr="009373F3">
        <w:rPr>
          <w:rFonts w:ascii="Times New Roman" w:hAnsi="Times New Roman" w:cs="Times New Roman"/>
          <w:sz w:val="24"/>
          <w:szCs w:val="24"/>
          <w:lang w:val="fr-FR"/>
        </w:rPr>
        <w:t>à</w:t>
      </w:r>
      <w:r w:rsidR="00FE5A39"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nouveau </w:t>
      </w:r>
      <w:r w:rsidR="00FE5A39" w:rsidRP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 xml:space="preserve">ppel </w:t>
      </w:r>
      <w:r w:rsidR="000D0F44" w:rsidRPr="009373F3">
        <w:rPr>
          <w:rFonts w:ascii="Times New Roman" w:hAnsi="Times New Roman" w:cs="Times New Roman"/>
          <w:sz w:val="24"/>
          <w:szCs w:val="24"/>
          <w:lang w:val="fr-FR"/>
        </w:rPr>
        <w:t xml:space="preserve">auprès de la Cour </w:t>
      </w:r>
      <w:r w:rsidR="00BC6757">
        <w:rPr>
          <w:rFonts w:ascii="Times New Roman" w:hAnsi="Times New Roman" w:cs="Times New Roman"/>
          <w:sz w:val="24"/>
          <w:szCs w:val="24"/>
          <w:lang w:val="fr-FR"/>
        </w:rPr>
        <w:t>s</w:t>
      </w:r>
      <w:r w:rsidR="000D0F44" w:rsidRPr="009373F3">
        <w:rPr>
          <w:rFonts w:ascii="Times New Roman" w:hAnsi="Times New Roman" w:cs="Times New Roman"/>
          <w:sz w:val="24"/>
          <w:szCs w:val="24"/>
          <w:lang w:val="fr-FR"/>
        </w:rPr>
        <w:t xml:space="preserve">uprême en vue de l’indulgence </w:t>
      </w:r>
      <w:r w:rsidRPr="009373F3">
        <w:rPr>
          <w:rFonts w:ascii="Times New Roman" w:hAnsi="Times New Roman" w:cs="Times New Roman"/>
          <w:sz w:val="24"/>
          <w:szCs w:val="24"/>
          <w:lang w:val="fr-FR"/>
        </w:rPr>
        <w:t>de la</w:t>
      </w:r>
      <w:r w:rsidR="000D0F44" w:rsidRPr="009373F3">
        <w:rPr>
          <w:rFonts w:ascii="Times New Roman" w:hAnsi="Times New Roman" w:cs="Times New Roman"/>
          <w:sz w:val="24"/>
          <w:szCs w:val="24"/>
          <w:lang w:val="fr-FR"/>
        </w:rPr>
        <w:t xml:space="preserve"> peine</w:t>
      </w:r>
      <w:r w:rsidRPr="009373F3">
        <w:rPr>
          <w:rFonts w:ascii="Times New Roman" w:hAnsi="Times New Roman" w:cs="Times New Roman"/>
          <w:sz w:val="24"/>
          <w:szCs w:val="24"/>
          <w:lang w:val="fr-FR"/>
        </w:rPr>
        <w:t xml:space="preserve">. Malheureusement, </w:t>
      </w:r>
      <w:r w:rsidR="00FE5A39" w:rsidRPr="009373F3">
        <w:rPr>
          <w:rFonts w:ascii="Times New Roman" w:hAnsi="Times New Roman" w:cs="Times New Roman"/>
          <w:sz w:val="24"/>
          <w:szCs w:val="24"/>
          <w:lang w:val="fr-FR"/>
        </w:rPr>
        <w:t>les ‘maîtres’ furent tous deux relâchés avant que l'appel n’eût lieu, en dépit des</w:t>
      </w:r>
      <w:r w:rsidRPr="009373F3">
        <w:rPr>
          <w:rFonts w:ascii="Times New Roman" w:hAnsi="Times New Roman" w:cs="Times New Roman"/>
          <w:sz w:val="24"/>
          <w:szCs w:val="24"/>
          <w:lang w:val="fr-FR"/>
        </w:rPr>
        <w:t xml:space="preserve"> inquiétudes exprimées quant aux </w:t>
      </w:r>
      <w:r w:rsidR="00FE5A39" w:rsidRPr="009373F3">
        <w:rPr>
          <w:rFonts w:ascii="Times New Roman" w:hAnsi="Times New Roman" w:cs="Times New Roman"/>
          <w:sz w:val="24"/>
          <w:szCs w:val="24"/>
          <w:lang w:val="fr-FR"/>
        </w:rPr>
        <w:t>risques sécuritaires que leur libération implique pour les</w:t>
      </w:r>
      <w:r w:rsidRPr="009373F3">
        <w:rPr>
          <w:rFonts w:ascii="Times New Roman" w:hAnsi="Times New Roman" w:cs="Times New Roman"/>
          <w:sz w:val="24"/>
          <w:szCs w:val="24"/>
          <w:lang w:val="fr-FR"/>
        </w:rPr>
        <w:t xml:space="preserve"> victimes</w:t>
      </w:r>
      <w:r w:rsidR="00FE5A39" w:rsidRPr="009373F3">
        <w:rPr>
          <w:rFonts w:ascii="Times New Roman" w:hAnsi="Times New Roman" w:cs="Times New Roman"/>
          <w:sz w:val="24"/>
          <w:szCs w:val="24"/>
          <w:lang w:val="fr-FR"/>
        </w:rPr>
        <w:t>.</w:t>
      </w:r>
    </w:p>
    <w:p w14:paraId="2203F30E" w14:textId="0C90367B" w:rsidR="004E12BE" w:rsidRPr="009373F3" w:rsidRDefault="004E12BE" w:rsidP="00095991">
      <w:pPr>
        <w:pStyle w:val="HTMLPreformatted"/>
        <w:jc w:val="both"/>
        <w:rPr>
          <w:rFonts w:ascii="Times New Roman" w:hAnsi="Times New Roman" w:cs="Times New Roman"/>
          <w:sz w:val="24"/>
          <w:szCs w:val="24"/>
          <w:lang w:val="fr-FR"/>
        </w:rPr>
      </w:pPr>
    </w:p>
    <w:p w14:paraId="59A04981" w14:textId="5BFCF73C" w:rsidR="004E12BE" w:rsidRPr="006F1431" w:rsidRDefault="004E12BE" w:rsidP="006F1431">
      <w:pPr>
        <w:pStyle w:val="HTMLPreformatted"/>
        <w:jc w:val="both"/>
        <w:rPr>
          <w:lang w:val="fr-FR"/>
        </w:rPr>
      </w:pPr>
      <w:r w:rsidRPr="009373F3">
        <w:rPr>
          <w:rFonts w:ascii="Times New Roman" w:hAnsi="Times New Roman" w:cs="Times New Roman"/>
          <w:sz w:val="24"/>
          <w:szCs w:val="24"/>
          <w:lang w:val="fr-FR"/>
        </w:rPr>
        <w:t xml:space="preserve">En 2018, </w:t>
      </w:r>
      <w:r w:rsidR="00FE5A39" w:rsidRPr="009373F3">
        <w:rPr>
          <w:rFonts w:ascii="Times New Roman" w:hAnsi="Times New Roman" w:cs="Times New Roman"/>
          <w:sz w:val="24"/>
          <w:szCs w:val="24"/>
          <w:lang w:val="fr-FR"/>
        </w:rPr>
        <w:t>douze</w:t>
      </w:r>
      <w:r w:rsidRPr="009373F3">
        <w:rPr>
          <w:rFonts w:ascii="Times New Roman" w:hAnsi="Times New Roman" w:cs="Times New Roman"/>
          <w:sz w:val="24"/>
          <w:szCs w:val="24"/>
          <w:lang w:val="fr-FR"/>
        </w:rPr>
        <w:t xml:space="preserve"> autres affaires </w:t>
      </w:r>
      <w:r w:rsidR="00FE5A39" w:rsidRPr="009373F3">
        <w:rPr>
          <w:rFonts w:ascii="Times New Roman" w:hAnsi="Times New Roman" w:cs="Times New Roman"/>
          <w:sz w:val="24"/>
          <w:szCs w:val="24"/>
          <w:lang w:val="fr-FR"/>
        </w:rPr>
        <w:t xml:space="preserve">furent </w:t>
      </w:r>
      <w:r w:rsidRPr="009373F3">
        <w:rPr>
          <w:rFonts w:ascii="Times New Roman" w:hAnsi="Times New Roman" w:cs="Times New Roman"/>
          <w:sz w:val="24"/>
          <w:szCs w:val="24"/>
          <w:lang w:val="fr-FR"/>
        </w:rPr>
        <w:t xml:space="preserve">entendues par les </w:t>
      </w:r>
      <w:r w:rsidR="000D0F44" w:rsidRPr="009373F3">
        <w:rPr>
          <w:rFonts w:ascii="Times New Roman" w:hAnsi="Times New Roman" w:cs="Times New Roman"/>
          <w:sz w:val="24"/>
          <w:szCs w:val="24"/>
          <w:lang w:val="fr-FR"/>
        </w:rPr>
        <w:t xml:space="preserve">Cours </w:t>
      </w:r>
      <w:r w:rsidR="00BC6757">
        <w:rPr>
          <w:rFonts w:ascii="Times New Roman" w:hAnsi="Times New Roman" w:cs="Times New Roman"/>
          <w:sz w:val="24"/>
          <w:szCs w:val="24"/>
          <w:lang w:val="fr-FR"/>
        </w:rPr>
        <w:t>s</w:t>
      </w:r>
      <w:r w:rsidR="000D0F44" w:rsidRPr="009373F3">
        <w:rPr>
          <w:rFonts w:ascii="Times New Roman" w:hAnsi="Times New Roman" w:cs="Times New Roman"/>
          <w:sz w:val="24"/>
          <w:szCs w:val="24"/>
          <w:lang w:val="fr-FR"/>
        </w:rPr>
        <w:t>pécialisées</w:t>
      </w:r>
      <w:r w:rsidR="00C33464"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 deux </w:t>
      </w:r>
      <w:r w:rsidR="000D0F44" w:rsidRPr="009373F3">
        <w:rPr>
          <w:rFonts w:ascii="Times New Roman" w:hAnsi="Times New Roman" w:cs="Times New Roman"/>
          <w:sz w:val="24"/>
          <w:szCs w:val="24"/>
          <w:lang w:val="fr-FR"/>
        </w:rPr>
        <w:t xml:space="preserve">au tribunal spécialisé </w:t>
      </w:r>
      <w:r w:rsidRPr="009373F3">
        <w:rPr>
          <w:rFonts w:ascii="Times New Roman" w:hAnsi="Times New Roman" w:cs="Times New Roman"/>
          <w:sz w:val="24"/>
          <w:szCs w:val="24"/>
          <w:lang w:val="fr-FR"/>
        </w:rPr>
        <w:t xml:space="preserve">de Nouadhibou en mars et dix </w:t>
      </w:r>
      <w:r w:rsidR="000D0F44" w:rsidRPr="009373F3">
        <w:rPr>
          <w:rFonts w:ascii="Times New Roman" w:hAnsi="Times New Roman" w:cs="Times New Roman"/>
          <w:sz w:val="24"/>
          <w:szCs w:val="24"/>
          <w:lang w:val="fr-FR"/>
        </w:rPr>
        <w:t>au tribunal</w:t>
      </w:r>
      <w:r w:rsidR="00C33464" w:rsidRPr="009373F3">
        <w:rPr>
          <w:rFonts w:ascii="Times New Roman" w:hAnsi="Times New Roman" w:cs="Times New Roman"/>
          <w:sz w:val="24"/>
          <w:szCs w:val="24"/>
          <w:lang w:val="fr-FR"/>
        </w:rPr>
        <w:t xml:space="preserve"> </w:t>
      </w:r>
      <w:r w:rsidR="000D0F44" w:rsidRPr="009373F3">
        <w:rPr>
          <w:rFonts w:ascii="Times New Roman" w:hAnsi="Times New Roman" w:cs="Times New Roman"/>
          <w:sz w:val="24"/>
          <w:szCs w:val="24"/>
          <w:lang w:val="fr-FR"/>
        </w:rPr>
        <w:t xml:space="preserve">spécialisé </w:t>
      </w:r>
      <w:r w:rsidR="00C33464" w:rsidRPr="009373F3">
        <w:rPr>
          <w:rFonts w:ascii="Times New Roman" w:hAnsi="Times New Roman" w:cs="Times New Roman"/>
          <w:sz w:val="24"/>
          <w:szCs w:val="24"/>
          <w:lang w:val="fr-FR"/>
        </w:rPr>
        <w:t xml:space="preserve">de </w:t>
      </w:r>
      <w:r w:rsidRPr="009373F3">
        <w:rPr>
          <w:rFonts w:ascii="Times New Roman" w:hAnsi="Times New Roman" w:cs="Times New Roman"/>
          <w:sz w:val="24"/>
          <w:szCs w:val="24"/>
          <w:lang w:val="fr-FR"/>
        </w:rPr>
        <w:t xml:space="preserve">Nema en novembre. Selon les avocats de SOS-Esclaves, ces </w:t>
      </w:r>
      <w:r w:rsidR="00C33464" w:rsidRPr="009373F3">
        <w:rPr>
          <w:rFonts w:ascii="Times New Roman" w:hAnsi="Times New Roman" w:cs="Times New Roman"/>
          <w:sz w:val="24"/>
          <w:szCs w:val="24"/>
          <w:lang w:val="fr-FR"/>
        </w:rPr>
        <w:t>douze</w:t>
      </w:r>
      <w:r w:rsidRPr="009373F3">
        <w:rPr>
          <w:rFonts w:ascii="Times New Roman" w:hAnsi="Times New Roman" w:cs="Times New Roman"/>
          <w:sz w:val="24"/>
          <w:szCs w:val="24"/>
          <w:lang w:val="fr-FR"/>
        </w:rPr>
        <w:t xml:space="preserve"> affaires ont abouti à deux condamnations</w:t>
      </w:r>
      <w:r w:rsidR="00C33464"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et </w:t>
      </w:r>
      <w:bookmarkStart w:id="1" w:name="_Hlk16599199"/>
      <w:r w:rsidR="00095991">
        <w:rPr>
          <w:rFonts w:ascii="Times New Roman" w:hAnsi="Times New Roman" w:cs="Times New Roman"/>
          <w:sz w:val="24"/>
          <w:szCs w:val="24"/>
          <w:lang w:val="fr-FR"/>
        </w:rPr>
        <w:t>huit</w:t>
      </w:r>
      <w:r w:rsidRPr="009373F3">
        <w:rPr>
          <w:rFonts w:ascii="Times New Roman" w:hAnsi="Times New Roman" w:cs="Times New Roman"/>
          <w:sz w:val="24"/>
          <w:szCs w:val="24"/>
          <w:lang w:val="fr-FR"/>
        </w:rPr>
        <w:t xml:space="preserve"> acquittements</w:t>
      </w:r>
      <w:r w:rsidR="00C33464" w:rsidRPr="009373F3">
        <w:rPr>
          <w:rFonts w:ascii="Times New Roman" w:hAnsi="Times New Roman" w:cs="Times New Roman"/>
          <w:sz w:val="24"/>
          <w:szCs w:val="24"/>
          <w:lang w:val="fr-FR"/>
        </w:rPr>
        <w:t xml:space="preserve"> – </w:t>
      </w:r>
      <w:r w:rsidR="006C150D" w:rsidRPr="009373F3">
        <w:rPr>
          <w:rFonts w:ascii="Times New Roman" w:hAnsi="Times New Roman" w:cs="Times New Roman"/>
          <w:sz w:val="24"/>
          <w:szCs w:val="24"/>
          <w:lang w:val="fr-FR"/>
        </w:rPr>
        <w:t>comprenant</w:t>
      </w:r>
      <w:r w:rsidR="00C33464" w:rsidRPr="009373F3">
        <w:rPr>
          <w:rFonts w:ascii="Times New Roman" w:hAnsi="Times New Roman" w:cs="Times New Roman"/>
          <w:sz w:val="24"/>
          <w:szCs w:val="24"/>
          <w:lang w:val="fr-FR"/>
        </w:rPr>
        <w:t xml:space="preserve"> deux ajournements</w:t>
      </w:r>
      <w:r w:rsidRPr="009373F3">
        <w:rPr>
          <w:rFonts w:ascii="Times New Roman" w:hAnsi="Times New Roman" w:cs="Times New Roman"/>
          <w:sz w:val="24"/>
          <w:szCs w:val="24"/>
          <w:lang w:val="fr-FR"/>
        </w:rPr>
        <w:t xml:space="preserve">. Les deux condamnations sont les </w:t>
      </w:r>
      <w:proofErr w:type="gramStart"/>
      <w:r w:rsidRPr="009373F3">
        <w:rPr>
          <w:rFonts w:ascii="Times New Roman" w:hAnsi="Times New Roman" w:cs="Times New Roman"/>
          <w:sz w:val="24"/>
          <w:szCs w:val="24"/>
          <w:lang w:val="fr-FR"/>
        </w:rPr>
        <w:t>suivantes:</w:t>
      </w:r>
      <w:bookmarkEnd w:id="1"/>
      <w:proofErr w:type="gramEnd"/>
    </w:p>
    <w:p w14:paraId="7530BAAB" w14:textId="1276AFC8" w:rsidR="004E12BE" w:rsidRPr="009373F3" w:rsidRDefault="004D09C8" w:rsidP="004E12BE">
      <w:pPr>
        <w:pStyle w:val="HTMLPreformatted"/>
        <w:rPr>
          <w:rFonts w:ascii="Times New Roman" w:hAnsi="Times New Roman" w:cs="Times New Roman"/>
          <w:b/>
          <w:bCs/>
          <w:sz w:val="24"/>
          <w:szCs w:val="24"/>
          <w:lang w:val="fr-FR"/>
        </w:rPr>
      </w:pPr>
      <w:r w:rsidRPr="009373F3">
        <w:rPr>
          <w:rFonts w:ascii="Times New Roman" w:hAnsi="Times New Roman" w:cs="Times New Roman"/>
          <w:b/>
          <w:bCs/>
          <w:sz w:val="24"/>
          <w:szCs w:val="24"/>
          <w:lang w:val="fr-FR"/>
        </w:rPr>
        <w:tab/>
      </w:r>
      <w:r w:rsidR="004E12BE" w:rsidRPr="009373F3">
        <w:rPr>
          <w:rFonts w:ascii="Times New Roman" w:hAnsi="Times New Roman" w:cs="Times New Roman"/>
          <w:b/>
          <w:bCs/>
          <w:sz w:val="24"/>
          <w:szCs w:val="24"/>
          <w:lang w:val="fr-FR"/>
        </w:rPr>
        <w:t>Condamnations prononcées en mars 2018 par l</w:t>
      </w:r>
      <w:r w:rsidR="00C33464" w:rsidRPr="009373F3">
        <w:rPr>
          <w:rFonts w:ascii="Times New Roman" w:hAnsi="Times New Roman" w:cs="Times New Roman"/>
          <w:b/>
          <w:bCs/>
          <w:sz w:val="24"/>
          <w:szCs w:val="24"/>
          <w:lang w:val="fr-FR"/>
        </w:rPr>
        <w:t xml:space="preserve">a Cour </w:t>
      </w:r>
      <w:bookmarkStart w:id="2" w:name="_Hlk16579658"/>
      <w:r w:rsidR="00BC6757">
        <w:rPr>
          <w:rFonts w:ascii="Times New Roman" w:hAnsi="Times New Roman" w:cs="Times New Roman"/>
          <w:b/>
          <w:bCs/>
          <w:sz w:val="24"/>
          <w:szCs w:val="24"/>
          <w:lang w:val="fr-FR"/>
        </w:rPr>
        <w:t>s</w:t>
      </w:r>
      <w:r w:rsidR="004E12BE" w:rsidRPr="009373F3">
        <w:rPr>
          <w:rFonts w:ascii="Times New Roman" w:hAnsi="Times New Roman" w:cs="Times New Roman"/>
          <w:b/>
          <w:bCs/>
          <w:sz w:val="24"/>
          <w:szCs w:val="24"/>
          <w:lang w:val="fr-FR"/>
        </w:rPr>
        <w:t>pécial</w:t>
      </w:r>
      <w:r w:rsidR="000D0F44" w:rsidRPr="009373F3">
        <w:rPr>
          <w:rFonts w:ascii="Times New Roman" w:hAnsi="Times New Roman" w:cs="Times New Roman"/>
          <w:b/>
          <w:bCs/>
          <w:sz w:val="24"/>
          <w:szCs w:val="24"/>
          <w:lang w:val="fr-FR"/>
        </w:rPr>
        <w:t>isé</w:t>
      </w:r>
      <w:bookmarkEnd w:id="2"/>
      <w:r w:rsidR="000D0F44" w:rsidRPr="009373F3">
        <w:rPr>
          <w:rFonts w:ascii="Times New Roman" w:hAnsi="Times New Roman" w:cs="Times New Roman"/>
          <w:b/>
          <w:bCs/>
          <w:sz w:val="24"/>
          <w:szCs w:val="24"/>
          <w:lang w:val="fr-FR"/>
        </w:rPr>
        <w:t>e</w:t>
      </w:r>
      <w:r w:rsidR="004E12BE" w:rsidRPr="009373F3">
        <w:rPr>
          <w:rFonts w:ascii="Times New Roman" w:hAnsi="Times New Roman" w:cs="Times New Roman"/>
          <w:b/>
          <w:bCs/>
          <w:sz w:val="24"/>
          <w:szCs w:val="24"/>
          <w:lang w:val="fr-FR"/>
        </w:rPr>
        <w:t xml:space="preserve"> de Nouadhibou</w:t>
      </w:r>
    </w:p>
    <w:p w14:paraId="69762608" w14:textId="3638C196" w:rsidR="004E12BE" w:rsidRPr="009373F3" w:rsidRDefault="004E12BE" w:rsidP="004E12BE">
      <w:pPr>
        <w:pStyle w:val="HTMLPreformatted"/>
        <w:rPr>
          <w:rFonts w:ascii="Times New Roman" w:hAnsi="Times New Roman" w:cs="Times New Roman"/>
          <w:sz w:val="24"/>
          <w:szCs w:val="24"/>
          <w:lang w:val="fr-FR"/>
        </w:rPr>
      </w:pPr>
      <w:r w:rsidRPr="009373F3">
        <w:rPr>
          <w:rFonts w:ascii="Times New Roman" w:hAnsi="Times New Roman" w:cs="Times New Roman"/>
          <w:sz w:val="24"/>
          <w:szCs w:val="24"/>
          <w:lang w:val="fr-FR"/>
        </w:rPr>
        <w:t>En mars 2018, lors de la toute première session d</w:t>
      </w:r>
      <w:r w:rsidR="000D0F44" w:rsidRPr="009373F3">
        <w:rPr>
          <w:rFonts w:ascii="Times New Roman" w:hAnsi="Times New Roman" w:cs="Times New Roman"/>
          <w:sz w:val="24"/>
          <w:szCs w:val="24"/>
          <w:lang w:val="fr-FR"/>
        </w:rPr>
        <w:t>u tribunal s</w:t>
      </w:r>
      <w:r w:rsidR="00C33464" w:rsidRPr="009373F3">
        <w:rPr>
          <w:rFonts w:ascii="Times New Roman" w:hAnsi="Times New Roman" w:cs="Times New Roman"/>
          <w:sz w:val="24"/>
          <w:szCs w:val="24"/>
          <w:lang w:val="fr-FR"/>
        </w:rPr>
        <w:t>pécial</w:t>
      </w:r>
      <w:r w:rsidR="000D0F44" w:rsidRPr="009373F3">
        <w:rPr>
          <w:rFonts w:ascii="Times New Roman" w:hAnsi="Times New Roman" w:cs="Times New Roman"/>
          <w:sz w:val="24"/>
          <w:szCs w:val="24"/>
          <w:lang w:val="fr-FR"/>
        </w:rPr>
        <w:t>isé</w:t>
      </w:r>
      <w:r w:rsidR="00C33464" w:rsidRPr="009373F3">
        <w:rPr>
          <w:rFonts w:ascii="Times New Roman" w:hAnsi="Times New Roman" w:cs="Times New Roman"/>
          <w:sz w:val="24"/>
          <w:szCs w:val="24"/>
          <w:lang w:val="fr-FR"/>
        </w:rPr>
        <w:t xml:space="preserve"> de</w:t>
      </w:r>
      <w:r w:rsidRPr="009373F3">
        <w:rPr>
          <w:rFonts w:ascii="Times New Roman" w:hAnsi="Times New Roman" w:cs="Times New Roman"/>
          <w:sz w:val="24"/>
          <w:szCs w:val="24"/>
          <w:lang w:val="fr-FR"/>
        </w:rPr>
        <w:t xml:space="preserve"> Nouadhibou (près de trois ans après l</w:t>
      </w:r>
      <w:r w:rsidR="00C33464" w:rsidRPr="009373F3">
        <w:rPr>
          <w:rFonts w:ascii="Times New Roman" w:hAnsi="Times New Roman" w:cs="Times New Roman"/>
          <w:sz w:val="24"/>
          <w:szCs w:val="24"/>
          <w:lang w:val="fr-FR"/>
        </w:rPr>
        <w:t>a mise en place des Cours</w:t>
      </w:r>
      <w:r w:rsidRPr="009373F3">
        <w:rPr>
          <w:rFonts w:ascii="Times New Roman" w:hAnsi="Times New Roman" w:cs="Times New Roman"/>
          <w:sz w:val="24"/>
          <w:szCs w:val="24"/>
          <w:lang w:val="fr-FR"/>
        </w:rPr>
        <w:t xml:space="preserve">), des condamnations ont été prononcées </w:t>
      </w:r>
      <w:r w:rsidR="00C33464" w:rsidRPr="009373F3">
        <w:rPr>
          <w:rFonts w:ascii="Times New Roman" w:hAnsi="Times New Roman" w:cs="Times New Roman"/>
          <w:sz w:val="24"/>
          <w:szCs w:val="24"/>
          <w:lang w:val="fr-FR"/>
        </w:rPr>
        <w:t xml:space="preserve">pour deux affaires </w:t>
      </w:r>
      <w:r w:rsidRPr="009373F3">
        <w:rPr>
          <w:rFonts w:ascii="Times New Roman" w:hAnsi="Times New Roman" w:cs="Times New Roman"/>
          <w:sz w:val="24"/>
          <w:szCs w:val="24"/>
          <w:lang w:val="fr-FR"/>
        </w:rPr>
        <w:t>:</w:t>
      </w:r>
    </w:p>
    <w:p w14:paraId="749E011B" w14:textId="77777777" w:rsidR="004E12BE" w:rsidRPr="009373F3" w:rsidRDefault="004E12BE" w:rsidP="004E12BE">
      <w:pPr>
        <w:pStyle w:val="HTMLPreformatted"/>
        <w:rPr>
          <w:rFonts w:ascii="Times New Roman" w:hAnsi="Times New Roman" w:cs="Times New Roman"/>
          <w:b/>
          <w:bCs/>
          <w:sz w:val="24"/>
          <w:szCs w:val="24"/>
          <w:lang w:val="fr-FR"/>
        </w:rPr>
      </w:pPr>
      <w:r w:rsidRPr="009373F3">
        <w:rPr>
          <w:rFonts w:ascii="Times New Roman" w:hAnsi="Times New Roman" w:cs="Times New Roman"/>
          <w:b/>
          <w:bCs/>
          <w:sz w:val="24"/>
          <w:szCs w:val="24"/>
          <w:lang w:val="fr-FR"/>
        </w:rPr>
        <w:t xml:space="preserve">• Le cas de </w:t>
      </w:r>
      <w:proofErr w:type="spellStart"/>
      <w:r w:rsidRPr="009373F3">
        <w:rPr>
          <w:rFonts w:ascii="Times New Roman" w:hAnsi="Times New Roman" w:cs="Times New Roman"/>
          <w:b/>
          <w:bCs/>
          <w:sz w:val="24"/>
          <w:szCs w:val="24"/>
          <w:lang w:val="fr-FR"/>
        </w:rPr>
        <w:t>Rabiaa</w:t>
      </w:r>
      <w:proofErr w:type="spellEnd"/>
      <w:r w:rsidRPr="009373F3">
        <w:rPr>
          <w:rFonts w:ascii="Times New Roman" w:hAnsi="Times New Roman" w:cs="Times New Roman"/>
          <w:b/>
          <w:bCs/>
          <w:sz w:val="24"/>
          <w:szCs w:val="24"/>
          <w:lang w:val="fr-FR"/>
        </w:rPr>
        <w:t xml:space="preserve"> et ses </w:t>
      </w:r>
      <w:proofErr w:type="spellStart"/>
      <w:r w:rsidRPr="009373F3">
        <w:rPr>
          <w:rFonts w:ascii="Times New Roman" w:hAnsi="Times New Roman" w:cs="Times New Roman"/>
          <w:b/>
          <w:bCs/>
          <w:sz w:val="24"/>
          <w:szCs w:val="24"/>
          <w:lang w:val="fr-FR"/>
        </w:rPr>
        <w:t>soeurs</w:t>
      </w:r>
      <w:proofErr w:type="spellEnd"/>
    </w:p>
    <w:p w14:paraId="6C9D60D7" w14:textId="31AB959A" w:rsidR="004E12BE" w:rsidRPr="009373F3" w:rsidRDefault="004E12BE"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L'affaire a été </w:t>
      </w:r>
      <w:r w:rsidR="00C33464" w:rsidRPr="009373F3">
        <w:rPr>
          <w:rFonts w:ascii="Times New Roman" w:hAnsi="Times New Roman" w:cs="Times New Roman"/>
          <w:sz w:val="24"/>
          <w:szCs w:val="24"/>
          <w:lang w:val="fr-FR"/>
        </w:rPr>
        <w:t>avancée</w:t>
      </w:r>
      <w:r w:rsidRPr="009373F3">
        <w:rPr>
          <w:rFonts w:ascii="Times New Roman" w:hAnsi="Times New Roman" w:cs="Times New Roman"/>
          <w:sz w:val="24"/>
          <w:szCs w:val="24"/>
          <w:lang w:val="fr-FR"/>
        </w:rPr>
        <w:t xml:space="preserve"> par</w:t>
      </w:r>
      <w:r w:rsidR="00C33464"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SOS-Esclaves</w:t>
      </w:r>
      <w:r w:rsidR="00775F17" w:rsidRPr="009373F3">
        <w:rPr>
          <w:rFonts w:ascii="Times New Roman" w:hAnsi="Times New Roman" w:cs="Times New Roman"/>
          <w:sz w:val="24"/>
          <w:szCs w:val="24"/>
          <w:lang w:val="fr-FR"/>
        </w:rPr>
        <w:t xml:space="preserve"> -</w:t>
      </w:r>
      <w:r w:rsidR="00CB36D3" w:rsidRPr="009373F3">
        <w:rPr>
          <w:rFonts w:ascii="Times New Roman" w:hAnsi="Times New Roman" w:cs="Times New Roman"/>
          <w:sz w:val="24"/>
          <w:szCs w:val="24"/>
          <w:lang w:val="fr-FR"/>
        </w:rPr>
        <w:t xml:space="preserve"> </w:t>
      </w:r>
      <w:r w:rsidR="00C33464" w:rsidRPr="009373F3">
        <w:rPr>
          <w:rFonts w:ascii="Times New Roman" w:hAnsi="Times New Roman" w:cs="Times New Roman"/>
          <w:sz w:val="24"/>
          <w:szCs w:val="24"/>
          <w:lang w:val="fr-FR"/>
        </w:rPr>
        <w:t xml:space="preserve">agissant en tant que </w:t>
      </w:r>
      <w:r w:rsidRPr="009373F3">
        <w:rPr>
          <w:rFonts w:ascii="Times New Roman" w:hAnsi="Times New Roman" w:cs="Times New Roman"/>
          <w:sz w:val="24"/>
          <w:szCs w:val="24"/>
          <w:lang w:val="fr-FR"/>
        </w:rPr>
        <w:t xml:space="preserve">parti civil. </w:t>
      </w:r>
      <w:r w:rsidR="00CB36D3" w:rsidRPr="009373F3">
        <w:rPr>
          <w:rFonts w:ascii="Times New Roman" w:hAnsi="Times New Roman" w:cs="Times New Roman"/>
          <w:sz w:val="24"/>
          <w:szCs w:val="24"/>
          <w:lang w:val="fr-FR"/>
        </w:rPr>
        <w:t>L’affaire</w:t>
      </w:r>
      <w:r w:rsidRPr="009373F3">
        <w:rPr>
          <w:rFonts w:ascii="Times New Roman" w:hAnsi="Times New Roman" w:cs="Times New Roman"/>
          <w:sz w:val="24"/>
          <w:szCs w:val="24"/>
          <w:lang w:val="fr-FR"/>
        </w:rPr>
        <w:t xml:space="preserve"> concerne trois </w:t>
      </w:r>
      <w:r w:rsidR="00CB36D3" w:rsidRPr="009373F3">
        <w:rPr>
          <w:rFonts w:ascii="Times New Roman" w:hAnsi="Times New Roman" w:cs="Times New Roman"/>
          <w:sz w:val="24"/>
          <w:szCs w:val="24"/>
          <w:lang w:val="fr-FR"/>
        </w:rPr>
        <w:t>sœurs</w:t>
      </w:r>
      <w:r w:rsidRPr="009373F3">
        <w:rPr>
          <w:rFonts w:ascii="Times New Roman" w:hAnsi="Times New Roman" w:cs="Times New Roman"/>
          <w:sz w:val="24"/>
          <w:szCs w:val="24"/>
          <w:lang w:val="fr-FR"/>
        </w:rPr>
        <w:t xml:space="preserve"> nommées </w:t>
      </w:r>
      <w:proofErr w:type="spellStart"/>
      <w:r w:rsidRPr="009373F3">
        <w:rPr>
          <w:rFonts w:ascii="Times New Roman" w:hAnsi="Times New Roman" w:cs="Times New Roman"/>
          <w:sz w:val="24"/>
          <w:szCs w:val="24"/>
          <w:lang w:val="fr-FR"/>
        </w:rPr>
        <w:t>Rabiaa</w:t>
      </w:r>
      <w:proofErr w:type="spellEnd"/>
      <w:r w:rsidRPr="009373F3">
        <w:rPr>
          <w:rFonts w:ascii="Times New Roman" w:hAnsi="Times New Roman" w:cs="Times New Roman"/>
          <w:sz w:val="24"/>
          <w:szCs w:val="24"/>
          <w:lang w:val="fr-FR"/>
        </w:rPr>
        <w:t xml:space="preserve"> (née en 1989), </w:t>
      </w:r>
      <w:proofErr w:type="spellStart"/>
      <w:r w:rsidRPr="009373F3">
        <w:rPr>
          <w:rFonts w:ascii="Times New Roman" w:hAnsi="Times New Roman" w:cs="Times New Roman"/>
          <w:sz w:val="24"/>
          <w:szCs w:val="24"/>
          <w:lang w:val="fr-FR"/>
        </w:rPr>
        <w:t>Aminetou</w:t>
      </w:r>
      <w:proofErr w:type="spellEnd"/>
      <w:r w:rsidRPr="009373F3">
        <w:rPr>
          <w:rFonts w:ascii="Times New Roman" w:hAnsi="Times New Roman" w:cs="Times New Roman"/>
          <w:sz w:val="24"/>
          <w:szCs w:val="24"/>
          <w:lang w:val="fr-FR"/>
        </w:rPr>
        <w:t xml:space="preserve"> (née en 1990) et Nana (née en 2000), maintenue</w:t>
      </w:r>
      <w:r w:rsidR="00CB36D3" w:rsidRPr="009373F3">
        <w:rPr>
          <w:rFonts w:ascii="Times New Roman" w:hAnsi="Times New Roman" w:cs="Times New Roman"/>
          <w:sz w:val="24"/>
          <w:szCs w:val="24"/>
          <w:lang w:val="fr-FR"/>
        </w:rPr>
        <w:t>s</w:t>
      </w:r>
      <w:r w:rsidRPr="009373F3">
        <w:rPr>
          <w:rFonts w:ascii="Times New Roman" w:hAnsi="Times New Roman" w:cs="Times New Roman"/>
          <w:sz w:val="24"/>
          <w:szCs w:val="24"/>
          <w:lang w:val="fr-FR"/>
        </w:rPr>
        <w:t xml:space="preserve"> en esclavage depuis </w:t>
      </w:r>
      <w:r w:rsidR="00CB36D3" w:rsidRPr="009373F3">
        <w:rPr>
          <w:rFonts w:ascii="Times New Roman" w:hAnsi="Times New Roman" w:cs="Times New Roman"/>
          <w:sz w:val="24"/>
          <w:szCs w:val="24"/>
          <w:lang w:val="fr-FR"/>
        </w:rPr>
        <w:t>leur</w:t>
      </w:r>
      <w:r w:rsidRPr="009373F3">
        <w:rPr>
          <w:rFonts w:ascii="Times New Roman" w:hAnsi="Times New Roman" w:cs="Times New Roman"/>
          <w:sz w:val="24"/>
          <w:szCs w:val="24"/>
          <w:lang w:val="fr-FR"/>
        </w:rPr>
        <w:t xml:space="preserve"> naissance par une </w:t>
      </w:r>
      <w:r w:rsidR="00CB36D3"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maîtresse</w:t>
      </w:r>
      <w:r w:rsidR="00CB36D3"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appelée Riva Mint </w:t>
      </w:r>
      <w:proofErr w:type="spellStart"/>
      <w:r w:rsidRPr="009373F3">
        <w:rPr>
          <w:rFonts w:ascii="Times New Roman" w:hAnsi="Times New Roman" w:cs="Times New Roman"/>
          <w:sz w:val="24"/>
          <w:szCs w:val="24"/>
          <w:lang w:val="fr-FR"/>
        </w:rPr>
        <w:t>Dah</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Mouhaimoudy</w:t>
      </w:r>
      <w:proofErr w:type="spellEnd"/>
      <w:r w:rsidRPr="009373F3">
        <w:rPr>
          <w:rFonts w:ascii="Times New Roman" w:hAnsi="Times New Roman" w:cs="Times New Roman"/>
          <w:sz w:val="24"/>
          <w:szCs w:val="24"/>
          <w:lang w:val="fr-FR"/>
        </w:rPr>
        <w:t xml:space="preserve">. </w:t>
      </w:r>
      <w:r w:rsidR="00CB36D3" w:rsidRPr="009373F3">
        <w:rPr>
          <w:rFonts w:ascii="Times New Roman" w:hAnsi="Times New Roman" w:cs="Times New Roman"/>
          <w:sz w:val="24"/>
          <w:szCs w:val="24"/>
          <w:lang w:val="fr-FR"/>
        </w:rPr>
        <w:t>Les sœurs déposèrent une</w:t>
      </w:r>
      <w:r w:rsidRPr="009373F3">
        <w:rPr>
          <w:rFonts w:ascii="Times New Roman" w:hAnsi="Times New Roman" w:cs="Times New Roman"/>
          <w:sz w:val="24"/>
          <w:szCs w:val="24"/>
          <w:lang w:val="fr-FR"/>
        </w:rPr>
        <w:t xml:space="preserve"> </w:t>
      </w:r>
      <w:r w:rsidR="00CB36D3" w:rsidRPr="009373F3">
        <w:rPr>
          <w:rFonts w:ascii="Times New Roman" w:hAnsi="Times New Roman" w:cs="Times New Roman"/>
          <w:sz w:val="24"/>
          <w:szCs w:val="24"/>
          <w:lang w:val="fr-FR"/>
        </w:rPr>
        <w:t xml:space="preserve">première </w:t>
      </w:r>
      <w:r w:rsidRPr="009373F3">
        <w:rPr>
          <w:rFonts w:ascii="Times New Roman" w:hAnsi="Times New Roman" w:cs="Times New Roman"/>
          <w:sz w:val="24"/>
          <w:szCs w:val="24"/>
          <w:lang w:val="fr-FR"/>
        </w:rPr>
        <w:t>plainte en août 2011 (en vertu de l</w:t>
      </w:r>
      <w:r w:rsidR="00775F17" w:rsidRPr="009373F3">
        <w:rPr>
          <w:rFonts w:ascii="Times New Roman" w:hAnsi="Times New Roman" w:cs="Times New Roman"/>
          <w:sz w:val="24"/>
          <w:szCs w:val="24"/>
          <w:lang w:val="fr-FR"/>
        </w:rPr>
        <w:t>’ancienne</w:t>
      </w:r>
      <w:r w:rsidRPr="009373F3">
        <w:rPr>
          <w:rFonts w:ascii="Times New Roman" w:hAnsi="Times New Roman" w:cs="Times New Roman"/>
          <w:sz w:val="24"/>
          <w:szCs w:val="24"/>
          <w:lang w:val="fr-FR"/>
        </w:rPr>
        <w:t xml:space="preserve"> loi anti-esclavage), qui </w:t>
      </w:r>
      <w:r w:rsidR="00CB36D3" w:rsidRPr="009373F3">
        <w:rPr>
          <w:rFonts w:ascii="Times New Roman" w:hAnsi="Times New Roman" w:cs="Times New Roman"/>
          <w:sz w:val="24"/>
          <w:szCs w:val="24"/>
          <w:lang w:val="fr-FR"/>
        </w:rPr>
        <w:t>fut</w:t>
      </w:r>
      <w:r w:rsidRPr="009373F3">
        <w:rPr>
          <w:rFonts w:ascii="Times New Roman" w:hAnsi="Times New Roman" w:cs="Times New Roman"/>
          <w:sz w:val="24"/>
          <w:szCs w:val="24"/>
          <w:lang w:val="fr-FR"/>
        </w:rPr>
        <w:t xml:space="preserve"> ensuite </w:t>
      </w:r>
      <w:r w:rsidR="00CB36D3" w:rsidRPr="009373F3">
        <w:rPr>
          <w:rFonts w:ascii="Times New Roman" w:hAnsi="Times New Roman" w:cs="Times New Roman"/>
          <w:sz w:val="24"/>
          <w:szCs w:val="24"/>
          <w:lang w:val="fr-FR"/>
        </w:rPr>
        <w:t xml:space="preserve">différée pendant </w:t>
      </w:r>
      <w:r w:rsidRPr="009373F3">
        <w:rPr>
          <w:rFonts w:ascii="Times New Roman" w:hAnsi="Times New Roman" w:cs="Times New Roman"/>
          <w:sz w:val="24"/>
          <w:szCs w:val="24"/>
          <w:lang w:val="fr-FR"/>
        </w:rPr>
        <w:t xml:space="preserve">plusieurs années avant </w:t>
      </w:r>
      <w:r w:rsidR="00CB36D3" w:rsidRPr="009373F3">
        <w:rPr>
          <w:rFonts w:ascii="Times New Roman" w:hAnsi="Times New Roman" w:cs="Times New Roman"/>
          <w:sz w:val="24"/>
          <w:szCs w:val="24"/>
          <w:lang w:val="fr-FR"/>
        </w:rPr>
        <w:t>d’être finalement transférée</w:t>
      </w:r>
      <w:r w:rsidRPr="009373F3">
        <w:rPr>
          <w:rFonts w:ascii="Times New Roman" w:hAnsi="Times New Roman" w:cs="Times New Roman"/>
          <w:sz w:val="24"/>
          <w:szCs w:val="24"/>
          <w:lang w:val="fr-FR"/>
        </w:rPr>
        <w:t xml:space="preserve"> à la juridiction d</w:t>
      </w:r>
      <w:r w:rsidR="009373F3">
        <w:rPr>
          <w:rFonts w:ascii="Times New Roman" w:hAnsi="Times New Roman" w:cs="Times New Roman"/>
          <w:sz w:val="24"/>
          <w:szCs w:val="24"/>
          <w:lang w:val="fr-FR"/>
        </w:rPr>
        <w:t>u tribunal</w:t>
      </w:r>
      <w:r w:rsidR="00CB36D3" w:rsidRPr="009373F3">
        <w:rPr>
          <w:rFonts w:ascii="Times New Roman" w:hAnsi="Times New Roman" w:cs="Times New Roman"/>
          <w:sz w:val="24"/>
          <w:szCs w:val="24"/>
          <w:lang w:val="fr-FR"/>
        </w:rPr>
        <w:t xml:space="preserve"> </w:t>
      </w:r>
      <w:r w:rsidR="00775F17" w:rsidRPr="009373F3">
        <w:rPr>
          <w:rFonts w:ascii="Times New Roman" w:hAnsi="Times New Roman" w:cs="Times New Roman"/>
          <w:sz w:val="24"/>
          <w:szCs w:val="24"/>
          <w:lang w:val="fr-FR"/>
        </w:rPr>
        <w:t>spécialisé</w:t>
      </w:r>
      <w:r w:rsidR="00CB36D3"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de Nouadhibou au début de 2017. En mars 2018, Riva Mint </w:t>
      </w:r>
      <w:proofErr w:type="spellStart"/>
      <w:r w:rsidRPr="009373F3">
        <w:rPr>
          <w:rFonts w:ascii="Times New Roman" w:hAnsi="Times New Roman" w:cs="Times New Roman"/>
          <w:sz w:val="24"/>
          <w:szCs w:val="24"/>
          <w:lang w:val="fr-FR"/>
        </w:rPr>
        <w:t>Dah</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Mouhaimoudy</w:t>
      </w:r>
      <w:proofErr w:type="spellEnd"/>
      <w:r w:rsidRPr="009373F3">
        <w:rPr>
          <w:rFonts w:ascii="Times New Roman" w:hAnsi="Times New Roman" w:cs="Times New Roman"/>
          <w:sz w:val="24"/>
          <w:szCs w:val="24"/>
          <w:lang w:val="fr-FR"/>
        </w:rPr>
        <w:t xml:space="preserve"> </w:t>
      </w:r>
      <w:r w:rsidR="00CB36D3" w:rsidRPr="009373F3">
        <w:rPr>
          <w:rFonts w:ascii="Times New Roman" w:hAnsi="Times New Roman" w:cs="Times New Roman"/>
          <w:sz w:val="24"/>
          <w:szCs w:val="24"/>
          <w:lang w:val="fr-FR"/>
        </w:rPr>
        <w:t>fut</w:t>
      </w:r>
      <w:r w:rsidRPr="009373F3">
        <w:rPr>
          <w:rFonts w:ascii="Times New Roman" w:hAnsi="Times New Roman" w:cs="Times New Roman"/>
          <w:sz w:val="24"/>
          <w:szCs w:val="24"/>
          <w:lang w:val="fr-FR"/>
        </w:rPr>
        <w:t xml:space="preserve"> condamnée à 10 ans d'emprisonnement</w:t>
      </w:r>
      <w:r w:rsidR="00775F17" w:rsidRPr="009373F3">
        <w:rPr>
          <w:rFonts w:ascii="Times New Roman" w:hAnsi="Times New Roman" w:cs="Times New Roman"/>
          <w:sz w:val="24"/>
          <w:szCs w:val="24"/>
          <w:lang w:val="fr-FR"/>
        </w:rPr>
        <w:t xml:space="preserve"> - </w:t>
      </w:r>
      <w:r w:rsidRPr="009373F3">
        <w:rPr>
          <w:rFonts w:ascii="Times New Roman" w:hAnsi="Times New Roman" w:cs="Times New Roman"/>
          <w:sz w:val="24"/>
          <w:szCs w:val="24"/>
          <w:lang w:val="fr-FR"/>
        </w:rPr>
        <w:t>une peine conforme à la loi anti-esclavage de 2015</w:t>
      </w:r>
      <w:r w:rsidR="00775F17"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et à </w:t>
      </w:r>
      <w:r w:rsidR="00CB36D3" w:rsidRPr="009373F3">
        <w:rPr>
          <w:rFonts w:ascii="Times New Roman" w:hAnsi="Times New Roman" w:cs="Times New Roman"/>
          <w:sz w:val="24"/>
          <w:szCs w:val="24"/>
          <w:lang w:val="fr-FR"/>
        </w:rPr>
        <w:t xml:space="preserve">payer </w:t>
      </w:r>
      <w:r w:rsidRPr="009373F3">
        <w:rPr>
          <w:rFonts w:ascii="Times New Roman" w:hAnsi="Times New Roman" w:cs="Times New Roman"/>
          <w:sz w:val="24"/>
          <w:szCs w:val="24"/>
          <w:lang w:val="fr-FR"/>
        </w:rPr>
        <w:t xml:space="preserve">une amende de 25 000 </w:t>
      </w:r>
      <w:r w:rsidR="00BB476F" w:rsidRPr="009373F3">
        <w:rPr>
          <w:rFonts w:ascii="Times New Roman" w:hAnsi="Times New Roman" w:cs="Times New Roman"/>
          <w:sz w:val="24"/>
          <w:szCs w:val="24"/>
          <w:lang w:val="fr-FR"/>
        </w:rPr>
        <w:t>MRU</w:t>
      </w:r>
      <w:r w:rsidRPr="009373F3">
        <w:rPr>
          <w:rFonts w:ascii="Times New Roman" w:hAnsi="Times New Roman" w:cs="Times New Roman"/>
          <w:sz w:val="24"/>
          <w:szCs w:val="24"/>
          <w:lang w:val="fr-FR"/>
        </w:rPr>
        <w:t xml:space="preserve"> (nouvelle monnaie mauritanienne,</w:t>
      </w:r>
      <w:r w:rsidR="00BB476F" w:rsidRPr="009373F3">
        <w:rPr>
          <w:rFonts w:ascii="Times New Roman" w:hAnsi="Times New Roman" w:cs="Times New Roman"/>
          <w:sz w:val="24"/>
          <w:szCs w:val="24"/>
          <w:lang w:val="fr-FR"/>
        </w:rPr>
        <w:t xml:space="preserve"> </w:t>
      </w:r>
      <w:r w:rsidR="00CB36D3" w:rsidRPr="009373F3">
        <w:rPr>
          <w:rFonts w:ascii="Times New Roman" w:hAnsi="Times New Roman" w:cs="Times New Roman"/>
          <w:sz w:val="24"/>
          <w:szCs w:val="24"/>
          <w:lang w:val="fr-FR"/>
        </w:rPr>
        <w:t>équivalant à près de</w:t>
      </w:r>
      <w:r w:rsidRPr="009373F3">
        <w:rPr>
          <w:rFonts w:ascii="Times New Roman" w:hAnsi="Times New Roman" w:cs="Times New Roman"/>
          <w:sz w:val="24"/>
          <w:szCs w:val="24"/>
          <w:lang w:val="fr-FR"/>
        </w:rPr>
        <w:t xml:space="preserve"> 700 dollars US). Elle </w:t>
      </w:r>
      <w:r w:rsidR="00CB36D3" w:rsidRPr="009373F3">
        <w:rPr>
          <w:rFonts w:ascii="Times New Roman" w:hAnsi="Times New Roman" w:cs="Times New Roman"/>
          <w:sz w:val="24"/>
          <w:szCs w:val="24"/>
          <w:lang w:val="fr-FR"/>
        </w:rPr>
        <w:t>fut</w:t>
      </w:r>
      <w:r w:rsidRPr="009373F3">
        <w:rPr>
          <w:rFonts w:ascii="Times New Roman" w:hAnsi="Times New Roman" w:cs="Times New Roman"/>
          <w:sz w:val="24"/>
          <w:szCs w:val="24"/>
          <w:lang w:val="fr-FR"/>
        </w:rPr>
        <w:t xml:space="preserve"> ensuite </w:t>
      </w:r>
      <w:r w:rsidR="00CB36D3" w:rsidRPr="009373F3">
        <w:rPr>
          <w:rFonts w:ascii="Times New Roman" w:hAnsi="Times New Roman" w:cs="Times New Roman"/>
          <w:sz w:val="24"/>
          <w:szCs w:val="24"/>
          <w:lang w:val="fr-FR"/>
        </w:rPr>
        <w:t>l</w:t>
      </w:r>
      <w:r w:rsidRPr="009373F3">
        <w:rPr>
          <w:rFonts w:ascii="Times New Roman" w:hAnsi="Times New Roman" w:cs="Times New Roman"/>
          <w:sz w:val="24"/>
          <w:szCs w:val="24"/>
          <w:lang w:val="fr-FR"/>
        </w:rPr>
        <w:t xml:space="preserve">ibérée </w:t>
      </w:r>
      <w:r w:rsidR="00CB36D3" w:rsidRPr="009373F3">
        <w:rPr>
          <w:rFonts w:ascii="Times New Roman" w:hAnsi="Times New Roman" w:cs="Times New Roman"/>
          <w:sz w:val="24"/>
          <w:szCs w:val="24"/>
          <w:lang w:val="fr-FR"/>
        </w:rPr>
        <w:t>sous caution en attendant l'instruction de l'appel.</w:t>
      </w:r>
      <w:r w:rsidRPr="009373F3">
        <w:rPr>
          <w:rFonts w:ascii="Times New Roman" w:hAnsi="Times New Roman" w:cs="Times New Roman"/>
          <w:sz w:val="24"/>
          <w:szCs w:val="24"/>
          <w:lang w:val="fr-FR"/>
        </w:rPr>
        <w:t xml:space="preserve"> Comme les victimes ont retiré leur plainte</w:t>
      </w:r>
      <w:r w:rsidR="00775F17" w:rsidRPr="009373F3">
        <w:rPr>
          <w:rFonts w:ascii="Times New Roman" w:hAnsi="Times New Roman" w:cs="Times New Roman"/>
          <w:sz w:val="24"/>
          <w:szCs w:val="24"/>
          <w:lang w:val="fr-FR"/>
        </w:rPr>
        <w:t>, aucune indemnité ne leur a été versée. L</w:t>
      </w:r>
      <w:r w:rsidRPr="009373F3">
        <w:rPr>
          <w:rFonts w:ascii="Times New Roman" w:hAnsi="Times New Roman" w:cs="Times New Roman"/>
          <w:sz w:val="24"/>
          <w:szCs w:val="24"/>
          <w:lang w:val="fr-FR"/>
        </w:rPr>
        <w:t>'affaire a pu</w:t>
      </w:r>
      <w:r w:rsidR="00CB36D3" w:rsidRPr="009373F3">
        <w:rPr>
          <w:rFonts w:ascii="Times New Roman" w:hAnsi="Times New Roman" w:cs="Times New Roman"/>
          <w:sz w:val="24"/>
          <w:szCs w:val="24"/>
          <w:lang w:val="fr-FR"/>
        </w:rPr>
        <w:t xml:space="preserve"> néanmoins </w:t>
      </w:r>
      <w:r w:rsidRPr="009373F3">
        <w:rPr>
          <w:rFonts w:ascii="Times New Roman" w:hAnsi="Times New Roman" w:cs="Times New Roman"/>
          <w:sz w:val="24"/>
          <w:szCs w:val="24"/>
          <w:lang w:val="fr-FR"/>
        </w:rPr>
        <w:t xml:space="preserve">se poursuivre, SOS-Esclaves </w:t>
      </w:r>
      <w:r w:rsidR="00CB36D3" w:rsidRPr="009373F3">
        <w:rPr>
          <w:rFonts w:ascii="Times New Roman" w:hAnsi="Times New Roman" w:cs="Times New Roman"/>
          <w:sz w:val="24"/>
          <w:szCs w:val="24"/>
          <w:lang w:val="fr-FR"/>
        </w:rPr>
        <w:t xml:space="preserve">ayant </w:t>
      </w:r>
      <w:r w:rsidR="00775F17" w:rsidRPr="009373F3">
        <w:rPr>
          <w:rFonts w:ascii="Times New Roman" w:hAnsi="Times New Roman" w:cs="Times New Roman"/>
          <w:sz w:val="24"/>
          <w:szCs w:val="24"/>
          <w:lang w:val="fr-FR"/>
        </w:rPr>
        <w:t>pris la relève en tant que</w:t>
      </w:r>
      <w:r w:rsidRPr="009373F3">
        <w:rPr>
          <w:rFonts w:ascii="Times New Roman" w:hAnsi="Times New Roman" w:cs="Times New Roman"/>
          <w:sz w:val="24"/>
          <w:szCs w:val="24"/>
          <w:lang w:val="fr-FR"/>
        </w:rPr>
        <w:t xml:space="preserve"> parti civil</w:t>
      </w:r>
      <w:r w:rsidR="00775F17" w:rsidRPr="009373F3">
        <w:rPr>
          <w:rFonts w:ascii="Times New Roman" w:hAnsi="Times New Roman" w:cs="Times New Roman"/>
          <w:sz w:val="24"/>
          <w:szCs w:val="24"/>
          <w:lang w:val="fr-FR"/>
        </w:rPr>
        <w:t>.</w:t>
      </w:r>
    </w:p>
    <w:p w14:paraId="6C991801" w14:textId="4B750660" w:rsidR="004E12BE" w:rsidRPr="009373F3" w:rsidRDefault="004E12BE" w:rsidP="004E12BE">
      <w:pPr>
        <w:pStyle w:val="HTMLPreformatted"/>
        <w:rPr>
          <w:rFonts w:ascii="Times New Roman" w:hAnsi="Times New Roman" w:cs="Times New Roman"/>
          <w:b/>
          <w:bCs/>
          <w:sz w:val="24"/>
          <w:szCs w:val="24"/>
          <w:lang w:val="fr-FR"/>
        </w:rPr>
      </w:pPr>
      <w:r w:rsidRPr="009373F3">
        <w:rPr>
          <w:rFonts w:ascii="Times New Roman" w:hAnsi="Times New Roman" w:cs="Times New Roman"/>
          <w:b/>
          <w:bCs/>
          <w:sz w:val="24"/>
          <w:szCs w:val="24"/>
          <w:lang w:val="fr-FR"/>
        </w:rPr>
        <w:t xml:space="preserve">• Le cas de </w:t>
      </w:r>
      <w:proofErr w:type="spellStart"/>
      <w:r w:rsidRPr="009373F3">
        <w:rPr>
          <w:rFonts w:ascii="Times New Roman" w:hAnsi="Times New Roman" w:cs="Times New Roman"/>
          <w:b/>
          <w:bCs/>
          <w:sz w:val="24"/>
          <w:szCs w:val="24"/>
          <w:lang w:val="fr-FR"/>
        </w:rPr>
        <w:t>Boujimea</w:t>
      </w:r>
      <w:proofErr w:type="spellEnd"/>
      <w:r w:rsidRPr="009373F3">
        <w:rPr>
          <w:rFonts w:ascii="Times New Roman" w:hAnsi="Times New Roman" w:cs="Times New Roman"/>
          <w:b/>
          <w:bCs/>
          <w:sz w:val="24"/>
          <w:szCs w:val="24"/>
          <w:lang w:val="fr-FR"/>
        </w:rPr>
        <w:t xml:space="preserve"> </w:t>
      </w:r>
      <w:proofErr w:type="spellStart"/>
      <w:r w:rsidRPr="009373F3">
        <w:rPr>
          <w:rFonts w:ascii="Times New Roman" w:hAnsi="Times New Roman" w:cs="Times New Roman"/>
          <w:b/>
          <w:bCs/>
          <w:sz w:val="24"/>
          <w:szCs w:val="24"/>
          <w:lang w:val="fr-FR"/>
        </w:rPr>
        <w:t>Ould</w:t>
      </w:r>
      <w:proofErr w:type="spellEnd"/>
      <w:r w:rsidRPr="009373F3">
        <w:rPr>
          <w:rFonts w:ascii="Times New Roman" w:hAnsi="Times New Roman" w:cs="Times New Roman"/>
          <w:b/>
          <w:bCs/>
          <w:sz w:val="24"/>
          <w:szCs w:val="24"/>
          <w:lang w:val="fr-FR"/>
        </w:rPr>
        <w:t xml:space="preserve"> Bilal et de </w:t>
      </w:r>
      <w:r w:rsidR="00CB36D3" w:rsidRPr="009373F3">
        <w:rPr>
          <w:rFonts w:ascii="Times New Roman" w:hAnsi="Times New Roman" w:cs="Times New Roman"/>
          <w:b/>
          <w:bCs/>
          <w:sz w:val="24"/>
          <w:szCs w:val="24"/>
          <w:lang w:val="fr-FR"/>
        </w:rPr>
        <w:t>trois</w:t>
      </w:r>
      <w:r w:rsidRPr="009373F3">
        <w:rPr>
          <w:rFonts w:ascii="Times New Roman" w:hAnsi="Times New Roman" w:cs="Times New Roman"/>
          <w:b/>
          <w:bCs/>
          <w:sz w:val="24"/>
          <w:szCs w:val="24"/>
          <w:lang w:val="fr-FR"/>
        </w:rPr>
        <w:t xml:space="preserve"> membres de sa famille</w:t>
      </w:r>
    </w:p>
    <w:p w14:paraId="483AE0F7" w14:textId="04CBC3A9" w:rsidR="004E12BE" w:rsidRPr="009373F3" w:rsidRDefault="006C150D"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Au cours</w:t>
      </w:r>
      <w:r w:rsidR="004E12BE" w:rsidRPr="009373F3">
        <w:rPr>
          <w:rFonts w:ascii="Times New Roman" w:hAnsi="Times New Roman" w:cs="Times New Roman"/>
          <w:sz w:val="24"/>
          <w:szCs w:val="24"/>
          <w:lang w:val="fr-FR"/>
        </w:rPr>
        <w:t xml:space="preserve"> d</w:t>
      </w:r>
      <w:r w:rsidRPr="009373F3">
        <w:rPr>
          <w:rFonts w:ascii="Times New Roman" w:hAnsi="Times New Roman" w:cs="Times New Roman"/>
          <w:sz w:val="24"/>
          <w:szCs w:val="24"/>
          <w:lang w:val="fr-FR"/>
        </w:rPr>
        <w:t>’une</w:t>
      </w:r>
      <w:r w:rsidR="004E12BE" w:rsidRPr="009373F3">
        <w:rPr>
          <w:rFonts w:ascii="Times New Roman" w:hAnsi="Times New Roman" w:cs="Times New Roman"/>
          <w:sz w:val="24"/>
          <w:szCs w:val="24"/>
          <w:lang w:val="fr-FR"/>
        </w:rPr>
        <w:t xml:space="preserve"> même audience, l'affaire de </w:t>
      </w:r>
      <w:proofErr w:type="spellStart"/>
      <w:r w:rsidR="004E12BE" w:rsidRPr="009373F3">
        <w:rPr>
          <w:rFonts w:ascii="Times New Roman" w:hAnsi="Times New Roman" w:cs="Times New Roman"/>
          <w:sz w:val="24"/>
          <w:szCs w:val="24"/>
          <w:lang w:val="fr-FR"/>
        </w:rPr>
        <w:t>Boujimea</w:t>
      </w:r>
      <w:proofErr w:type="spellEnd"/>
      <w:r w:rsidR="004E12BE" w:rsidRPr="009373F3">
        <w:rPr>
          <w:rFonts w:ascii="Times New Roman" w:hAnsi="Times New Roman" w:cs="Times New Roman"/>
          <w:sz w:val="24"/>
          <w:szCs w:val="24"/>
          <w:lang w:val="fr-FR"/>
        </w:rPr>
        <w:t xml:space="preserve"> </w:t>
      </w:r>
      <w:proofErr w:type="spellStart"/>
      <w:r w:rsidR="004E12BE" w:rsidRPr="009373F3">
        <w:rPr>
          <w:rFonts w:ascii="Times New Roman" w:hAnsi="Times New Roman" w:cs="Times New Roman"/>
          <w:sz w:val="24"/>
          <w:szCs w:val="24"/>
          <w:lang w:val="fr-FR"/>
        </w:rPr>
        <w:t>Ould</w:t>
      </w:r>
      <w:proofErr w:type="spellEnd"/>
      <w:r w:rsidR="004E12BE" w:rsidRPr="009373F3">
        <w:rPr>
          <w:rFonts w:ascii="Times New Roman" w:hAnsi="Times New Roman" w:cs="Times New Roman"/>
          <w:sz w:val="24"/>
          <w:szCs w:val="24"/>
          <w:lang w:val="fr-FR"/>
        </w:rPr>
        <w:t xml:space="preserve"> Bilal et de trois membres de </w:t>
      </w:r>
      <w:r w:rsidRPr="009373F3">
        <w:rPr>
          <w:rFonts w:ascii="Times New Roman" w:hAnsi="Times New Roman" w:cs="Times New Roman"/>
          <w:sz w:val="24"/>
          <w:szCs w:val="24"/>
          <w:lang w:val="fr-FR"/>
        </w:rPr>
        <w:t>s</w:t>
      </w:r>
      <w:r w:rsidR="004E12BE" w:rsidRPr="009373F3">
        <w:rPr>
          <w:rFonts w:ascii="Times New Roman" w:hAnsi="Times New Roman" w:cs="Times New Roman"/>
          <w:sz w:val="24"/>
          <w:szCs w:val="24"/>
          <w:lang w:val="fr-FR"/>
        </w:rPr>
        <w:t>a famille</w:t>
      </w:r>
      <w:r w:rsidR="00775F17" w:rsidRPr="009373F3">
        <w:rPr>
          <w:rFonts w:ascii="Times New Roman" w:hAnsi="Times New Roman" w:cs="Times New Roman"/>
          <w:sz w:val="24"/>
          <w:szCs w:val="24"/>
          <w:lang w:val="fr-FR"/>
        </w:rPr>
        <w:t xml:space="preserve"> qui étaient tenus en </w:t>
      </w:r>
      <w:r w:rsidR="004E12BE" w:rsidRPr="009373F3">
        <w:rPr>
          <w:rFonts w:ascii="Times New Roman" w:hAnsi="Times New Roman" w:cs="Times New Roman"/>
          <w:sz w:val="24"/>
          <w:szCs w:val="24"/>
          <w:lang w:val="fr-FR"/>
        </w:rPr>
        <w:t>esclav</w:t>
      </w:r>
      <w:r w:rsidR="00775F17" w:rsidRPr="009373F3">
        <w:rPr>
          <w:rFonts w:ascii="Times New Roman" w:hAnsi="Times New Roman" w:cs="Times New Roman"/>
          <w:sz w:val="24"/>
          <w:szCs w:val="24"/>
          <w:lang w:val="fr-FR"/>
        </w:rPr>
        <w:t>age</w:t>
      </w:r>
      <w:r w:rsidR="004E12BE" w:rsidRPr="009373F3">
        <w:rPr>
          <w:rFonts w:ascii="Times New Roman" w:hAnsi="Times New Roman" w:cs="Times New Roman"/>
          <w:sz w:val="24"/>
          <w:szCs w:val="24"/>
          <w:lang w:val="fr-FR"/>
        </w:rPr>
        <w:t xml:space="preserve"> </w:t>
      </w:r>
      <w:r w:rsidR="00775F17" w:rsidRPr="009373F3">
        <w:rPr>
          <w:rFonts w:ascii="Times New Roman" w:hAnsi="Times New Roman" w:cs="Times New Roman"/>
          <w:sz w:val="24"/>
          <w:szCs w:val="24"/>
          <w:lang w:val="fr-FR"/>
        </w:rPr>
        <w:t xml:space="preserve">par </w:t>
      </w:r>
      <w:r w:rsidR="004E12BE" w:rsidRPr="009373F3">
        <w:rPr>
          <w:rFonts w:ascii="Times New Roman" w:hAnsi="Times New Roman" w:cs="Times New Roman"/>
          <w:sz w:val="24"/>
          <w:szCs w:val="24"/>
          <w:lang w:val="fr-FR"/>
        </w:rPr>
        <w:t xml:space="preserve">deux </w:t>
      </w:r>
      <w:r w:rsidRPr="009373F3">
        <w:rPr>
          <w:rFonts w:ascii="Times New Roman" w:hAnsi="Times New Roman" w:cs="Times New Roman"/>
          <w:sz w:val="24"/>
          <w:szCs w:val="24"/>
          <w:lang w:val="fr-FR"/>
        </w:rPr>
        <w:t>‘</w:t>
      </w:r>
      <w:r w:rsidR="004E12BE" w:rsidRPr="009373F3">
        <w:rPr>
          <w:rFonts w:ascii="Times New Roman" w:hAnsi="Times New Roman" w:cs="Times New Roman"/>
          <w:sz w:val="24"/>
          <w:szCs w:val="24"/>
          <w:lang w:val="fr-FR"/>
        </w:rPr>
        <w:t>maîtres</w:t>
      </w:r>
      <w:r w:rsidRPr="009373F3">
        <w:rPr>
          <w:rFonts w:ascii="Times New Roman" w:hAnsi="Times New Roman" w:cs="Times New Roman"/>
          <w:sz w:val="24"/>
          <w:szCs w:val="24"/>
          <w:lang w:val="fr-FR"/>
        </w:rPr>
        <w:t>’</w:t>
      </w:r>
      <w:r w:rsidR="004E12BE" w:rsidRPr="009373F3">
        <w:rPr>
          <w:rFonts w:ascii="Times New Roman" w:hAnsi="Times New Roman" w:cs="Times New Roman"/>
          <w:sz w:val="24"/>
          <w:szCs w:val="24"/>
          <w:lang w:val="fr-FR"/>
        </w:rPr>
        <w:t xml:space="preserve">, </w:t>
      </w:r>
      <w:proofErr w:type="spellStart"/>
      <w:r w:rsidR="004E12BE" w:rsidRPr="009373F3">
        <w:rPr>
          <w:rFonts w:ascii="Times New Roman" w:hAnsi="Times New Roman" w:cs="Times New Roman"/>
          <w:sz w:val="24"/>
          <w:szCs w:val="24"/>
          <w:lang w:val="fr-FR"/>
        </w:rPr>
        <w:t>Hamoudy</w:t>
      </w:r>
      <w:proofErr w:type="spellEnd"/>
      <w:r w:rsidR="004E12BE" w:rsidRPr="009373F3">
        <w:rPr>
          <w:rFonts w:ascii="Times New Roman" w:hAnsi="Times New Roman" w:cs="Times New Roman"/>
          <w:sz w:val="24"/>
          <w:szCs w:val="24"/>
          <w:lang w:val="fr-FR"/>
        </w:rPr>
        <w:t xml:space="preserve"> </w:t>
      </w:r>
      <w:proofErr w:type="spellStart"/>
      <w:r w:rsidR="004E12BE" w:rsidRPr="009373F3">
        <w:rPr>
          <w:rFonts w:ascii="Times New Roman" w:hAnsi="Times New Roman" w:cs="Times New Roman"/>
          <w:sz w:val="24"/>
          <w:szCs w:val="24"/>
          <w:lang w:val="fr-FR"/>
        </w:rPr>
        <w:t>Ould</w:t>
      </w:r>
      <w:proofErr w:type="spellEnd"/>
      <w:r w:rsidR="004E12BE" w:rsidRPr="009373F3">
        <w:rPr>
          <w:rFonts w:ascii="Times New Roman" w:hAnsi="Times New Roman" w:cs="Times New Roman"/>
          <w:sz w:val="24"/>
          <w:szCs w:val="24"/>
          <w:lang w:val="fr-FR"/>
        </w:rPr>
        <w:t xml:space="preserve"> Salek et Salek Oumar </w:t>
      </w:r>
      <w:proofErr w:type="spellStart"/>
      <w:r w:rsidR="004E12BE" w:rsidRPr="009373F3">
        <w:rPr>
          <w:rFonts w:ascii="Times New Roman" w:hAnsi="Times New Roman" w:cs="Times New Roman"/>
          <w:sz w:val="24"/>
          <w:szCs w:val="24"/>
          <w:lang w:val="fr-FR"/>
        </w:rPr>
        <w:t>Ould</w:t>
      </w:r>
      <w:proofErr w:type="spellEnd"/>
      <w:r w:rsidR="004E12BE" w:rsidRPr="009373F3">
        <w:rPr>
          <w:rFonts w:ascii="Times New Roman" w:hAnsi="Times New Roman" w:cs="Times New Roman"/>
          <w:sz w:val="24"/>
          <w:szCs w:val="24"/>
          <w:lang w:val="fr-FR"/>
        </w:rPr>
        <w:t xml:space="preserve"> Mohamed, a été jugée par contumace. Le juge a condamné l'un des accusés à une peine d'emprisonnement maximale de 20 ans, </w:t>
      </w:r>
      <w:r w:rsidRPr="009373F3">
        <w:rPr>
          <w:rFonts w:ascii="Times New Roman" w:hAnsi="Times New Roman" w:cs="Times New Roman"/>
          <w:sz w:val="24"/>
          <w:szCs w:val="24"/>
          <w:lang w:val="fr-FR"/>
        </w:rPr>
        <w:t>ainsi qu’au paiement d’</w:t>
      </w:r>
      <w:r w:rsidR="004E12BE" w:rsidRPr="009373F3">
        <w:rPr>
          <w:rFonts w:ascii="Times New Roman" w:hAnsi="Times New Roman" w:cs="Times New Roman"/>
          <w:sz w:val="24"/>
          <w:szCs w:val="24"/>
          <w:lang w:val="fr-FR"/>
        </w:rPr>
        <w:t>une amende de 100</w:t>
      </w:r>
      <w:r w:rsidRPr="009373F3">
        <w:rPr>
          <w:rFonts w:ascii="Times New Roman" w:hAnsi="Times New Roman" w:cs="Times New Roman"/>
          <w:sz w:val="24"/>
          <w:szCs w:val="24"/>
          <w:lang w:val="fr-FR"/>
        </w:rPr>
        <w:t>,</w:t>
      </w:r>
      <w:r w:rsidR="004E12BE" w:rsidRPr="009373F3">
        <w:rPr>
          <w:rFonts w:ascii="Times New Roman" w:hAnsi="Times New Roman" w:cs="Times New Roman"/>
          <w:sz w:val="24"/>
          <w:szCs w:val="24"/>
          <w:lang w:val="fr-FR"/>
        </w:rPr>
        <w:t xml:space="preserve">000 </w:t>
      </w:r>
      <w:r w:rsidR="00BB476F" w:rsidRPr="009373F3">
        <w:rPr>
          <w:rFonts w:ascii="Times New Roman" w:hAnsi="Times New Roman" w:cs="Times New Roman"/>
          <w:sz w:val="24"/>
          <w:szCs w:val="24"/>
          <w:lang w:val="fr-FR"/>
        </w:rPr>
        <w:t xml:space="preserve">MRU </w:t>
      </w:r>
      <w:r w:rsidR="004E12BE" w:rsidRPr="009373F3">
        <w:rPr>
          <w:rFonts w:ascii="Times New Roman" w:hAnsi="Times New Roman" w:cs="Times New Roman"/>
          <w:sz w:val="24"/>
          <w:szCs w:val="24"/>
          <w:lang w:val="fr-FR"/>
        </w:rPr>
        <w:t>(2</w:t>
      </w:r>
      <w:r w:rsidRPr="009373F3">
        <w:rPr>
          <w:rFonts w:ascii="Times New Roman" w:hAnsi="Times New Roman" w:cs="Times New Roman"/>
          <w:sz w:val="24"/>
          <w:szCs w:val="24"/>
          <w:lang w:val="fr-FR"/>
        </w:rPr>
        <w:t>,</w:t>
      </w:r>
      <w:r w:rsidR="004E12BE" w:rsidRPr="009373F3">
        <w:rPr>
          <w:rFonts w:ascii="Times New Roman" w:hAnsi="Times New Roman" w:cs="Times New Roman"/>
          <w:sz w:val="24"/>
          <w:szCs w:val="24"/>
          <w:lang w:val="fr-FR"/>
        </w:rPr>
        <w:t xml:space="preserve">800 </w:t>
      </w:r>
      <w:r w:rsidRPr="009373F3">
        <w:rPr>
          <w:rFonts w:ascii="Times New Roman" w:hAnsi="Times New Roman" w:cs="Times New Roman"/>
          <w:sz w:val="24"/>
          <w:szCs w:val="24"/>
          <w:lang w:val="fr-FR"/>
        </w:rPr>
        <w:t xml:space="preserve">dollars </w:t>
      </w:r>
      <w:r w:rsidR="004E12BE" w:rsidRPr="009373F3">
        <w:rPr>
          <w:rFonts w:ascii="Times New Roman" w:hAnsi="Times New Roman" w:cs="Times New Roman"/>
          <w:sz w:val="24"/>
          <w:szCs w:val="24"/>
          <w:lang w:val="fr-FR"/>
        </w:rPr>
        <w:t xml:space="preserve">US) et </w:t>
      </w:r>
      <w:r w:rsidRPr="009373F3">
        <w:rPr>
          <w:rFonts w:ascii="Times New Roman" w:hAnsi="Times New Roman" w:cs="Times New Roman"/>
          <w:sz w:val="24"/>
          <w:szCs w:val="24"/>
          <w:lang w:val="fr-FR"/>
        </w:rPr>
        <w:t>d’</w:t>
      </w:r>
      <w:r w:rsidR="004E12BE" w:rsidRPr="009373F3">
        <w:rPr>
          <w:rFonts w:ascii="Times New Roman" w:hAnsi="Times New Roman" w:cs="Times New Roman"/>
          <w:sz w:val="24"/>
          <w:szCs w:val="24"/>
          <w:lang w:val="fr-FR"/>
        </w:rPr>
        <w:t xml:space="preserve">une indemnité de 5 millions </w:t>
      </w:r>
      <w:r w:rsidR="00BB476F" w:rsidRPr="009373F3">
        <w:rPr>
          <w:rFonts w:ascii="Times New Roman" w:hAnsi="Times New Roman" w:cs="Times New Roman"/>
          <w:sz w:val="24"/>
          <w:szCs w:val="24"/>
          <w:lang w:val="fr-FR"/>
        </w:rPr>
        <w:t>MRU</w:t>
      </w:r>
      <w:r w:rsidR="004E12BE" w:rsidRPr="009373F3">
        <w:rPr>
          <w:rFonts w:ascii="Times New Roman" w:hAnsi="Times New Roman" w:cs="Times New Roman"/>
          <w:sz w:val="24"/>
          <w:szCs w:val="24"/>
          <w:lang w:val="fr-FR"/>
        </w:rPr>
        <w:t xml:space="preserve"> (140</w:t>
      </w:r>
      <w:r w:rsidRPr="009373F3">
        <w:rPr>
          <w:rFonts w:ascii="Times New Roman" w:hAnsi="Times New Roman" w:cs="Times New Roman"/>
          <w:sz w:val="24"/>
          <w:szCs w:val="24"/>
          <w:lang w:val="fr-FR"/>
        </w:rPr>
        <w:t>,</w:t>
      </w:r>
      <w:r w:rsidR="004E12BE" w:rsidRPr="009373F3">
        <w:rPr>
          <w:rFonts w:ascii="Times New Roman" w:hAnsi="Times New Roman" w:cs="Times New Roman"/>
          <w:sz w:val="24"/>
          <w:szCs w:val="24"/>
          <w:lang w:val="fr-FR"/>
        </w:rPr>
        <w:t>000</w:t>
      </w:r>
      <w:r w:rsidRPr="009373F3">
        <w:rPr>
          <w:rFonts w:ascii="Times New Roman" w:hAnsi="Times New Roman" w:cs="Times New Roman"/>
          <w:sz w:val="24"/>
          <w:szCs w:val="24"/>
          <w:lang w:val="fr-FR"/>
        </w:rPr>
        <w:t xml:space="preserve"> dollars</w:t>
      </w:r>
      <w:r w:rsidR="004E12BE" w:rsidRPr="009373F3">
        <w:rPr>
          <w:rFonts w:ascii="Times New Roman" w:hAnsi="Times New Roman" w:cs="Times New Roman"/>
          <w:sz w:val="24"/>
          <w:szCs w:val="24"/>
          <w:lang w:val="fr-FR"/>
        </w:rPr>
        <w:t xml:space="preserve"> US)</w:t>
      </w:r>
      <w:r w:rsidRPr="009373F3">
        <w:rPr>
          <w:rFonts w:ascii="Times New Roman" w:hAnsi="Times New Roman" w:cs="Times New Roman"/>
          <w:sz w:val="24"/>
          <w:szCs w:val="24"/>
          <w:lang w:val="fr-FR"/>
        </w:rPr>
        <w:t xml:space="preserve"> aux victimes</w:t>
      </w:r>
      <w:r w:rsidR="004E12BE" w:rsidRPr="009373F3">
        <w:rPr>
          <w:rFonts w:ascii="Times New Roman" w:hAnsi="Times New Roman" w:cs="Times New Roman"/>
          <w:sz w:val="24"/>
          <w:szCs w:val="24"/>
          <w:lang w:val="fr-FR"/>
        </w:rPr>
        <w:t>. L'autre accusé est</w:t>
      </w:r>
      <w:r w:rsidRPr="009373F3">
        <w:rPr>
          <w:rFonts w:ascii="Times New Roman" w:hAnsi="Times New Roman" w:cs="Times New Roman"/>
          <w:sz w:val="24"/>
          <w:szCs w:val="24"/>
          <w:lang w:val="fr-FR"/>
        </w:rPr>
        <w:t xml:space="preserve"> </w:t>
      </w:r>
      <w:r w:rsidR="004E12BE" w:rsidRPr="009373F3">
        <w:rPr>
          <w:rFonts w:ascii="Times New Roman" w:hAnsi="Times New Roman" w:cs="Times New Roman"/>
          <w:sz w:val="24"/>
          <w:szCs w:val="24"/>
          <w:lang w:val="fr-FR"/>
        </w:rPr>
        <w:t>décédé</w:t>
      </w:r>
      <w:r w:rsidRPr="009373F3">
        <w:rPr>
          <w:rFonts w:ascii="Times New Roman" w:hAnsi="Times New Roman" w:cs="Times New Roman"/>
          <w:sz w:val="24"/>
          <w:szCs w:val="24"/>
          <w:lang w:val="fr-FR"/>
        </w:rPr>
        <w:t xml:space="preserve"> entre-temps</w:t>
      </w:r>
      <w:r w:rsidR="004E12BE" w:rsidRPr="009373F3">
        <w:rPr>
          <w:rFonts w:ascii="Times New Roman" w:hAnsi="Times New Roman" w:cs="Times New Roman"/>
          <w:sz w:val="24"/>
          <w:szCs w:val="24"/>
          <w:lang w:val="fr-FR"/>
        </w:rPr>
        <w:t>.</w:t>
      </w:r>
    </w:p>
    <w:p w14:paraId="15D52E49" w14:textId="77777777" w:rsidR="004E12BE" w:rsidRPr="009373F3" w:rsidRDefault="004E12BE" w:rsidP="004E12BE">
      <w:pPr>
        <w:pStyle w:val="HTMLPreformatted"/>
        <w:rPr>
          <w:rFonts w:ascii="Times New Roman" w:hAnsi="Times New Roman" w:cs="Times New Roman"/>
          <w:sz w:val="24"/>
          <w:szCs w:val="24"/>
          <w:lang w:val="fr-FR"/>
        </w:rPr>
      </w:pPr>
    </w:p>
    <w:p w14:paraId="2E5D7618" w14:textId="69AE6997" w:rsidR="004E12BE" w:rsidRPr="009373F3" w:rsidRDefault="00775F17"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A</w:t>
      </w:r>
      <w:r w:rsidR="004E12BE" w:rsidRPr="009373F3">
        <w:rPr>
          <w:rFonts w:ascii="Times New Roman" w:hAnsi="Times New Roman" w:cs="Times New Roman"/>
          <w:sz w:val="24"/>
          <w:szCs w:val="24"/>
          <w:lang w:val="fr-FR"/>
        </w:rPr>
        <w:t xml:space="preserve"> notre connaissance, </w:t>
      </w:r>
      <w:r w:rsidRPr="009373F3">
        <w:rPr>
          <w:rFonts w:ascii="Times New Roman" w:hAnsi="Times New Roman" w:cs="Times New Roman"/>
          <w:sz w:val="24"/>
          <w:szCs w:val="24"/>
          <w:lang w:val="fr-FR"/>
        </w:rPr>
        <w:t xml:space="preserve">malgré les condamnations, </w:t>
      </w:r>
      <w:r w:rsidR="004E12BE" w:rsidRPr="009373F3">
        <w:rPr>
          <w:rFonts w:ascii="Times New Roman" w:hAnsi="Times New Roman" w:cs="Times New Roman"/>
          <w:sz w:val="24"/>
          <w:szCs w:val="24"/>
          <w:lang w:val="fr-FR"/>
        </w:rPr>
        <w:t>aucun propriétaire d'esclave n</w:t>
      </w:r>
      <w:r w:rsidR="006C150D" w:rsidRPr="009373F3">
        <w:rPr>
          <w:rFonts w:ascii="Times New Roman" w:hAnsi="Times New Roman" w:cs="Times New Roman"/>
          <w:sz w:val="24"/>
          <w:szCs w:val="24"/>
          <w:lang w:val="fr-FR"/>
        </w:rPr>
        <w:t>’est</w:t>
      </w:r>
      <w:r w:rsidRPr="009373F3">
        <w:rPr>
          <w:rFonts w:ascii="Times New Roman" w:hAnsi="Times New Roman" w:cs="Times New Roman"/>
          <w:sz w:val="24"/>
          <w:szCs w:val="24"/>
          <w:lang w:val="fr-FR"/>
        </w:rPr>
        <w:t xml:space="preserve"> donc en prison </w:t>
      </w:r>
      <w:r w:rsidR="006C150D" w:rsidRPr="009373F3">
        <w:rPr>
          <w:rFonts w:ascii="Times New Roman" w:hAnsi="Times New Roman" w:cs="Times New Roman"/>
          <w:sz w:val="24"/>
          <w:szCs w:val="24"/>
          <w:lang w:val="fr-FR"/>
        </w:rPr>
        <w:t>à ce jour. Le coupable</w:t>
      </w:r>
      <w:r w:rsidR="004E12BE" w:rsidRPr="009373F3">
        <w:rPr>
          <w:rFonts w:ascii="Times New Roman" w:hAnsi="Times New Roman" w:cs="Times New Roman"/>
          <w:sz w:val="24"/>
          <w:szCs w:val="24"/>
          <w:lang w:val="fr-FR"/>
        </w:rPr>
        <w:t xml:space="preserve"> condamné dans l'affaire </w:t>
      </w:r>
      <w:r w:rsidR="006C150D" w:rsidRPr="009373F3">
        <w:rPr>
          <w:rFonts w:ascii="Times New Roman" w:hAnsi="Times New Roman" w:cs="Times New Roman"/>
          <w:sz w:val="24"/>
          <w:szCs w:val="24"/>
          <w:lang w:val="fr-FR"/>
        </w:rPr>
        <w:t xml:space="preserve">de </w:t>
      </w:r>
      <w:proofErr w:type="spellStart"/>
      <w:r w:rsidR="004E12BE" w:rsidRPr="009373F3">
        <w:rPr>
          <w:rFonts w:ascii="Times New Roman" w:hAnsi="Times New Roman" w:cs="Times New Roman"/>
          <w:sz w:val="24"/>
          <w:szCs w:val="24"/>
          <w:lang w:val="fr-FR"/>
        </w:rPr>
        <w:t>Rabiaa</w:t>
      </w:r>
      <w:proofErr w:type="spellEnd"/>
      <w:r w:rsidR="004E12BE" w:rsidRPr="009373F3">
        <w:rPr>
          <w:rFonts w:ascii="Times New Roman" w:hAnsi="Times New Roman" w:cs="Times New Roman"/>
          <w:sz w:val="24"/>
          <w:szCs w:val="24"/>
          <w:lang w:val="fr-FR"/>
        </w:rPr>
        <w:t xml:space="preserve"> et ses sœurs </w:t>
      </w:r>
      <w:r w:rsidRPr="009373F3">
        <w:rPr>
          <w:rFonts w:ascii="Times New Roman" w:hAnsi="Times New Roman" w:cs="Times New Roman"/>
          <w:sz w:val="24"/>
          <w:szCs w:val="24"/>
          <w:lang w:val="fr-FR"/>
        </w:rPr>
        <w:t>demeure</w:t>
      </w:r>
      <w:r w:rsidR="004E12BE" w:rsidRPr="009373F3">
        <w:rPr>
          <w:rFonts w:ascii="Times New Roman" w:hAnsi="Times New Roman" w:cs="Times New Roman"/>
          <w:sz w:val="24"/>
          <w:szCs w:val="24"/>
          <w:lang w:val="fr-FR"/>
        </w:rPr>
        <w:t xml:space="preserve"> sous caution</w:t>
      </w:r>
      <w:r w:rsidR="006C150D" w:rsidRPr="009373F3">
        <w:rPr>
          <w:rFonts w:ascii="Times New Roman" w:hAnsi="Times New Roman" w:cs="Times New Roman"/>
          <w:sz w:val="24"/>
          <w:szCs w:val="24"/>
          <w:lang w:val="fr-FR"/>
        </w:rPr>
        <w:t xml:space="preserve"> et </w:t>
      </w:r>
      <w:r w:rsidRPr="009373F3">
        <w:rPr>
          <w:rFonts w:ascii="Times New Roman" w:hAnsi="Times New Roman" w:cs="Times New Roman"/>
          <w:sz w:val="24"/>
          <w:szCs w:val="24"/>
          <w:lang w:val="fr-FR"/>
        </w:rPr>
        <w:t xml:space="preserve">a </w:t>
      </w:r>
      <w:r w:rsidR="006C150D" w:rsidRPr="009373F3">
        <w:rPr>
          <w:rFonts w:ascii="Times New Roman" w:hAnsi="Times New Roman" w:cs="Times New Roman"/>
          <w:sz w:val="24"/>
          <w:szCs w:val="24"/>
          <w:lang w:val="fr-FR"/>
        </w:rPr>
        <w:t xml:space="preserve">fait </w:t>
      </w:r>
      <w:r w:rsidR="004E12BE" w:rsidRPr="009373F3">
        <w:rPr>
          <w:rFonts w:ascii="Times New Roman" w:hAnsi="Times New Roman" w:cs="Times New Roman"/>
          <w:sz w:val="24"/>
          <w:szCs w:val="24"/>
          <w:lang w:val="fr-FR"/>
        </w:rPr>
        <w:t xml:space="preserve">appel de la </w:t>
      </w:r>
      <w:r w:rsidR="00BB476F" w:rsidRPr="009373F3">
        <w:rPr>
          <w:rFonts w:ascii="Times New Roman" w:hAnsi="Times New Roman" w:cs="Times New Roman"/>
          <w:sz w:val="24"/>
          <w:szCs w:val="24"/>
          <w:lang w:val="fr-FR"/>
        </w:rPr>
        <w:t>sentence</w:t>
      </w:r>
      <w:r w:rsidRPr="009373F3">
        <w:rPr>
          <w:rFonts w:ascii="Times New Roman" w:hAnsi="Times New Roman" w:cs="Times New Roman"/>
          <w:sz w:val="24"/>
          <w:szCs w:val="24"/>
          <w:lang w:val="fr-FR"/>
        </w:rPr>
        <w:t xml:space="preserve"> </w:t>
      </w:r>
      <w:r w:rsidR="00BB476F" w:rsidRPr="009373F3">
        <w:rPr>
          <w:rFonts w:ascii="Times New Roman" w:hAnsi="Times New Roman" w:cs="Times New Roman"/>
          <w:sz w:val="24"/>
          <w:szCs w:val="24"/>
          <w:lang w:val="fr-FR"/>
        </w:rPr>
        <w:t>;</w:t>
      </w:r>
      <w:r w:rsidR="004E12BE" w:rsidRPr="009373F3">
        <w:rPr>
          <w:rFonts w:ascii="Times New Roman" w:hAnsi="Times New Roman" w:cs="Times New Roman"/>
          <w:sz w:val="24"/>
          <w:szCs w:val="24"/>
          <w:lang w:val="fr-FR"/>
        </w:rPr>
        <w:t xml:space="preserve"> </w:t>
      </w:r>
      <w:r w:rsidR="006C150D" w:rsidRPr="009373F3">
        <w:rPr>
          <w:rFonts w:ascii="Times New Roman" w:hAnsi="Times New Roman" w:cs="Times New Roman"/>
          <w:sz w:val="24"/>
          <w:szCs w:val="24"/>
          <w:lang w:val="fr-FR"/>
        </w:rPr>
        <w:t>l’un des</w:t>
      </w:r>
      <w:r w:rsidR="004E12BE" w:rsidRPr="009373F3">
        <w:rPr>
          <w:rFonts w:ascii="Times New Roman" w:hAnsi="Times New Roman" w:cs="Times New Roman"/>
          <w:sz w:val="24"/>
          <w:szCs w:val="24"/>
          <w:lang w:val="fr-FR"/>
        </w:rPr>
        <w:t xml:space="preserve"> condamné</w:t>
      </w:r>
      <w:r w:rsidR="006C150D" w:rsidRPr="009373F3">
        <w:rPr>
          <w:rFonts w:ascii="Times New Roman" w:hAnsi="Times New Roman" w:cs="Times New Roman"/>
          <w:sz w:val="24"/>
          <w:szCs w:val="24"/>
          <w:lang w:val="fr-FR"/>
        </w:rPr>
        <w:t>s</w:t>
      </w:r>
      <w:r w:rsidR="004E12BE" w:rsidRPr="009373F3">
        <w:rPr>
          <w:rFonts w:ascii="Times New Roman" w:hAnsi="Times New Roman" w:cs="Times New Roman"/>
          <w:sz w:val="24"/>
          <w:szCs w:val="24"/>
          <w:lang w:val="fr-FR"/>
        </w:rPr>
        <w:t xml:space="preserve"> dans l'affaire </w:t>
      </w:r>
      <w:r w:rsidR="006C150D" w:rsidRPr="009373F3">
        <w:rPr>
          <w:rFonts w:ascii="Times New Roman" w:hAnsi="Times New Roman" w:cs="Times New Roman"/>
          <w:sz w:val="24"/>
          <w:szCs w:val="24"/>
          <w:lang w:val="fr-FR"/>
        </w:rPr>
        <w:t xml:space="preserve">de </w:t>
      </w:r>
      <w:proofErr w:type="spellStart"/>
      <w:r w:rsidR="004E12BE" w:rsidRPr="009373F3">
        <w:rPr>
          <w:rFonts w:ascii="Times New Roman" w:hAnsi="Times New Roman" w:cs="Times New Roman"/>
          <w:sz w:val="24"/>
          <w:szCs w:val="24"/>
          <w:lang w:val="fr-FR"/>
        </w:rPr>
        <w:t>Boujimea</w:t>
      </w:r>
      <w:proofErr w:type="spellEnd"/>
      <w:r w:rsidR="004E12BE" w:rsidRPr="009373F3">
        <w:rPr>
          <w:rFonts w:ascii="Times New Roman" w:hAnsi="Times New Roman" w:cs="Times New Roman"/>
          <w:sz w:val="24"/>
          <w:szCs w:val="24"/>
          <w:lang w:val="fr-FR"/>
        </w:rPr>
        <w:t xml:space="preserve"> </w:t>
      </w:r>
      <w:proofErr w:type="spellStart"/>
      <w:r w:rsidR="004E12BE" w:rsidRPr="009373F3">
        <w:rPr>
          <w:rFonts w:ascii="Times New Roman" w:hAnsi="Times New Roman" w:cs="Times New Roman"/>
          <w:sz w:val="24"/>
          <w:szCs w:val="24"/>
          <w:lang w:val="fr-FR"/>
        </w:rPr>
        <w:t>Ould</w:t>
      </w:r>
      <w:proofErr w:type="spellEnd"/>
      <w:r w:rsidR="004E12BE" w:rsidRPr="009373F3">
        <w:rPr>
          <w:rFonts w:ascii="Times New Roman" w:hAnsi="Times New Roman" w:cs="Times New Roman"/>
          <w:sz w:val="24"/>
          <w:szCs w:val="24"/>
          <w:lang w:val="fr-FR"/>
        </w:rPr>
        <w:t xml:space="preserve"> Bilal et </w:t>
      </w:r>
      <w:r w:rsidR="006C150D" w:rsidRPr="009373F3">
        <w:rPr>
          <w:rFonts w:ascii="Times New Roman" w:hAnsi="Times New Roman" w:cs="Times New Roman"/>
          <w:sz w:val="24"/>
          <w:szCs w:val="24"/>
          <w:lang w:val="fr-FR"/>
        </w:rPr>
        <w:t xml:space="preserve">des </w:t>
      </w:r>
      <w:r w:rsidR="004E12BE" w:rsidRPr="009373F3">
        <w:rPr>
          <w:rFonts w:ascii="Times New Roman" w:hAnsi="Times New Roman" w:cs="Times New Roman"/>
          <w:sz w:val="24"/>
          <w:szCs w:val="24"/>
          <w:lang w:val="fr-FR"/>
        </w:rPr>
        <w:t xml:space="preserve">trois membres de sa famille </w:t>
      </w:r>
      <w:r w:rsidR="006C150D" w:rsidRPr="009373F3">
        <w:rPr>
          <w:rFonts w:ascii="Times New Roman" w:hAnsi="Times New Roman" w:cs="Times New Roman"/>
          <w:sz w:val="24"/>
          <w:szCs w:val="24"/>
          <w:lang w:val="fr-FR"/>
        </w:rPr>
        <w:t>est</w:t>
      </w:r>
      <w:r w:rsidR="004E12BE" w:rsidRPr="009373F3">
        <w:rPr>
          <w:rFonts w:ascii="Times New Roman" w:hAnsi="Times New Roman" w:cs="Times New Roman"/>
          <w:sz w:val="24"/>
          <w:szCs w:val="24"/>
          <w:lang w:val="fr-FR"/>
        </w:rPr>
        <w:t xml:space="preserve"> décédé, tandis que la personne condamnée par contumace demeure </w:t>
      </w:r>
      <w:r w:rsidR="004E12BE" w:rsidRPr="009373F3">
        <w:rPr>
          <w:rFonts w:ascii="Times New Roman" w:hAnsi="Times New Roman" w:cs="Times New Roman"/>
          <w:i/>
          <w:iCs/>
          <w:sz w:val="24"/>
          <w:szCs w:val="24"/>
          <w:lang w:val="fr-FR"/>
        </w:rPr>
        <w:t>in absentia</w:t>
      </w:r>
      <w:r w:rsidR="004E12BE"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au</w:t>
      </w:r>
      <w:r w:rsidR="004E12BE" w:rsidRPr="009373F3">
        <w:rPr>
          <w:rFonts w:ascii="Times New Roman" w:hAnsi="Times New Roman" w:cs="Times New Roman"/>
          <w:sz w:val="24"/>
          <w:szCs w:val="24"/>
          <w:lang w:val="fr-FR"/>
        </w:rPr>
        <w:t xml:space="preserve"> Sahara </w:t>
      </w:r>
      <w:r w:rsidR="006C150D" w:rsidRPr="009373F3">
        <w:rPr>
          <w:rFonts w:ascii="Times New Roman" w:hAnsi="Times New Roman" w:cs="Times New Roman"/>
          <w:sz w:val="24"/>
          <w:szCs w:val="24"/>
          <w:lang w:val="fr-FR"/>
        </w:rPr>
        <w:t>o</w:t>
      </w:r>
      <w:r w:rsidR="004E12BE" w:rsidRPr="009373F3">
        <w:rPr>
          <w:rFonts w:ascii="Times New Roman" w:hAnsi="Times New Roman" w:cs="Times New Roman"/>
          <w:sz w:val="24"/>
          <w:szCs w:val="24"/>
          <w:lang w:val="fr-FR"/>
        </w:rPr>
        <w:t xml:space="preserve">ccidental. De même, </w:t>
      </w:r>
      <w:r w:rsidR="006C150D" w:rsidRPr="009373F3">
        <w:rPr>
          <w:rFonts w:ascii="Times New Roman" w:hAnsi="Times New Roman" w:cs="Times New Roman"/>
          <w:sz w:val="24"/>
          <w:szCs w:val="24"/>
          <w:lang w:val="fr-FR"/>
        </w:rPr>
        <w:t xml:space="preserve">il semblerait que </w:t>
      </w:r>
      <w:r w:rsidR="004E12BE" w:rsidRPr="009373F3">
        <w:rPr>
          <w:rFonts w:ascii="Times New Roman" w:hAnsi="Times New Roman" w:cs="Times New Roman"/>
          <w:sz w:val="24"/>
          <w:szCs w:val="24"/>
          <w:lang w:val="fr-FR"/>
        </w:rPr>
        <w:t>les deux condamnées par l</w:t>
      </w:r>
      <w:r w:rsidRPr="009373F3">
        <w:rPr>
          <w:rFonts w:ascii="Times New Roman" w:hAnsi="Times New Roman" w:cs="Times New Roman"/>
          <w:sz w:val="24"/>
          <w:szCs w:val="24"/>
          <w:lang w:val="fr-FR"/>
        </w:rPr>
        <w:t>e tribunal spécialisé</w:t>
      </w:r>
      <w:r w:rsidR="004E12BE"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de </w:t>
      </w:r>
      <w:r w:rsidR="004E12BE" w:rsidRPr="009373F3">
        <w:rPr>
          <w:rFonts w:ascii="Times New Roman" w:hAnsi="Times New Roman" w:cs="Times New Roman"/>
          <w:sz w:val="24"/>
          <w:szCs w:val="24"/>
          <w:lang w:val="fr-FR"/>
        </w:rPr>
        <w:t xml:space="preserve">Nema en 2016 </w:t>
      </w:r>
      <w:r w:rsidR="006C150D" w:rsidRPr="009373F3">
        <w:rPr>
          <w:rFonts w:ascii="Times New Roman" w:hAnsi="Times New Roman" w:cs="Times New Roman"/>
          <w:sz w:val="24"/>
          <w:szCs w:val="24"/>
          <w:lang w:val="fr-FR"/>
        </w:rPr>
        <w:t xml:space="preserve">demeurent </w:t>
      </w:r>
      <w:r w:rsidR="004E12BE" w:rsidRPr="009373F3">
        <w:rPr>
          <w:rFonts w:ascii="Times New Roman" w:hAnsi="Times New Roman" w:cs="Times New Roman"/>
          <w:sz w:val="24"/>
          <w:szCs w:val="24"/>
          <w:lang w:val="fr-FR"/>
        </w:rPr>
        <w:t>sous caution en atten</w:t>
      </w:r>
      <w:r w:rsidR="006C150D" w:rsidRPr="009373F3">
        <w:rPr>
          <w:rFonts w:ascii="Times New Roman" w:hAnsi="Times New Roman" w:cs="Times New Roman"/>
          <w:sz w:val="24"/>
          <w:szCs w:val="24"/>
          <w:lang w:val="fr-FR"/>
        </w:rPr>
        <w:t xml:space="preserve">dant </w:t>
      </w:r>
      <w:r w:rsidR="004E12BE" w:rsidRPr="009373F3">
        <w:rPr>
          <w:rFonts w:ascii="Times New Roman" w:hAnsi="Times New Roman" w:cs="Times New Roman"/>
          <w:sz w:val="24"/>
          <w:szCs w:val="24"/>
          <w:lang w:val="fr-FR"/>
        </w:rPr>
        <w:t>l'appel.</w:t>
      </w:r>
    </w:p>
    <w:p w14:paraId="72D3E0CA" w14:textId="456396AD" w:rsidR="00E46047" w:rsidRPr="009373F3" w:rsidRDefault="00E46047" w:rsidP="004E12BE">
      <w:pPr>
        <w:pStyle w:val="HTMLPreformatted"/>
        <w:rPr>
          <w:rFonts w:ascii="Times New Roman" w:hAnsi="Times New Roman" w:cs="Times New Roman"/>
          <w:sz w:val="24"/>
          <w:szCs w:val="24"/>
          <w:lang w:val="fr-FR"/>
        </w:rPr>
      </w:pPr>
    </w:p>
    <w:p w14:paraId="501A476B" w14:textId="695563F4" w:rsidR="00E46047" w:rsidRPr="009373F3" w:rsidRDefault="00E46047" w:rsidP="00E46047">
      <w:pPr>
        <w:pStyle w:val="HTMLPreformatted"/>
        <w:rPr>
          <w:rFonts w:ascii="Times New Roman" w:hAnsi="Times New Roman" w:cs="Times New Roman"/>
          <w:b/>
          <w:bCs/>
          <w:sz w:val="24"/>
          <w:szCs w:val="24"/>
          <w:u w:val="single"/>
          <w:lang w:val="fr-FR"/>
        </w:rPr>
      </w:pPr>
      <w:r w:rsidRPr="009373F3">
        <w:rPr>
          <w:rFonts w:ascii="Times New Roman" w:hAnsi="Times New Roman" w:cs="Times New Roman"/>
          <w:b/>
          <w:bCs/>
          <w:sz w:val="24"/>
          <w:szCs w:val="24"/>
          <w:u w:val="single"/>
          <w:lang w:val="fr-FR"/>
        </w:rPr>
        <w:t xml:space="preserve">2. </w:t>
      </w:r>
      <w:r w:rsidR="00A66185" w:rsidRPr="009373F3">
        <w:rPr>
          <w:rFonts w:ascii="Times New Roman" w:hAnsi="Times New Roman" w:cs="Times New Roman"/>
          <w:b/>
          <w:bCs/>
          <w:sz w:val="24"/>
          <w:szCs w:val="24"/>
          <w:u w:val="single"/>
          <w:lang w:val="fr-FR"/>
        </w:rPr>
        <w:t xml:space="preserve"> Persistance de l’a</w:t>
      </w:r>
      <w:r w:rsidRPr="009373F3">
        <w:rPr>
          <w:rFonts w:ascii="Times New Roman" w:hAnsi="Times New Roman" w:cs="Times New Roman"/>
          <w:b/>
          <w:bCs/>
          <w:sz w:val="24"/>
          <w:szCs w:val="24"/>
          <w:u w:val="single"/>
          <w:lang w:val="fr-FR"/>
        </w:rPr>
        <w:t xml:space="preserve">bsence </w:t>
      </w:r>
      <w:r w:rsidR="006C150D" w:rsidRPr="009373F3">
        <w:rPr>
          <w:rFonts w:ascii="Times New Roman" w:hAnsi="Times New Roman" w:cs="Times New Roman"/>
          <w:b/>
          <w:bCs/>
          <w:sz w:val="24"/>
          <w:szCs w:val="24"/>
          <w:u w:val="single"/>
          <w:lang w:val="fr-FR"/>
        </w:rPr>
        <w:t xml:space="preserve">de justice </w:t>
      </w:r>
      <w:r w:rsidR="00775F17" w:rsidRPr="009373F3">
        <w:rPr>
          <w:rFonts w:ascii="Times New Roman" w:hAnsi="Times New Roman" w:cs="Times New Roman"/>
          <w:b/>
          <w:bCs/>
          <w:sz w:val="24"/>
          <w:szCs w:val="24"/>
          <w:u w:val="single"/>
          <w:lang w:val="fr-FR"/>
        </w:rPr>
        <w:t xml:space="preserve">quant aux </w:t>
      </w:r>
      <w:r w:rsidRPr="009373F3">
        <w:rPr>
          <w:rFonts w:ascii="Times New Roman" w:hAnsi="Times New Roman" w:cs="Times New Roman"/>
          <w:b/>
          <w:bCs/>
          <w:sz w:val="24"/>
          <w:szCs w:val="24"/>
          <w:u w:val="single"/>
          <w:lang w:val="fr-FR"/>
        </w:rPr>
        <w:t xml:space="preserve">affaires relevant de la loi </w:t>
      </w:r>
      <w:r w:rsidR="00A66185" w:rsidRPr="009373F3">
        <w:rPr>
          <w:rFonts w:ascii="Times New Roman" w:hAnsi="Times New Roman" w:cs="Times New Roman"/>
          <w:b/>
          <w:bCs/>
          <w:sz w:val="24"/>
          <w:szCs w:val="24"/>
          <w:u w:val="single"/>
          <w:lang w:val="fr-FR"/>
        </w:rPr>
        <w:t xml:space="preserve">de lutte contre l’esclavage de 2007 </w:t>
      </w:r>
      <w:r w:rsidR="00775F17" w:rsidRPr="009373F3">
        <w:rPr>
          <w:rFonts w:ascii="Times New Roman" w:hAnsi="Times New Roman" w:cs="Times New Roman"/>
          <w:b/>
          <w:bCs/>
          <w:sz w:val="24"/>
          <w:szCs w:val="24"/>
          <w:u w:val="single"/>
          <w:lang w:val="fr-FR"/>
        </w:rPr>
        <w:t>(</w:t>
      </w:r>
      <w:r w:rsidRPr="009373F3">
        <w:rPr>
          <w:rFonts w:ascii="Times New Roman" w:hAnsi="Times New Roman" w:cs="Times New Roman"/>
          <w:b/>
          <w:bCs/>
          <w:sz w:val="24"/>
          <w:szCs w:val="24"/>
          <w:u w:val="single"/>
          <w:lang w:val="fr-FR"/>
        </w:rPr>
        <w:t>désormais remplacée</w:t>
      </w:r>
      <w:r w:rsidR="00775F17" w:rsidRPr="009373F3">
        <w:rPr>
          <w:rFonts w:ascii="Times New Roman" w:hAnsi="Times New Roman" w:cs="Times New Roman"/>
          <w:b/>
          <w:bCs/>
          <w:sz w:val="24"/>
          <w:szCs w:val="24"/>
          <w:u w:val="single"/>
          <w:lang w:val="fr-FR"/>
        </w:rPr>
        <w:t>)</w:t>
      </w:r>
      <w:r w:rsidR="00A66185" w:rsidRPr="009373F3">
        <w:rPr>
          <w:rFonts w:ascii="Times New Roman" w:hAnsi="Times New Roman" w:cs="Times New Roman"/>
          <w:b/>
          <w:bCs/>
          <w:sz w:val="24"/>
          <w:szCs w:val="24"/>
          <w:u w:val="single"/>
          <w:lang w:val="fr-FR"/>
        </w:rPr>
        <w:t xml:space="preserve"> </w:t>
      </w:r>
      <w:r w:rsidRPr="009373F3">
        <w:rPr>
          <w:rFonts w:ascii="Times New Roman" w:hAnsi="Times New Roman" w:cs="Times New Roman"/>
          <w:b/>
          <w:bCs/>
          <w:sz w:val="24"/>
          <w:szCs w:val="24"/>
          <w:u w:val="single"/>
          <w:lang w:val="fr-FR"/>
        </w:rPr>
        <w:t xml:space="preserve">: </w:t>
      </w:r>
      <w:r w:rsidR="00775F17" w:rsidRPr="009373F3">
        <w:rPr>
          <w:rFonts w:ascii="Times New Roman" w:hAnsi="Times New Roman" w:cs="Times New Roman"/>
          <w:b/>
          <w:bCs/>
          <w:sz w:val="24"/>
          <w:szCs w:val="24"/>
          <w:u w:val="single"/>
          <w:lang w:val="fr-FR"/>
        </w:rPr>
        <w:t>L’a</w:t>
      </w:r>
      <w:r w:rsidRPr="009373F3">
        <w:rPr>
          <w:rFonts w:ascii="Times New Roman" w:hAnsi="Times New Roman" w:cs="Times New Roman"/>
          <w:b/>
          <w:bCs/>
          <w:sz w:val="24"/>
          <w:szCs w:val="24"/>
          <w:u w:val="single"/>
          <w:lang w:val="fr-FR"/>
        </w:rPr>
        <w:t xml:space="preserve">ffaire </w:t>
      </w:r>
      <w:proofErr w:type="spellStart"/>
      <w:r w:rsidRPr="009373F3">
        <w:rPr>
          <w:rFonts w:ascii="Times New Roman" w:hAnsi="Times New Roman" w:cs="Times New Roman"/>
          <w:b/>
          <w:bCs/>
          <w:sz w:val="24"/>
          <w:szCs w:val="24"/>
          <w:u w:val="single"/>
          <w:lang w:val="fr-FR"/>
        </w:rPr>
        <w:t>Said</w:t>
      </w:r>
      <w:proofErr w:type="spellEnd"/>
      <w:r w:rsidRPr="009373F3">
        <w:rPr>
          <w:rFonts w:ascii="Times New Roman" w:hAnsi="Times New Roman" w:cs="Times New Roman"/>
          <w:b/>
          <w:bCs/>
          <w:sz w:val="24"/>
          <w:szCs w:val="24"/>
          <w:u w:val="single"/>
          <w:lang w:val="fr-FR"/>
        </w:rPr>
        <w:t xml:space="preserve"> et </w:t>
      </w:r>
      <w:proofErr w:type="spellStart"/>
      <w:r w:rsidRPr="009373F3">
        <w:rPr>
          <w:rFonts w:ascii="Times New Roman" w:hAnsi="Times New Roman" w:cs="Times New Roman"/>
          <w:b/>
          <w:bCs/>
          <w:sz w:val="24"/>
          <w:szCs w:val="24"/>
          <w:u w:val="single"/>
          <w:lang w:val="fr-FR"/>
        </w:rPr>
        <w:t>Yarg</w:t>
      </w:r>
      <w:proofErr w:type="spellEnd"/>
      <w:r w:rsidRPr="009373F3">
        <w:rPr>
          <w:rFonts w:ascii="Times New Roman" w:hAnsi="Times New Roman" w:cs="Times New Roman"/>
          <w:b/>
          <w:bCs/>
          <w:sz w:val="24"/>
          <w:szCs w:val="24"/>
          <w:u w:val="single"/>
          <w:lang w:val="fr-FR"/>
        </w:rPr>
        <w:t xml:space="preserve"> Salem</w:t>
      </w:r>
    </w:p>
    <w:p w14:paraId="0C1ECBC3" w14:textId="77777777" w:rsidR="00095991" w:rsidRDefault="00095991" w:rsidP="00E46047">
      <w:pPr>
        <w:pStyle w:val="HTMLPreformatted"/>
        <w:rPr>
          <w:rFonts w:ascii="Times New Roman" w:hAnsi="Times New Roman" w:cs="Times New Roman"/>
          <w:sz w:val="24"/>
          <w:szCs w:val="24"/>
          <w:lang w:val="fr-FR"/>
        </w:rPr>
      </w:pPr>
    </w:p>
    <w:p w14:paraId="1B32C10B" w14:textId="5E3AAD7F" w:rsidR="00E46047" w:rsidRPr="009373F3" w:rsidRDefault="00E46047"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Dans ses précédents rapports au Comité, la CSI </w:t>
      </w:r>
      <w:r w:rsidR="00A66185" w:rsidRPr="009373F3">
        <w:rPr>
          <w:rFonts w:ascii="Times New Roman" w:hAnsi="Times New Roman" w:cs="Times New Roman"/>
          <w:sz w:val="24"/>
          <w:szCs w:val="24"/>
          <w:lang w:val="fr-FR"/>
        </w:rPr>
        <w:t>a souligné</w:t>
      </w:r>
      <w:r w:rsidRPr="009373F3">
        <w:rPr>
          <w:rFonts w:ascii="Times New Roman" w:hAnsi="Times New Roman" w:cs="Times New Roman"/>
          <w:sz w:val="24"/>
          <w:szCs w:val="24"/>
          <w:lang w:val="fr-FR"/>
        </w:rPr>
        <w:t xml:space="preserve"> les manquements </w:t>
      </w:r>
      <w:r w:rsidR="00A66185" w:rsidRPr="009373F3">
        <w:rPr>
          <w:rFonts w:ascii="Times New Roman" w:hAnsi="Times New Roman" w:cs="Times New Roman"/>
          <w:sz w:val="24"/>
          <w:szCs w:val="24"/>
          <w:lang w:val="fr-FR"/>
        </w:rPr>
        <w:t>quant à l</w:t>
      </w:r>
      <w:r w:rsidRPr="009373F3">
        <w:rPr>
          <w:rFonts w:ascii="Times New Roman" w:hAnsi="Times New Roman" w:cs="Times New Roman"/>
          <w:sz w:val="24"/>
          <w:szCs w:val="24"/>
          <w:lang w:val="fr-FR"/>
        </w:rPr>
        <w:t xml:space="preserve">'application de la loi </w:t>
      </w:r>
      <w:r w:rsidR="00A66185" w:rsidRPr="009373F3">
        <w:rPr>
          <w:rFonts w:ascii="Times New Roman" w:hAnsi="Times New Roman" w:cs="Times New Roman"/>
          <w:sz w:val="24"/>
          <w:szCs w:val="24"/>
          <w:lang w:val="fr-FR"/>
        </w:rPr>
        <w:t xml:space="preserve">de lutte contre l'esclavage </w:t>
      </w:r>
      <w:r w:rsidRPr="009373F3">
        <w:rPr>
          <w:rFonts w:ascii="Times New Roman" w:hAnsi="Times New Roman" w:cs="Times New Roman"/>
          <w:sz w:val="24"/>
          <w:szCs w:val="24"/>
          <w:lang w:val="fr-FR"/>
        </w:rPr>
        <w:t>de 2007</w:t>
      </w:r>
      <w:r w:rsidR="00A66185"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désormais remplacée</w:t>
      </w:r>
      <w:r w:rsidR="00A66185"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et </w:t>
      </w:r>
      <w:r w:rsidR="00A66185" w:rsidRPr="009373F3">
        <w:rPr>
          <w:rFonts w:ascii="Times New Roman" w:hAnsi="Times New Roman" w:cs="Times New Roman"/>
          <w:sz w:val="24"/>
          <w:szCs w:val="24"/>
          <w:lang w:val="fr-FR"/>
        </w:rPr>
        <w:t xml:space="preserve">a </w:t>
      </w:r>
      <w:r w:rsidRPr="009373F3">
        <w:rPr>
          <w:rFonts w:ascii="Times New Roman" w:hAnsi="Times New Roman" w:cs="Times New Roman"/>
          <w:sz w:val="24"/>
          <w:szCs w:val="24"/>
          <w:lang w:val="fr-FR"/>
        </w:rPr>
        <w:t>document</w:t>
      </w:r>
      <w:r w:rsidR="00A66185" w:rsidRPr="009373F3">
        <w:rPr>
          <w:rFonts w:ascii="Times New Roman" w:hAnsi="Times New Roman" w:cs="Times New Roman"/>
          <w:sz w:val="24"/>
          <w:szCs w:val="24"/>
          <w:lang w:val="fr-FR"/>
        </w:rPr>
        <w:t>é</w:t>
      </w:r>
      <w:r w:rsidRPr="009373F3">
        <w:rPr>
          <w:rFonts w:ascii="Times New Roman" w:hAnsi="Times New Roman" w:cs="Times New Roman"/>
          <w:sz w:val="24"/>
          <w:szCs w:val="24"/>
          <w:lang w:val="fr-FR"/>
        </w:rPr>
        <w:t xml:space="preserve"> </w:t>
      </w:r>
      <w:r w:rsidR="00A66185" w:rsidRPr="009373F3">
        <w:rPr>
          <w:rFonts w:ascii="Times New Roman" w:hAnsi="Times New Roman" w:cs="Times New Roman"/>
          <w:sz w:val="24"/>
          <w:szCs w:val="24"/>
          <w:lang w:val="fr-FR"/>
        </w:rPr>
        <w:t>la persistance de difficultés pour rendre</w:t>
      </w:r>
      <w:r w:rsidRPr="009373F3">
        <w:rPr>
          <w:rFonts w:ascii="Times New Roman" w:hAnsi="Times New Roman" w:cs="Times New Roman"/>
          <w:sz w:val="24"/>
          <w:szCs w:val="24"/>
          <w:lang w:val="fr-FR"/>
        </w:rPr>
        <w:t xml:space="preserve"> justice et </w:t>
      </w:r>
      <w:r w:rsidR="00A66185" w:rsidRPr="009373F3">
        <w:rPr>
          <w:rFonts w:ascii="Times New Roman" w:hAnsi="Times New Roman" w:cs="Times New Roman"/>
          <w:sz w:val="24"/>
          <w:szCs w:val="24"/>
          <w:lang w:val="fr-FR"/>
        </w:rPr>
        <w:t xml:space="preserve">présenter des </w:t>
      </w:r>
      <w:r w:rsidRPr="009373F3">
        <w:rPr>
          <w:rFonts w:ascii="Times New Roman" w:hAnsi="Times New Roman" w:cs="Times New Roman"/>
          <w:sz w:val="24"/>
          <w:szCs w:val="24"/>
          <w:lang w:val="fr-FR"/>
        </w:rPr>
        <w:t>réparation</w:t>
      </w:r>
      <w:r w:rsidR="00A66185" w:rsidRPr="009373F3">
        <w:rPr>
          <w:rFonts w:ascii="Times New Roman" w:hAnsi="Times New Roman" w:cs="Times New Roman"/>
          <w:sz w:val="24"/>
          <w:szCs w:val="24"/>
          <w:lang w:val="fr-FR"/>
        </w:rPr>
        <w:t xml:space="preserve">s à </w:t>
      </w:r>
      <w:r w:rsidRPr="009373F3">
        <w:rPr>
          <w:rFonts w:ascii="Times New Roman" w:hAnsi="Times New Roman" w:cs="Times New Roman"/>
          <w:sz w:val="24"/>
          <w:szCs w:val="24"/>
          <w:lang w:val="fr-FR"/>
        </w:rPr>
        <w:t xml:space="preserve">deux enfants victimes d'esclavage, </w:t>
      </w:r>
      <w:proofErr w:type="spellStart"/>
      <w:r w:rsidRPr="009373F3">
        <w:rPr>
          <w:rFonts w:ascii="Times New Roman" w:hAnsi="Times New Roman" w:cs="Times New Roman"/>
          <w:sz w:val="24"/>
          <w:szCs w:val="24"/>
          <w:lang w:val="fr-FR"/>
        </w:rPr>
        <w:t>Said</w:t>
      </w:r>
      <w:proofErr w:type="spellEnd"/>
      <w:r w:rsidRPr="009373F3">
        <w:rPr>
          <w:rFonts w:ascii="Times New Roman" w:hAnsi="Times New Roman" w:cs="Times New Roman"/>
          <w:sz w:val="24"/>
          <w:szCs w:val="24"/>
          <w:lang w:val="fr-FR"/>
        </w:rPr>
        <w:t xml:space="preserve"> et </w:t>
      </w:r>
      <w:proofErr w:type="spellStart"/>
      <w:r w:rsidRPr="009373F3">
        <w:rPr>
          <w:rFonts w:ascii="Times New Roman" w:hAnsi="Times New Roman" w:cs="Times New Roman"/>
          <w:sz w:val="24"/>
          <w:szCs w:val="24"/>
          <w:lang w:val="fr-FR"/>
        </w:rPr>
        <w:t>Yarg</w:t>
      </w:r>
      <w:proofErr w:type="spellEnd"/>
      <w:r w:rsidRPr="009373F3">
        <w:rPr>
          <w:rFonts w:ascii="Times New Roman" w:hAnsi="Times New Roman" w:cs="Times New Roman"/>
          <w:sz w:val="24"/>
          <w:szCs w:val="24"/>
          <w:lang w:val="fr-FR"/>
        </w:rPr>
        <w:t xml:space="preserve"> Salem. Leur</w:t>
      </w:r>
      <w:r w:rsidR="00A66185" w:rsidRPr="009373F3">
        <w:rPr>
          <w:rFonts w:ascii="Times New Roman" w:hAnsi="Times New Roman" w:cs="Times New Roman"/>
          <w:sz w:val="24"/>
          <w:szCs w:val="24"/>
          <w:lang w:val="fr-FR"/>
        </w:rPr>
        <w:t xml:space="preserve"> ‘propriétaire’</w:t>
      </w:r>
      <w:r w:rsidRPr="009373F3">
        <w:rPr>
          <w:rFonts w:ascii="Times New Roman" w:hAnsi="Times New Roman" w:cs="Times New Roman"/>
          <w:sz w:val="24"/>
          <w:szCs w:val="24"/>
          <w:lang w:val="fr-FR"/>
        </w:rPr>
        <w:t xml:space="preserve">, Ahmed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El </w:t>
      </w:r>
      <w:proofErr w:type="spellStart"/>
      <w:r w:rsidRPr="009373F3">
        <w:rPr>
          <w:rFonts w:ascii="Times New Roman" w:hAnsi="Times New Roman" w:cs="Times New Roman"/>
          <w:sz w:val="24"/>
          <w:szCs w:val="24"/>
          <w:lang w:val="fr-FR"/>
        </w:rPr>
        <w:t>Hassine</w:t>
      </w:r>
      <w:proofErr w:type="spellEnd"/>
      <w:r w:rsidRPr="009373F3">
        <w:rPr>
          <w:rFonts w:ascii="Times New Roman" w:hAnsi="Times New Roman" w:cs="Times New Roman"/>
          <w:sz w:val="24"/>
          <w:szCs w:val="24"/>
          <w:lang w:val="fr-FR"/>
        </w:rPr>
        <w:t xml:space="preserve">, </w:t>
      </w:r>
      <w:r w:rsidR="00A66185" w:rsidRPr="009373F3">
        <w:rPr>
          <w:rFonts w:ascii="Times New Roman" w:hAnsi="Times New Roman" w:cs="Times New Roman"/>
          <w:sz w:val="24"/>
          <w:szCs w:val="24"/>
          <w:lang w:val="fr-FR"/>
        </w:rPr>
        <w:t>fut</w:t>
      </w:r>
      <w:r w:rsidRPr="009373F3">
        <w:rPr>
          <w:rFonts w:ascii="Times New Roman" w:hAnsi="Times New Roman" w:cs="Times New Roman"/>
          <w:sz w:val="24"/>
          <w:szCs w:val="24"/>
          <w:lang w:val="fr-FR"/>
        </w:rPr>
        <w:t xml:space="preserve"> condamné en novembre 2011, </w:t>
      </w:r>
      <w:r w:rsidR="00BB476F" w:rsidRPr="009373F3">
        <w:rPr>
          <w:rFonts w:ascii="Times New Roman" w:hAnsi="Times New Roman" w:cs="Times New Roman"/>
          <w:sz w:val="24"/>
          <w:szCs w:val="24"/>
          <w:lang w:val="fr-FR"/>
        </w:rPr>
        <w:t xml:space="preserve">marquant ainsi la première fois que des poursuites judiciaires furent </w:t>
      </w:r>
      <w:r w:rsidR="008744B7" w:rsidRPr="009373F3">
        <w:rPr>
          <w:rFonts w:ascii="Times New Roman" w:hAnsi="Times New Roman" w:cs="Times New Roman"/>
          <w:sz w:val="24"/>
          <w:szCs w:val="24"/>
          <w:lang w:val="fr-FR"/>
        </w:rPr>
        <w:t>menées</w:t>
      </w:r>
      <w:r w:rsidRPr="009373F3">
        <w:rPr>
          <w:rFonts w:ascii="Times New Roman" w:hAnsi="Times New Roman" w:cs="Times New Roman"/>
          <w:sz w:val="24"/>
          <w:szCs w:val="24"/>
          <w:lang w:val="fr-FR"/>
        </w:rPr>
        <w:t xml:space="preserve"> en vertu de la loi de 2007</w:t>
      </w:r>
      <w:r w:rsidR="00BB476F" w:rsidRPr="009373F3">
        <w:rPr>
          <w:rFonts w:ascii="Times New Roman" w:hAnsi="Times New Roman" w:cs="Times New Roman"/>
          <w:sz w:val="24"/>
          <w:szCs w:val="24"/>
          <w:lang w:val="fr-FR"/>
        </w:rPr>
        <w:t xml:space="preserve"> - </w:t>
      </w:r>
      <w:r w:rsidRPr="009373F3">
        <w:rPr>
          <w:rFonts w:ascii="Times New Roman" w:hAnsi="Times New Roman" w:cs="Times New Roman"/>
          <w:sz w:val="24"/>
          <w:szCs w:val="24"/>
          <w:lang w:val="fr-FR"/>
        </w:rPr>
        <w:t xml:space="preserve">désormais remplacée. </w:t>
      </w:r>
      <w:r w:rsidR="00BB476F" w:rsidRPr="009373F3">
        <w:rPr>
          <w:rFonts w:ascii="Times New Roman" w:hAnsi="Times New Roman" w:cs="Times New Roman"/>
          <w:sz w:val="24"/>
          <w:szCs w:val="24"/>
          <w:lang w:val="fr-FR"/>
        </w:rPr>
        <w:t xml:space="preserve">Ahmed </w:t>
      </w:r>
      <w:proofErr w:type="spellStart"/>
      <w:r w:rsidR="00BB476F" w:rsidRPr="009373F3">
        <w:rPr>
          <w:rFonts w:ascii="Times New Roman" w:hAnsi="Times New Roman" w:cs="Times New Roman"/>
          <w:sz w:val="24"/>
          <w:szCs w:val="24"/>
          <w:lang w:val="fr-FR"/>
        </w:rPr>
        <w:t>Ould</w:t>
      </w:r>
      <w:proofErr w:type="spellEnd"/>
      <w:r w:rsidR="00BB476F" w:rsidRPr="009373F3">
        <w:rPr>
          <w:rFonts w:ascii="Times New Roman" w:hAnsi="Times New Roman" w:cs="Times New Roman"/>
          <w:sz w:val="24"/>
          <w:szCs w:val="24"/>
          <w:lang w:val="fr-FR"/>
        </w:rPr>
        <w:t xml:space="preserve"> El </w:t>
      </w:r>
      <w:proofErr w:type="spellStart"/>
      <w:r w:rsidR="00BB476F" w:rsidRPr="009373F3">
        <w:rPr>
          <w:rFonts w:ascii="Times New Roman" w:hAnsi="Times New Roman" w:cs="Times New Roman"/>
          <w:sz w:val="24"/>
          <w:szCs w:val="24"/>
          <w:lang w:val="fr-FR"/>
        </w:rPr>
        <w:t>Hassine</w:t>
      </w:r>
      <w:proofErr w:type="spellEnd"/>
      <w:r w:rsidR="00BB476F" w:rsidRPr="009373F3">
        <w:rPr>
          <w:rFonts w:ascii="Times New Roman" w:hAnsi="Times New Roman" w:cs="Times New Roman"/>
          <w:sz w:val="24"/>
          <w:szCs w:val="24"/>
          <w:lang w:val="fr-FR"/>
        </w:rPr>
        <w:t xml:space="preserve"> fut</w:t>
      </w:r>
      <w:r w:rsidRPr="009373F3">
        <w:rPr>
          <w:rFonts w:ascii="Times New Roman" w:hAnsi="Times New Roman" w:cs="Times New Roman"/>
          <w:sz w:val="24"/>
          <w:szCs w:val="24"/>
          <w:lang w:val="fr-FR"/>
        </w:rPr>
        <w:t xml:space="preserve"> condamné à une peine de prison de seulement deux ans (bien en deçà de la peine prescrite par la loi) et à </w:t>
      </w:r>
      <w:r w:rsidR="00BB476F" w:rsidRPr="009373F3">
        <w:rPr>
          <w:rFonts w:ascii="Times New Roman" w:hAnsi="Times New Roman" w:cs="Times New Roman"/>
          <w:sz w:val="24"/>
          <w:szCs w:val="24"/>
          <w:lang w:val="fr-FR"/>
        </w:rPr>
        <w:t xml:space="preserve">payer </w:t>
      </w:r>
      <w:r w:rsidRPr="009373F3">
        <w:rPr>
          <w:rFonts w:ascii="Times New Roman" w:hAnsi="Times New Roman" w:cs="Times New Roman"/>
          <w:sz w:val="24"/>
          <w:szCs w:val="24"/>
          <w:lang w:val="fr-FR"/>
        </w:rPr>
        <w:t>une amende de 500</w:t>
      </w:r>
      <w:r w:rsidR="00BB476F"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000 </w:t>
      </w:r>
      <w:r w:rsidR="008744B7" w:rsidRPr="009373F3">
        <w:rPr>
          <w:rFonts w:ascii="Times New Roman" w:hAnsi="Times New Roman" w:cs="Times New Roman"/>
          <w:sz w:val="24"/>
          <w:szCs w:val="24"/>
          <w:lang w:val="fr-FR"/>
        </w:rPr>
        <w:t>MRO</w:t>
      </w:r>
      <w:r w:rsidRPr="009373F3">
        <w:rPr>
          <w:rFonts w:ascii="Times New Roman" w:hAnsi="Times New Roman" w:cs="Times New Roman"/>
          <w:sz w:val="24"/>
          <w:szCs w:val="24"/>
          <w:lang w:val="fr-FR"/>
        </w:rPr>
        <w:t xml:space="preserve"> (1</w:t>
      </w:r>
      <w:r w:rsidR="00BB476F"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500 </w:t>
      </w:r>
      <w:r w:rsidR="00BB476F" w:rsidRPr="009373F3">
        <w:rPr>
          <w:rFonts w:ascii="Times New Roman" w:hAnsi="Times New Roman" w:cs="Times New Roman"/>
          <w:sz w:val="24"/>
          <w:szCs w:val="24"/>
          <w:lang w:val="fr-FR"/>
        </w:rPr>
        <w:t xml:space="preserve">dollars </w:t>
      </w:r>
      <w:r w:rsidRPr="009373F3">
        <w:rPr>
          <w:rFonts w:ascii="Times New Roman" w:hAnsi="Times New Roman" w:cs="Times New Roman"/>
          <w:sz w:val="24"/>
          <w:szCs w:val="24"/>
          <w:lang w:val="fr-FR"/>
        </w:rPr>
        <w:t xml:space="preserve">US). </w:t>
      </w:r>
      <w:r w:rsidRPr="009373F3">
        <w:rPr>
          <w:rFonts w:ascii="Times New Roman" w:hAnsi="Times New Roman" w:cs="Times New Roman"/>
          <w:sz w:val="24"/>
          <w:szCs w:val="24"/>
          <w:lang w:val="fr-FR"/>
        </w:rPr>
        <w:lastRenderedPageBreak/>
        <w:t>Une indemnité de 840</w:t>
      </w:r>
      <w:r w:rsidR="008744B7"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000 </w:t>
      </w:r>
      <w:r w:rsidR="008744B7" w:rsidRPr="009373F3">
        <w:rPr>
          <w:rFonts w:ascii="Times New Roman" w:hAnsi="Times New Roman" w:cs="Times New Roman"/>
          <w:sz w:val="24"/>
          <w:szCs w:val="24"/>
          <w:lang w:val="fr-FR"/>
        </w:rPr>
        <w:t>MRO</w:t>
      </w:r>
      <w:r w:rsidRPr="009373F3">
        <w:rPr>
          <w:rFonts w:ascii="Times New Roman" w:hAnsi="Times New Roman" w:cs="Times New Roman"/>
          <w:sz w:val="24"/>
          <w:szCs w:val="24"/>
          <w:lang w:val="fr-FR"/>
        </w:rPr>
        <w:t xml:space="preserve"> (2</w:t>
      </w:r>
      <w:r w:rsidR="008744B7"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500 </w:t>
      </w:r>
      <w:r w:rsidR="008744B7" w:rsidRPr="009373F3">
        <w:rPr>
          <w:rFonts w:ascii="Times New Roman" w:hAnsi="Times New Roman" w:cs="Times New Roman"/>
          <w:sz w:val="24"/>
          <w:szCs w:val="24"/>
          <w:lang w:val="fr-FR"/>
        </w:rPr>
        <w:t>dollars US</w:t>
      </w:r>
      <w:r w:rsidRPr="009373F3">
        <w:rPr>
          <w:rFonts w:ascii="Times New Roman" w:hAnsi="Times New Roman" w:cs="Times New Roman"/>
          <w:sz w:val="24"/>
          <w:szCs w:val="24"/>
          <w:lang w:val="fr-FR"/>
        </w:rPr>
        <w:t xml:space="preserve">) pour </w:t>
      </w:r>
      <w:proofErr w:type="spellStart"/>
      <w:r w:rsidRPr="009373F3">
        <w:rPr>
          <w:rFonts w:ascii="Times New Roman" w:hAnsi="Times New Roman" w:cs="Times New Roman"/>
          <w:sz w:val="24"/>
          <w:szCs w:val="24"/>
          <w:lang w:val="fr-FR"/>
        </w:rPr>
        <w:t>Said</w:t>
      </w:r>
      <w:proofErr w:type="spellEnd"/>
      <w:r w:rsidRPr="009373F3">
        <w:rPr>
          <w:rFonts w:ascii="Times New Roman" w:hAnsi="Times New Roman" w:cs="Times New Roman"/>
          <w:sz w:val="24"/>
          <w:szCs w:val="24"/>
          <w:lang w:val="fr-FR"/>
        </w:rPr>
        <w:t xml:space="preserve"> et de 240</w:t>
      </w:r>
      <w:r w:rsidR="008744B7"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000 </w:t>
      </w:r>
      <w:r w:rsidR="008744B7" w:rsidRPr="009373F3">
        <w:rPr>
          <w:rFonts w:ascii="Times New Roman" w:hAnsi="Times New Roman" w:cs="Times New Roman"/>
          <w:sz w:val="24"/>
          <w:szCs w:val="24"/>
          <w:lang w:val="fr-FR"/>
        </w:rPr>
        <w:t>MRO</w:t>
      </w:r>
      <w:r w:rsidRPr="009373F3">
        <w:rPr>
          <w:rFonts w:ascii="Times New Roman" w:hAnsi="Times New Roman" w:cs="Times New Roman"/>
          <w:sz w:val="24"/>
          <w:szCs w:val="24"/>
          <w:lang w:val="fr-FR"/>
        </w:rPr>
        <w:t xml:space="preserve"> (700 </w:t>
      </w:r>
      <w:r w:rsidR="008744B7" w:rsidRPr="009373F3">
        <w:rPr>
          <w:rFonts w:ascii="Times New Roman" w:hAnsi="Times New Roman" w:cs="Times New Roman"/>
          <w:sz w:val="24"/>
          <w:szCs w:val="24"/>
          <w:lang w:val="fr-FR"/>
        </w:rPr>
        <w:t>dollars US</w:t>
      </w:r>
      <w:r w:rsidRPr="009373F3">
        <w:rPr>
          <w:rFonts w:ascii="Times New Roman" w:hAnsi="Times New Roman" w:cs="Times New Roman"/>
          <w:sz w:val="24"/>
          <w:szCs w:val="24"/>
          <w:lang w:val="fr-FR"/>
        </w:rPr>
        <w:t xml:space="preserve">) pour </w:t>
      </w:r>
      <w:proofErr w:type="spellStart"/>
      <w:r w:rsidRPr="009373F3">
        <w:rPr>
          <w:rFonts w:ascii="Times New Roman" w:hAnsi="Times New Roman" w:cs="Times New Roman"/>
          <w:sz w:val="24"/>
          <w:szCs w:val="24"/>
          <w:lang w:val="fr-FR"/>
        </w:rPr>
        <w:t>Yarg</w:t>
      </w:r>
      <w:proofErr w:type="spellEnd"/>
      <w:r w:rsidR="004223CA" w:rsidRPr="009373F3">
        <w:rPr>
          <w:rFonts w:ascii="Times New Roman" w:hAnsi="Times New Roman" w:cs="Times New Roman"/>
          <w:sz w:val="24"/>
          <w:szCs w:val="24"/>
          <w:lang w:val="fr-FR"/>
        </w:rPr>
        <w:t xml:space="preserve"> ont été prescrites</w:t>
      </w:r>
      <w:r w:rsidRPr="009373F3">
        <w:rPr>
          <w:rFonts w:ascii="Times New Roman" w:hAnsi="Times New Roman" w:cs="Times New Roman"/>
          <w:sz w:val="24"/>
          <w:szCs w:val="24"/>
          <w:lang w:val="fr-FR"/>
        </w:rPr>
        <w:t xml:space="preserve">. El </w:t>
      </w:r>
      <w:proofErr w:type="spellStart"/>
      <w:r w:rsidRPr="009373F3">
        <w:rPr>
          <w:rFonts w:ascii="Times New Roman" w:hAnsi="Times New Roman" w:cs="Times New Roman"/>
          <w:sz w:val="24"/>
          <w:szCs w:val="24"/>
          <w:lang w:val="fr-FR"/>
        </w:rPr>
        <w:t>Hassine</w:t>
      </w:r>
      <w:proofErr w:type="spellEnd"/>
      <w:r w:rsidRPr="009373F3">
        <w:rPr>
          <w:rFonts w:ascii="Times New Roman" w:hAnsi="Times New Roman" w:cs="Times New Roman"/>
          <w:sz w:val="24"/>
          <w:szCs w:val="24"/>
          <w:lang w:val="fr-FR"/>
        </w:rPr>
        <w:t xml:space="preserve"> a été libéré sous caution dans l'attente d'un appel</w:t>
      </w:r>
      <w:r w:rsidR="008744B7" w:rsidRPr="009373F3">
        <w:rPr>
          <w:rFonts w:ascii="Times New Roman" w:hAnsi="Times New Roman" w:cs="Times New Roman"/>
          <w:sz w:val="24"/>
          <w:szCs w:val="24"/>
          <w:lang w:val="fr-FR"/>
        </w:rPr>
        <w:t>. L’appel ne fut tenu que plus de quatre ans plus tard</w:t>
      </w:r>
      <w:r w:rsidRPr="009373F3">
        <w:rPr>
          <w:rFonts w:ascii="Times New Roman" w:hAnsi="Times New Roman" w:cs="Times New Roman"/>
          <w:sz w:val="24"/>
          <w:szCs w:val="24"/>
          <w:lang w:val="fr-FR"/>
        </w:rPr>
        <w:t>, e</w:t>
      </w:r>
      <w:r w:rsidR="008744B7" w:rsidRPr="009373F3">
        <w:rPr>
          <w:rFonts w:ascii="Times New Roman" w:hAnsi="Times New Roman" w:cs="Times New Roman"/>
          <w:sz w:val="24"/>
          <w:szCs w:val="24"/>
          <w:lang w:val="fr-FR"/>
        </w:rPr>
        <w:t xml:space="preserve">t ce grâce à la </w:t>
      </w:r>
      <w:r w:rsidRPr="009373F3">
        <w:rPr>
          <w:rFonts w:ascii="Times New Roman" w:hAnsi="Times New Roman" w:cs="Times New Roman"/>
          <w:sz w:val="24"/>
          <w:szCs w:val="24"/>
          <w:lang w:val="fr-FR"/>
        </w:rPr>
        <w:t xml:space="preserve">pression </w:t>
      </w:r>
      <w:r w:rsidR="008744B7" w:rsidRPr="009373F3">
        <w:rPr>
          <w:rFonts w:ascii="Times New Roman" w:hAnsi="Times New Roman" w:cs="Times New Roman"/>
          <w:sz w:val="24"/>
          <w:szCs w:val="24"/>
          <w:lang w:val="fr-FR"/>
        </w:rPr>
        <w:t>exercée par l</w:t>
      </w:r>
      <w:r w:rsidRPr="009373F3">
        <w:rPr>
          <w:rFonts w:ascii="Times New Roman" w:hAnsi="Times New Roman" w:cs="Times New Roman"/>
          <w:sz w:val="24"/>
          <w:szCs w:val="24"/>
          <w:lang w:val="fr-FR"/>
        </w:rPr>
        <w:t xml:space="preserve">'audience </w:t>
      </w:r>
      <w:r w:rsidR="008744B7" w:rsidRPr="009373F3">
        <w:rPr>
          <w:rFonts w:ascii="Times New Roman" w:hAnsi="Times New Roman" w:cs="Times New Roman"/>
          <w:sz w:val="24"/>
          <w:szCs w:val="24"/>
          <w:lang w:val="fr-FR"/>
        </w:rPr>
        <w:t xml:space="preserve">du Comité africain d'experts sur les droits et le bien-être de l'enfant (CAEDBE). </w:t>
      </w:r>
      <w:r w:rsidRPr="009373F3">
        <w:rPr>
          <w:rFonts w:ascii="Times New Roman" w:hAnsi="Times New Roman" w:cs="Times New Roman"/>
          <w:sz w:val="24"/>
          <w:szCs w:val="24"/>
          <w:lang w:val="fr-FR"/>
        </w:rPr>
        <w:t xml:space="preserve">La </w:t>
      </w:r>
      <w:r w:rsidR="009373F3">
        <w:rPr>
          <w:rFonts w:ascii="Times New Roman" w:hAnsi="Times New Roman" w:cs="Times New Roman"/>
          <w:sz w:val="24"/>
          <w:szCs w:val="24"/>
          <w:lang w:val="fr-FR"/>
        </w:rPr>
        <w:t>C</w:t>
      </w:r>
      <w:r w:rsidRPr="009373F3">
        <w:rPr>
          <w:rFonts w:ascii="Times New Roman" w:hAnsi="Times New Roman" w:cs="Times New Roman"/>
          <w:sz w:val="24"/>
          <w:szCs w:val="24"/>
          <w:lang w:val="fr-FR"/>
        </w:rPr>
        <w:t>our d'</w:t>
      </w:r>
      <w:r w:rsidR="008744B7" w:rsidRP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 xml:space="preserve">ppel augmenta le montant de l'indemnité allouée aux frères Salem mais </w:t>
      </w:r>
      <w:r w:rsidR="004223CA" w:rsidRPr="009373F3">
        <w:rPr>
          <w:rFonts w:ascii="Times New Roman" w:hAnsi="Times New Roman" w:cs="Times New Roman"/>
          <w:sz w:val="24"/>
          <w:szCs w:val="24"/>
          <w:lang w:val="fr-FR"/>
        </w:rPr>
        <w:t>maintint</w:t>
      </w:r>
      <w:r w:rsidRPr="009373F3">
        <w:rPr>
          <w:rFonts w:ascii="Times New Roman" w:hAnsi="Times New Roman" w:cs="Times New Roman"/>
          <w:sz w:val="24"/>
          <w:szCs w:val="24"/>
          <w:lang w:val="fr-FR"/>
        </w:rPr>
        <w:t xml:space="preserve"> malheureusement la </w:t>
      </w:r>
      <w:r w:rsidR="008744B7" w:rsidRPr="009373F3">
        <w:rPr>
          <w:rFonts w:ascii="Times New Roman" w:hAnsi="Times New Roman" w:cs="Times New Roman"/>
          <w:sz w:val="24"/>
          <w:szCs w:val="24"/>
          <w:lang w:val="fr-FR"/>
        </w:rPr>
        <w:t xml:space="preserve">maigre </w:t>
      </w:r>
      <w:r w:rsidRPr="009373F3">
        <w:rPr>
          <w:rFonts w:ascii="Times New Roman" w:hAnsi="Times New Roman" w:cs="Times New Roman"/>
          <w:sz w:val="24"/>
          <w:szCs w:val="24"/>
          <w:lang w:val="fr-FR"/>
        </w:rPr>
        <w:t>peine de deux ans d'emprisonnement.</w:t>
      </w:r>
    </w:p>
    <w:p w14:paraId="05248F6D" w14:textId="77777777" w:rsidR="00E46047" w:rsidRPr="009373F3" w:rsidRDefault="00E46047" w:rsidP="00095991">
      <w:pPr>
        <w:pStyle w:val="HTMLPreformatted"/>
        <w:jc w:val="both"/>
        <w:rPr>
          <w:rFonts w:ascii="Times New Roman" w:hAnsi="Times New Roman" w:cs="Times New Roman"/>
          <w:sz w:val="24"/>
          <w:szCs w:val="24"/>
          <w:lang w:val="fr-FR"/>
        </w:rPr>
      </w:pPr>
    </w:p>
    <w:p w14:paraId="479BA006" w14:textId="6176FC24" w:rsidR="00E8296E" w:rsidRPr="009373F3" w:rsidRDefault="00E46047" w:rsidP="0009599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En janvier 2018, l</w:t>
      </w:r>
      <w:r w:rsidR="008744B7" w:rsidRPr="009373F3">
        <w:rPr>
          <w:rFonts w:ascii="Times New Roman" w:hAnsi="Times New Roman" w:cs="Times New Roman"/>
          <w:sz w:val="24"/>
          <w:szCs w:val="24"/>
          <w:lang w:val="fr-FR"/>
        </w:rPr>
        <w:t>e CAEDBE</w:t>
      </w:r>
      <w:r w:rsidRPr="009373F3">
        <w:rPr>
          <w:rFonts w:ascii="Times New Roman" w:hAnsi="Times New Roman" w:cs="Times New Roman"/>
          <w:sz w:val="24"/>
          <w:szCs w:val="24"/>
          <w:lang w:val="fr-FR"/>
        </w:rPr>
        <w:t xml:space="preserve"> a constaté que les autorités mauritaniennes n’avaient pas pris les mesures voulues pour prévenir, enquêter, poursuivre, punir et réparer l’esclavage. Jugeant que la loi </w:t>
      </w:r>
      <w:r w:rsidR="00E8296E" w:rsidRPr="009373F3">
        <w:rPr>
          <w:rFonts w:ascii="Times New Roman" w:hAnsi="Times New Roman" w:cs="Times New Roman"/>
          <w:sz w:val="24"/>
          <w:szCs w:val="24"/>
          <w:lang w:val="fr-FR"/>
        </w:rPr>
        <w:t xml:space="preserve">anti-esclavage </w:t>
      </w:r>
      <w:r w:rsidRPr="009373F3">
        <w:rPr>
          <w:rFonts w:ascii="Times New Roman" w:hAnsi="Times New Roman" w:cs="Times New Roman"/>
          <w:sz w:val="24"/>
          <w:szCs w:val="24"/>
          <w:lang w:val="fr-FR"/>
        </w:rPr>
        <w:t xml:space="preserve">mauritanienne ne prévoyait </w:t>
      </w:r>
      <w:r w:rsidR="004223CA" w:rsidRPr="009373F3">
        <w:rPr>
          <w:rFonts w:ascii="Times New Roman" w:hAnsi="Times New Roman" w:cs="Times New Roman"/>
          <w:sz w:val="24"/>
          <w:szCs w:val="24"/>
          <w:lang w:val="fr-FR"/>
        </w:rPr>
        <w:t>en pratique pas</w:t>
      </w:r>
      <w:r w:rsidR="00E8296E" w:rsidRPr="009373F3">
        <w:rPr>
          <w:rFonts w:ascii="Times New Roman" w:hAnsi="Times New Roman" w:cs="Times New Roman"/>
          <w:sz w:val="24"/>
          <w:szCs w:val="24"/>
          <w:lang w:val="fr-FR"/>
        </w:rPr>
        <w:t xml:space="preserve"> de</w:t>
      </w:r>
      <w:r w:rsidRPr="009373F3">
        <w:rPr>
          <w:rFonts w:ascii="Times New Roman" w:hAnsi="Times New Roman" w:cs="Times New Roman"/>
          <w:sz w:val="24"/>
          <w:szCs w:val="24"/>
          <w:lang w:val="fr-FR"/>
        </w:rPr>
        <w:t xml:space="preserve"> protection adéquate contre l'esclavage, </w:t>
      </w:r>
      <w:r w:rsidR="00E8296E" w:rsidRPr="009373F3">
        <w:rPr>
          <w:rFonts w:ascii="Times New Roman" w:hAnsi="Times New Roman" w:cs="Times New Roman"/>
          <w:sz w:val="24"/>
          <w:szCs w:val="24"/>
          <w:lang w:val="fr-FR"/>
        </w:rPr>
        <w:t xml:space="preserve">le Comité </w:t>
      </w:r>
      <w:r w:rsidRPr="009373F3">
        <w:rPr>
          <w:rFonts w:ascii="Times New Roman" w:hAnsi="Times New Roman" w:cs="Times New Roman"/>
          <w:sz w:val="24"/>
          <w:szCs w:val="24"/>
          <w:lang w:val="fr-FR"/>
        </w:rPr>
        <w:t xml:space="preserve">a </w:t>
      </w:r>
      <w:r w:rsidR="00091EAA" w:rsidRPr="009373F3">
        <w:rPr>
          <w:rFonts w:ascii="Times New Roman" w:hAnsi="Times New Roman" w:cs="Times New Roman"/>
          <w:sz w:val="24"/>
          <w:szCs w:val="24"/>
          <w:lang w:val="fr-FR"/>
        </w:rPr>
        <w:t>établi</w:t>
      </w:r>
      <w:r w:rsidRPr="009373F3">
        <w:rPr>
          <w:rFonts w:ascii="Times New Roman" w:hAnsi="Times New Roman" w:cs="Times New Roman"/>
          <w:sz w:val="24"/>
          <w:szCs w:val="24"/>
          <w:lang w:val="fr-FR"/>
        </w:rPr>
        <w:t xml:space="preserve"> que l'</w:t>
      </w:r>
      <w:r w:rsidR="0025517C" w:rsidRPr="009373F3">
        <w:rPr>
          <w:rFonts w:ascii="Times New Roman" w:hAnsi="Times New Roman" w:cs="Times New Roman"/>
          <w:sz w:val="24"/>
          <w:szCs w:val="24"/>
          <w:lang w:val="fr-FR"/>
        </w:rPr>
        <w:t>É</w:t>
      </w:r>
      <w:r w:rsidR="00091EAA" w:rsidRPr="009373F3">
        <w:rPr>
          <w:rFonts w:ascii="Times New Roman" w:hAnsi="Times New Roman" w:cs="Times New Roman"/>
          <w:sz w:val="24"/>
          <w:szCs w:val="24"/>
          <w:lang w:val="fr-FR"/>
        </w:rPr>
        <w:t>tat</w:t>
      </w:r>
      <w:r w:rsidRPr="009373F3">
        <w:rPr>
          <w:rFonts w:ascii="Times New Roman" w:hAnsi="Times New Roman" w:cs="Times New Roman"/>
          <w:sz w:val="24"/>
          <w:szCs w:val="24"/>
          <w:lang w:val="fr-FR"/>
        </w:rPr>
        <w:t xml:space="preserve"> </w:t>
      </w:r>
      <w:r w:rsidR="00E8296E" w:rsidRPr="009373F3">
        <w:rPr>
          <w:rFonts w:ascii="Times New Roman" w:hAnsi="Times New Roman" w:cs="Times New Roman"/>
          <w:sz w:val="24"/>
          <w:szCs w:val="24"/>
          <w:lang w:val="fr-FR"/>
        </w:rPr>
        <w:t>manquait à</w:t>
      </w:r>
      <w:r w:rsidRPr="009373F3">
        <w:rPr>
          <w:rFonts w:ascii="Times New Roman" w:hAnsi="Times New Roman" w:cs="Times New Roman"/>
          <w:sz w:val="24"/>
          <w:szCs w:val="24"/>
          <w:lang w:val="fr-FR"/>
        </w:rPr>
        <w:t xml:space="preserve"> ses </w:t>
      </w:r>
      <w:r w:rsidR="00E8296E" w:rsidRPr="009373F3">
        <w:rPr>
          <w:rFonts w:ascii="Times New Roman" w:hAnsi="Times New Roman" w:cs="Times New Roman"/>
          <w:sz w:val="24"/>
          <w:szCs w:val="24"/>
          <w:lang w:val="fr-FR"/>
        </w:rPr>
        <w:t>devoirs de protection des</w:t>
      </w:r>
      <w:r w:rsidRPr="009373F3">
        <w:rPr>
          <w:rFonts w:ascii="Times New Roman" w:hAnsi="Times New Roman" w:cs="Times New Roman"/>
          <w:sz w:val="24"/>
          <w:szCs w:val="24"/>
          <w:lang w:val="fr-FR"/>
        </w:rPr>
        <w:t xml:space="preserve"> droits de</w:t>
      </w:r>
      <w:r w:rsidR="00E8296E" w:rsidRPr="009373F3">
        <w:rPr>
          <w:rFonts w:ascii="Times New Roman" w:hAnsi="Times New Roman" w:cs="Times New Roman"/>
          <w:sz w:val="24"/>
          <w:szCs w:val="24"/>
          <w:lang w:val="fr-FR"/>
        </w:rPr>
        <w:t xml:space="preserve"> l’</w:t>
      </w:r>
      <w:r w:rsidRPr="009373F3">
        <w:rPr>
          <w:rFonts w:ascii="Times New Roman" w:hAnsi="Times New Roman" w:cs="Times New Roman"/>
          <w:sz w:val="24"/>
          <w:szCs w:val="24"/>
          <w:lang w:val="fr-FR"/>
        </w:rPr>
        <w:t xml:space="preserve">enfant en vertu de la </w:t>
      </w:r>
      <w:r w:rsidR="00E8296E"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Charte des </w:t>
      </w:r>
      <w:r w:rsidR="00091EAA" w:rsidRPr="009373F3">
        <w:rPr>
          <w:rFonts w:ascii="Times New Roman" w:hAnsi="Times New Roman" w:cs="Times New Roman"/>
          <w:sz w:val="24"/>
          <w:szCs w:val="24"/>
          <w:lang w:val="fr-FR"/>
        </w:rPr>
        <w:t>E</w:t>
      </w:r>
      <w:r w:rsidRPr="009373F3">
        <w:rPr>
          <w:rFonts w:ascii="Times New Roman" w:hAnsi="Times New Roman" w:cs="Times New Roman"/>
          <w:sz w:val="24"/>
          <w:szCs w:val="24"/>
          <w:lang w:val="fr-FR"/>
        </w:rPr>
        <w:t>nfants</w:t>
      </w:r>
      <w:r w:rsidR="00E8296E"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africaine</w:t>
      </w:r>
      <w:r w:rsidR="00091EAA" w:rsidRPr="009373F3">
        <w:rPr>
          <w:rFonts w:ascii="Times New Roman" w:hAnsi="Times New Roman" w:cs="Times New Roman"/>
          <w:sz w:val="24"/>
          <w:szCs w:val="24"/>
          <w:lang w:val="fr-FR"/>
        </w:rPr>
        <w:t>. Il fut observé que</w:t>
      </w:r>
      <w:r w:rsidR="00E8296E" w:rsidRPr="009373F3">
        <w:rPr>
          <w:rFonts w:ascii="Times New Roman" w:hAnsi="Times New Roman" w:cs="Times New Roman"/>
          <w:sz w:val="24"/>
          <w:szCs w:val="24"/>
          <w:lang w:val="fr-FR"/>
        </w:rPr>
        <w:t xml:space="preserve"> </w:t>
      </w:r>
      <w:r w:rsidR="00091EAA" w:rsidRPr="009373F3">
        <w:rPr>
          <w:rFonts w:ascii="Times New Roman" w:hAnsi="Times New Roman" w:cs="Times New Roman"/>
          <w:sz w:val="24"/>
          <w:szCs w:val="24"/>
          <w:lang w:val="fr-FR"/>
        </w:rPr>
        <w:t>l’</w:t>
      </w:r>
      <w:r w:rsidR="0025517C" w:rsidRPr="009373F3">
        <w:rPr>
          <w:rFonts w:ascii="Times New Roman" w:hAnsi="Times New Roman" w:cs="Times New Roman"/>
          <w:sz w:val="24"/>
          <w:szCs w:val="24"/>
          <w:lang w:val="fr-FR"/>
        </w:rPr>
        <w:t>É</w:t>
      </w:r>
      <w:r w:rsidR="00091EAA" w:rsidRPr="009373F3">
        <w:rPr>
          <w:rFonts w:ascii="Times New Roman" w:hAnsi="Times New Roman" w:cs="Times New Roman"/>
          <w:sz w:val="24"/>
          <w:szCs w:val="24"/>
          <w:lang w:val="fr-FR"/>
        </w:rPr>
        <w:t>tat</w:t>
      </w:r>
      <w:r w:rsidR="00E8296E" w:rsidRPr="009373F3">
        <w:rPr>
          <w:rFonts w:ascii="Times New Roman" w:hAnsi="Times New Roman" w:cs="Times New Roman"/>
          <w:sz w:val="24"/>
          <w:szCs w:val="24"/>
          <w:lang w:val="fr-FR"/>
        </w:rPr>
        <w:t xml:space="preserve"> </w:t>
      </w:r>
      <w:r w:rsidR="00091EAA" w:rsidRPr="009373F3">
        <w:rPr>
          <w:rFonts w:ascii="Times New Roman" w:hAnsi="Times New Roman" w:cs="Times New Roman"/>
          <w:sz w:val="24"/>
          <w:szCs w:val="24"/>
          <w:lang w:val="fr-FR"/>
        </w:rPr>
        <w:t xml:space="preserve">mauritanien </w:t>
      </w:r>
      <w:r w:rsidR="00E8296E" w:rsidRPr="009373F3">
        <w:rPr>
          <w:rFonts w:ascii="Times New Roman" w:hAnsi="Times New Roman" w:cs="Times New Roman"/>
          <w:sz w:val="24"/>
          <w:szCs w:val="24"/>
          <w:lang w:val="fr-FR"/>
        </w:rPr>
        <w:t>manquait à s</w:t>
      </w:r>
      <w:r w:rsidR="00091EAA" w:rsidRPr="009373F3">
        <w:rPr>
          <w:rFonts w:ascii="Times New Roman" w:hAnsi="Times New Roman" w:cs="Times New Roman"/>
          <w:sz w:val="24"/>
          <w:szCs w:val="24"/>
          <w:lang w:val="fr-FR"/>
        </w:rPr>
        <w:t xml:space="preserve">on devoir de faire primer les </w:t>
      </w:r>
      <w:r w:rsidRPr="009373F3">
        <w:rPr>
          <w:rFonts w:ascii="Times New Roman" w:hAnsi="Times New Roman" w:cs="Times New Roman"/>
          <w:sz w:val="24"/>
          <w:szCs w:val="24"/>
          <w:lang w:val="fr-FR"/>
        </w:rPr>
        <w:t>intérêts</w:t>
      </w:r>
      <w:r w:rsidR="00E8296E" w:rsidRPr="009373F3">
        <w:rPr>
          <w:rFonts w:ascii="Times New Roman" w:hAnsi="Times New Roman" w:cs="Times New Roman"/>
          <w:sz w:val="24"/>
          <w:szCs w:val="24"/>
          <w:lang w:val="fr-FR"/>
        </w:rPr>
        <w:t xml:space="preserve"> de</w:t>
      </w:r>
      <w:r w:rsidR="004223CA" w:rsidRPr="009373F3">
        <w:rPr>
          <w:rFonts w:ascii="Times New Roman" w:hAnsi="Times New Roman" w:cs="Times New Roman"/>
          <w:sz w:val="24"/>
          <w:szCs w:val="24"/>
          <w:lang w:val="fr-FR"/>
        </w:rPr>
        <w:t xml:space="preserve"> l’</w:t>
      </w:r>
      <w:r w:rsidR="00E8296E" w:rsidRPr="009373F3">
        <w:rPr>
          <w:rFonts w:ascii="Times New Roman" w:hAnsi="Times New Roman" w:cs="Times New Roman"/>
          <w:sz w:val="24"/>
          <w:szCs w:val="24"/>
          <w:lang w:val="fr-FR"/>
        </w:rPr>
        <w:t>enfant</w:t>
      </w:r>
      <w:r w:rsidR="001622B9" w:rsidRPr="009373F3">
        <w:rPr>
          <w:rFonts w:ascii="Times New Roman" w:hAnsi="Times New Roman" w:cs="Times New Roman"/>
          <w:sz w:val="24"/>
          <w:szCs w:val="24"/>
          <w:lang w:val="fr-FR"/>
        </w:rPr>
        <w:t>,</w:t>
      </w:r>
      <w:r w:rsidR="004223CA" w:rsidRPr="009373F3">
        <w:rPr>
          <w:rFonts w:ascii="Times New Roman" w:hAnsi="Times New Roman" w:cs="Times New Roman"/>
          <w:sz w:val="24"/>
          <w:szCs w:val="24"/>
          <w:lang w:val="fr-FR"/>
        </w:rPr>
        <w:t xml:space="preserve"> </w:t>
      </w:r>
      <w:r w:rsidR="00091EAA" w:rsidRPr="009373F3">
        <w:rPr>
          <w:rFonts w:ascii="Times New Roman" w:hAnsi="Times New Roman" w:cs="Times New Roman"/>
          <w:sz w:val="24"/>
          <w:szCs w:val="24"/>
          <w:lang w:val="fr-FR"/>
        </w:rPr>
        <w:t>faillant</w:t>
      </w:r>
      <w:r w:rsidR="001622B9" w:rsidRPr="009373F3">
        <w:rPr>
          <w:rFonts w:ascii="Times New Roman" w:hAnsi="Times New Roman" w:cs="Times New Roman"/>
          <w:sz w:val="24"/>
          <w:szCs w:val="24"/>
          <w:lang w:val="fr-FR"/>
        </w:rPr>
        <w:t xml:space="preserve"> notamment </w:t>
      </w:r>
      <w:r w:rsidR="00091EAA" w:rsidRPr="009373F3">
        <w:rPr>
          <w:rFonts w:ascii="Times New Roman" w:hAnsi="Times New Roman" w:cs="Times New Roman"/>
          <w:sz w:val="24"/>
          <w:szCs w:val="24"/>
          <w:lang w:val="fr-FR"/>
        </w:rPr>
        <w:t>à</w:t>
      </w:r>
      <w:r w:rsidR="00E8296E" w:rsidRPr="009373F3">
        <w:rPr>
          <w:rFonts w:ascii="Times New Roman" w:hAnsi="Times New Roman" w:cs="Times New Roman"/>
          <w:sz w:val="24"/>
          <w:szCs w:val="24"/>
          <w:lang w:val="fr-FR"/>
        </w:rPr>
        <w:t xml:space="preserve"> </w:t>
      </w:r>
      <w:r w:rsidR="00091EAA" w:rsidRPr="009373F3">
        <w:rPr>
          <w:rFonts w:ascii="Times New Roman" w:hAnsi="Times New Roman" w:cs="Times New Roman"/>
          <w:sz w:val="24"/>
          <w:szCs w:val="24"/>
          <w:lang w:val="fr-FR"/>
        </w:rPr>
        <w:t>protéger</w:t>
      </w:r>
      <w:r w:rsidR="004223CA" w:rsidRPr="009373F3">
        <w:rPr>
          <w:rFonts w:ascii="Times New Roman" w:hAnsi="Times New Roman" w:cs="Times New Roman"/>
          <w:sz w:val="24"/>
          <w:szCs w:val="24"/>
          <w:lang w:val="fr-FR"/>
        </w:rPr>
        <w:t xml:space="preserve"> les enfants</w:t>
      </w:r>
      <w:r w:rsidR="00091EAA" w:rsidRPr="009373F3">
        <w:rPr>
          <w:rFonts w:ascii="Times New Roman" w:hAnsi="Times New Roman" w:cs="Times New Roman"/>
          <w:sz w:val="24"/>
          <w:szCs w:val="24"/>
          <w:lang w:val="fr-FR"/>
        </w:rPr>
        <w:t xml:space="preserve"> </w:t>
      </w:r>
      <w:r w:rsidR="001622B9" w:rsidRPr="009373F3">
        <w:rPr>
          <w:rFonts w:ascii="Times New Roman" w:hAnsi="Times New Roman" w:cs="Times New Roman"/>
          <w:sz w:val="24"/>
          <w:szCs w:val="24"/>
          <w:lang w:val="fr-FR"/>
        </w:rPr>
        <w:t>c</w:t>
      </w:r>
      <w:r w:rsidR="004223CA" w:rsidRPr="009373F3">
        <w:rPr>
          <w:rFonts w:ascii="Times New Roman" w:hAnsi="Times New Roman" w:cs="Times New Roman"/>
          <w:sz w:val="24"/>
          <w:szCs w:val="24"/>
          <w:lang w:val="fr-FR"/>
        </w:rPr>
        <w:t>ontre</w:t>
      </w:r>
      <w:r w:rsidR="00091EAA" w:rsidRPr="009373F3">
        <w:rPr>
          <w:rFonts w:ascii="Times New Roman" w:hAnsi="Times New Roman" w:cs="Times New Roman"/>
          <w:sz w:val="24"/>
          <w:szCs w:val="24"/>
          <w:lang w:val="fr-FR"/>
        </w:rPr>
        <w:t xml:space="preserve"> </w:t>
      </w:r>
      <w:r w:rsidR="001622B9" w:rsidRPr="009373F3">
        <w:rPr>
          <w:rFonts w:ascii="Times New Roman" w:hAnsi="Times New Roman" w:cs="Times New Roman"/>
          <w:sz w:val="24"/>
          <w:szCs w:val="24"/>
          <w:lang w:val="fr-FR"/>
        </w:rPr>
        <w:t>toute</w:t>
      </w:r>
      <w:r w:rsidR="00E8296E" w:rsidRPr="009373F3">
        <w:rPr>
          <w:rFonts w:ascii="Times New Roman" w:hAnsi="Times New Roman" w:cs="Times New Roman"/>
          <w:sz w:val="24"/>
          <w:szCs w:val="24"/>
          <w:lang w:val="fr-FR"/>
        </w:rPr>
        <w:t xml:space="preserve"> discrimination, </w:t>
      </w:r>
      <w:r w:rsidRPr="009373F3">
        <w:rPr>
          <w:rFonts w:ascii="Times New Roman" w:hAnsi="Times New Roman" w:cs="Times New Roman"/>
          <w:sz w:val="24"/>
          <w:szCs w:val="24"/>
          <w:lang w:val="fr-FR"/>
        </w:rPr>
        <w:t xml:space="preserve">travail </w:t>
      </w:r>
      <w:r w:rsidR="001622B9" w:rsidRPr="009373F3">
        <w:rPr>
          <w:rFonts w:ascii="Times New Roman" w:hAnsi="Times New Roman" w:cs="Times New Roman"/>
          <w:sz w:val="24"/>
          <w:szCs w:val="24"/>
          <w:lang w:val="fr-FR"/>
        </w:rPr>
        <w:t>obligatoire</w:t>
      </w:r>
      <w:r w:rsidRPr="009373F3">
        <w:rPr>
          <w:rFonts w:ascii="Times New Roman" w:hAnsi="Times New Roman" w:cs="Times New Roman"/>
          <w:sz w:val="24"/>
          <w:szCs w:val="24"/>
          <w:lang w:val="fr-FR"/>
        </w:rPr>
        <w:t>, abus</w:t>
      </w:r>
      <w:r w:rsidR="001622B9"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et pratiques culturelles </w:t>
      </w:r>
      <w:r w:rsidR="001622B9" w:rsidRPr="009373F3">
        <w:rPr>
          <w:rFonts w:ascii="Times New Roman" w:hAnsi="Times New Roman" w:cs="Times New Roman"/>
          <w:sz w:val="24"/>
          <w:szCs w:val="24"/>
          <w:lang w:val="fr-FR"/>
        </w:rPr>
        <w:t>néfastes</w:t>
      </w:r>
      <w:r w:rsidR="004223CA" w:rsidRPr="009373F3">
        <w:rPr>
          <w:rFonts w:ascii="Times New Roman" w:hAnsi="Times New Roman" w:cs="Times New Roman"/>
          <w:sz w:val="24"/>
          <w:szCs w:val="24"/>
          <w:lang w:val="fr-FR"/>
        </w:rPr>
        <w:t xml:space="preserve"> </w:t>
      </w:r>
      <w:r w:rsidR="001622B9"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et</w:t>
      </w:r>
      <w:r w:rsidR="001622B9" w:rsidRPr="009373F3">
        <w:rPr>
          <w:rFonts w:ascii="Times New Roman" w:hAnsi="Times New Roman" w:cs="Times New Roman"/>
          <w:sz w:val="24"/>
          <w:szCs w:val="24"/>
          <w:lang w:val="fr-FR"/>
        </w:rPr>
        <w:t xml:space="preserve"> à </w:t>
      </w:r>
      <w:r w:rsidRPr="009373F3">
        <w:rPr>
          <w:rFonts w:ascii="Times New Roman" w:hAnsi="Times New Roman" w:cs="Times New Roman"/>
          <w:sz w:val="24"/>
          <w:szCs w:val="24"/>
          <w:lang w:val="fr-FR"/>
        </w:rPr>
        <w:t>veille</w:t>
      </w:r>
      <w:r w:rsidR="001622B9" w:rsidRPr="009373F3">
        <w:rPr>
          <w:rFonts w:ascii="Times New Roman" w:hAnsi="Times New Roman" w:cs="Times New Roman"/>
          <w:sz w:val="24"/>
          <w:szCs w:val="24"/>
          <w:lang w:val="fr-FR"/>
        </w:rPr>
        <w:t>r</w:t>
      </w:r>
      <w:r w:rsidRPr="009373F3">
        <w:rPr>
          <w:rFonts w:ascii="Times New Roman" w:hAnsi="Times New Roman" w:cs="Times New Roman"/>
          <w:sz w:val="24"/>
          <w:szCs w:val="24"/>
          <w:lang w:val="fr-FR"/>
        </w:rPr>
        <w:t xml:space="preserve"> à leur survie</w:t>
      </w:r>
      <w:r w:rsidR="001622B9"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leur développement, leur éducation, leur</w:t>
      </w:r>
      <w:r w:rsidR="001622B9" w:rsidRPr="009373F3">
        <w:rPr>
          <w:rFonts w:ascii="Times New Roman" w:hAnsi="Times New Roman" w:cs="Times New Roman"/>
          <w:sz w:val="24"/>
          <w:szCs w:val="24"/>
          <w:lang w:val="fr-FR"/>
        </w:rPr>
        <w:t xml:space="preserve"> accès </w:t>
      </w:r>
      <w:r w:rsidR="004223CA" w:rsidRPr="009373F3">
        <w:rPr>
          <w:rFonts w:ascii="Times New Roman" w:hAnsi="Times New Roman" w:cs="Times New Roman"/>
          <w:sz w:val="24"/>
          <w:szCs w:val="24"/>
          <w:lang w:val="fr-FR"/>
        </w:rPr>
        <w:t>au</w:t>
      </w:r>
      <w:r w:rsidR="001622B9" w:rsidRPr="009373F3">
        <w:rPr>
          <w:rFonts w:ascii="Times New Roman" w:hAnsi="Times New Roman" w:cs="Times New Roman"/>
          <w:sz w:val="24"/>
          <w:szCs w:val="24"/>
          <w:lang w:val="fr-FR"/>
        </w:rPr>
        <w:t xml:space="preserve"> l</w:t>
      </w:r>
      <w:r w:rsidRPr="009373F3">
        <w:rPr>
          <w:rFonts w:ascii="Times New Roman" w:hAnsi="Times New Roman" w:cs="Times New Roman"/>
          <w:sz w:val="24"/>
          <w:szCs w:val="24"/>
          <w:lang w:val="fr-FR"/>
        </w:rPr>
        <w:t>oisir</w:t>
      </w:r>
      <w:r w:rsidR="001622B9" w:rsidRPr="009373F3">
        <w:rPr>
          <w:rFonts w:ascii="Times New Roman" w:hAnsi="Times New Roman" w:cs="Times New Roman"/>
          <w:sz w:val="24"/>
          <w:szCs w:val="24"/>
          <w:lang w:val="fr-FR"/>
        </w:rPr>
        <w:t xml:space="preserve"> et </w:t>
      </w:r>
      <w:r w:rsidR="004223CA" w:rsidRPr="009373F3">
        <w:rPr>
          <w:rFonts w:ascii="Times New Roman" w:hAnsi="Times New Roman" w:cs="Times New Roman"/>
          <w:sz w:val="24"/>
          <w:szCs w:val="24"/>
          <w:lang w:val="fr-FR"/>
        </w:rPr>
        <w:t xml:space="preserve">aux </w:t>
      </w:r>
      <w:r w:rsidRPr="009373F3">
        <w:rPr>
          <w:rFonts w:ascii="Times New Roman" w:hAnsi="Times New Roman" w:cs="Times New Roman"/>
          <w:sz w:val="24"/>
          <w:szCs w:val="24"/>
          <w:lang w:val="fr-FR"/>
        </w:rPr>
        <w:t>activités culturelles</w:t>
      </w:r>
      <w:r w:rsidR="001702CC" w:rsidRPr="009373F3">
        <w:rPr>
          <w:rStyle w:val="FootnoteReference"/>
          <w:rFonts w:ascii="Times New Roman" w:hAnsi="Times New Roman" w:cs="Times New Roman"/>
          <w:sz w:val="24"/>
          <w:szCs w:val="24"/>
          <w:lang w:val="fr-FR"/>
        </w:rPr>
        <w:footnoteReference w:id="2"/>
      </w:r>
      <w:r w:rsidRPr="009373F3">
        <w:rPr>
          <w:rFonts w:ascii="Times New Roman" w:hAnsi="Times New Roman" w:cs="Times New Roman"/>
          <w:sz w:val="24"/>
          <w:szCs w:val="24"/>
          <w:lang w:val="fr-FR"/>
        </w:rPr>
        <w:t xml:space="preserve">. La Mauritanie est désormais tenue de fournir à </w:t>
      </w:r>
      <w:proofErr w:type="spellStart"/>
      <w:r w:rsidRPr="009373F3">
        <w:rPr>
          <w:rFonts w:ascii="Times New Roman" w:hAnsi="Times New Roman" w:cs="Times New Roman"/>
          <w:sz w:val="24"/>
          <w:szCs w:val="24"/>
          <w:lang w:val="fr-FR"/>
        </w:rPr>
        <w:t>Said</w:t>
      </w:r>
      <w:proofErr w:type="spellEnd"/>
      <w:r w:rsidRPr="009373F3">
        <w:rPr>
          <w:rFonts w:ascii="Times New Roman" w:hAnsi="Times New Roman" w:cs="Times New Roman"/>
          <w:sz w:val="24"/>
          <w:szCs w:val="24"/>
          <w:lang w:val="fr-FR"/>
        </w:rPr>
        <w:t xml:space="preserve"> et </w:t>
      </w:r>
      <w:proofErr w:type="spellStart"/>
      <w:r w:rsidRPr="009373F3">
        <w:rPr>
          <w:rFonts w:ascii="Times New Roman" w:hAnsi="Times New Roman" w:cs="Times New Roman"/>
          <w:sz w:val="24"/>
          <w:szCs w:val="24"/>
          <w:lang w:val="fr-FR"/>
        </w:rPr>
        <w:t>Yarg</w:t>
      </w:r>
      <w:proofErr w:type="spellEnd"/>
      <w:r w:rsidRPr="009373F3">
        <w:rPr>
          <w:rFonts w:ascii="Times New Roman" w:hAnsi="Times New Roman" w:cs="Times New Roman"/>
          <w:sz w:val="24"/>
          <w:szCs w:val="24"/>
          <w:lang w:val="fr-FR"/>
        </w:rPr>
        <w:t xml:space="preserve"> Salem une indemnisation, un soutien psychosocial et une éducation, </w:t>
      </w:r>
      <w:r w:rsidR="004223CA" w:rsidRPr="009373F3">
        <w:rPr>
          <w:rFonts w:ascii="Times New Roman" w:hAnsi="Times New Roman" w:cs="Times New Roman"/>
          <w:sz w:val="24"/>
          <w:szCs w:val="24"/>
          <w:lang w:val="fr-FR"/>
        </w:rPr>
        <w:t>ainsi que</w:t>
      </w:r>
      <w:r w:rsidRPr="009373F3">
        <w:rPr>
          <w:rFonts w:ascii="Times New Roman" w:hAnsi="Times New Roman" w:cs="Times New Roman"/>
          <w:sz w:val="24"/>
          <w:szCs w:val="24"/>
          <w:lang w:val="fr-FR"/>
        </w:rPr>
        <w:t xml:space="preserve"> de veiller à ce que tous les </w:t>
      </w:r>
      <w:r w:rsidR="001622B9" w:rsidRPr="009373F3">
        <w:rPr>
          <w:rFonts w:ascii="Times New Roman" w:hAnsi="Times New Roman" w:cs="Times New Roman"/>
          <w:sz w:val="24"/>
          <w:szCs w:val="24"/>
          <w:lang w:val="fr-FR"/>
        </w:rPr>
        <w:t>coupables</w:t>
      </w:r>
      <w:r w:rsidRPr="009373F3">
        <w:rPr>
          <w:rFonts w:ascii="Times New Roman" w:hAnsi="Times New Roman" w:cs="Times New Roman"/>
          <w:sz w:val="24"/>
          <w:szCs w:val="24"/>
          <w:lang w:val="fr-FR"/>
        </w:rPr>
        <w:t xml:space="preserve"> d</w:t>
      </w:r>
      <w:r w:rsidR="001622B9" w:rsidRP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ctes</w:t>
      </w:r>
      <w:r w:rsidR="001622B9" w:rsidRPr="009373F3">
        <w:rPr>
          <w:rFonts w:ascii="Times New Roman" w:hAnsi="Times New Roman" w:cs="Times New Roman"/>
          <w:sz w:val="24"/>
          <w:szCs w:val="24"/>
          <w:lang w:val="fr-FR"/>
        </w:rPr>
        <w:t xml:space="preserve"> similaires</w:t>
      </w:r>
      <w:r w:rsidRPr="009373F3">
        <w:rPr>
          <w:rFonts w:ascii="Times New Roman" w:hAnsi="Times New Roman" w:cs="Times New Roman"/>
          <w:sz w:val="24"/>
          <w:szCs w:val="24"/>
          <w:lang w:val="fr-FR"/>
        </w:rPr>
        <w:t xml:space="preserve"> soient traduits en justice. </w:t>
      </w:r>
      <w:r w:rsidR="001622B9" w:rsidRPr="009373F3">
        <w:rPr>
          <w:rFonts w:ascii="Times New Roman" w:hAnsi="Times New Roman" w:cs="Times New Roman"/>
          <w:sz w:val="24"/>
          <w:szCs w:val="24"/>
          <w:lang w:val="fr-FR"/>
        </w:rPr>
        <w:t>L’</w:t>
      </w:r>
      <w:r w:rsidR="0025517C" w:rsidRPr="009373F3">
        <w:rPr>
          <w:rFonts w:ascii="Times New Roman" w:hAnsi="Times New Roman" w:cs="Times New Roman"/>
          <w:sz w:val="24"/>
          <w:szCs w:val="24"/>
          <w:lang w:val="fr-FR"/>
        </w:rPr>
        <w:t>É</w:t>
      </w:r>
      <w:r w:rsidR="001622B9" w:rsidRPr="009373F3">
        <w:rPr>
          <w:rFonts w:ascii="Times New Roman" w:hAnsi="Times New Roman" w:cs="Times New Roman"/>
          <w:sz w:val="24"/>
          <w:szCs w:val="24"/>
          <w:lang w:val="fr-FR"/>
        </w:rPr>
        <w:t xml:space="preserve">tat </w:t>
      </w:r>
      <w:r w:rsidRPr="009373F3">
        <w:rPr>
          <w:rFonts w:ascii="Times New Roman" w:hAnsi="Times New Roman" w:cs="Times New Roman"/>
          <w:sz w:val="24"/>
          <w:szCs w:val="24"/>
          <w:lang w:val="fr-FR"/>
        </w:rPr>
        <w:t xml:space="preserve">doit également prendre des </w:t>
      </w:r>
      <w:r w:rsidR="004223CA" w:rsidRPr="009373F3">
        <w:rPr>
          <w:rFonts w:ascii="Times New Roman" w:hAnsi="Times New Roman" w:cs="Times New Roman"/>
          <w:sz w:val="24"/>
          <w:szCs w:val="24"/>
          <w:lang w:val="fr-FR"/>
        </w:rPr>
        <w:t>initiatives</w:t>
      </w:r>
      <w:r w:rsidRPr="009373F3">
        <w:rPr>
          <w:rFonts w:ascii="Times New Roman" w:hAnsi="Times New Roman" w:cs="Times New Roman"/>
          <w:sz w:val="24"/>
          <w:szCs w:val="24"/>
          <w:lang w:val="fr-FR"/>
        </w:rPr>
        <w:t xml:space="preserve"> plus </w:t>
      </w:r>
      <w:r w:rsidR="00091EAA" w:rsidRPr="009373F3">
        <w:rPr>
          <w:rFonts w:ascii="Times New Roman" w:hAnsi="Times New Roman" w:cs="Times New Roman"/>
          <w:sz w:val="24"/>
          <w:szCs w:val="24"/>
          <w:lang w:val="fr-FR"/>
        </w:rPr>
        <w:t>conséquentes</w:t>
      </w:r>
      <w:r w:rsidRPr="009373F3">
        <w:rPr>
          <w:rFonts w:ascii="Times New Roman" w:hAnsi="Times New Roman" w:cs="Times New Roman"/>
          <w:sz w:val="24"/>
          <w:szCs w:val="24"/>
          <w:lang w:val="fr-FR"/>
        </w:rPr>
        <w:t xml:space="preserve"> pour éliminer l’esclavage des enfants, notamment en prévoyant des mesures spéciales pour les enfants victimes</w:t>
      </w:r>
      <w:r w:rsidR="001622B9" w:rsidRPr="009373F3">
        <w:rPr>
          <w:rFonts w:ascii="Times New Roman" w:hAnsi="Times New Roman" w:cs="Times New Roman"/>
          <w:sz w:val="24"/>
          <w:szCs w:val="24"/>
          <w:lang w:val="fr-FR"/>
        </w:rPr>
        <w:t xml:space="preserve"> d’esclavage</w:t>
      </w:r>
      <w:r w:rsidRPr="009373F3">
        <w:rPr>
          <w:rFonts w:ascii="Times New Roman" w:hAnsi="Times New Roman" w:cs="Times New Roman"/>
          <w:sz w:val="24"/>
          <w:szCs w:val="24"/>
          <w:lang w:val="fr-FR"/>
        </w:rPr>
        <w:t xml:space="preserve"> et en faisant de l’élimination de l’esclavage une priorité</w:t>
      </w:r>
      <w:r w:rsidR="001702CC" w:rsidRPr="009373F3">
        <w:rPr>
          <w:rStyle w:val="FootnoteReference"/>
          <w:rFonts w:ascii="Times New Roman" w:hAnsi="Times New Roman" w:cs="Times New Roman"/>
          <w:sz w:val="24"/>
          <w:szCs w:val="24"/>
          <w:lang w:val="fr-FR"/>
        </w:rPr>
        <w:footnoteReference w:id="3"/>
      </w:r>
      <w:r w:rsidRPr="009373F3">
        <w:rPr>
          <w:rFonts w:ascii="Times New Roman" w:hAnsi="Times New Roman" w:cs="Times New Roman"/>
          <w:sz w:val="24"/>
          <w:szCs w:val="24"/>
          <w:lang w:val="fr-FR"/>
        </w:rPr>
        <w:t>. En dépit d</w:t>
      </w:r>
      <w:r w:rsidR="00091EAA" w:rsidRPr="009373F3">
        <w:rPr>
          <w:rFonts w:ascii="Times New Roman" w:hAnsi="Times New Roman" w:cs="Times New Roman"/>
          <w:sz w:val="24"/>
          <w:szCs w:val="24"/>
          <w:lang w:val="fr-FR"/>
        </w:rPr>
        <w:t>e c</w:t>
      </w:r>
      <w:r w:rsidR="004223CA" w:rsidRPr="009373F3">
        <w:rPr>
          <w:rFonts w:ascii="Times New Roman" w:hAnsi="Times New Roman" w:cs="Times New Roman"/>
          <w:sz w:val="24"/>
          <w:szCs w:val="24"/>
          <w:lang w:val="fr-FR"/>
        </w:rPr>
        <w:t>e rapport</w:t>
      </w:r>
      <w:r w:rsidR="00091EAA" w:rsidRPr="009373F3">
        <w:rPr>
          <w:rFonts w:ascii="Times New Roman" w:hAnsi="Times New Roman" w:cs="Times New Roman"/>
          <w:sz w:val="24"/>
          <w:szCs w:val="24"/>
          <w:lang w:val="fr-FR"/>
        </w:rPr>
        <w:t xml:space="preserve"> sans ambiguïté</w:t>
      </w:r>
      <w:r w:rsidRPr="009373F3">
        <w:rPr>
          <w:rFonts w:ascii="Times New Roman" w:hAnsi="Times New Roman" w:cs="Times New Roman"/>
          <w:sz w:val="24"/>
          <w:szCs w:val="24"/>
          <w:lang w:val="fr-FR"/>
        </w:rPr>
        <w:t xml:space="preserve">, en mai 2018, la Cour suprême </w:t>
      </w:r>
      <w:r w:rsidR="001622B9" w:rsidRPr="009373F3">
        <w:rPr>
          <w:rFonts w:ascii="Times New Roman" w:hAnsi="Times New Roman" w:cs="Times New Roman"/>
          <w:sz w:val="24"/>
          <w:szCs w:val="24"/>
          <w:lang w:val="fr-FR"/>
        </w:rPr>
        <w:t>maintint</w:t>
      </w:r>
      <w:r w:rsidRPr="009373F3">
        <w:rPr>
          <w:rFonts w:ascii="Times New Roman" w:hAnsi="Times New Roman" w:cs="Times New Roman"/>
          <w:sz w:val="24"/>
          <w:szCs w:val="24"/>
          <w:lang w:val="fr-FR"/>
        </w:rPr>
        <w:t xml:space="preserve"> la décision de la </w:t>
      </w:r>
      <w:r w:rsidR="001622B9" w:rsidRPr="009373F3">
        <w:rPr>
          <w:rFonts w:ascii="Times New Roman" w:hAnsi="Times New Roman" w:cs="Times New Roman"/>
          <w:sz w:val="24"/>
          <w:szCs w:val="24"/>
          <w:lang w:val="fr-FR"/>
        </w:rPr>
        <w:t>C</w:t>
      </w:r>
      <w:r w:rsidRPr="009373F3">
        <w:rPr>
          <w:rFonts w:ascii="Times New Roman" w:hAnsi="Times New Roman" w:cs="Times New Roman"/>
          <w:sz w:val="24"/>
          <w:szCs w:val="24"/>
          <w:lang w:val="fr-FR"/>
        </w:rPr>
        <w:t xml:space="preserve">our d'appel, confirmant ainsi une peine clémente bien inférieure à celle prévue </w:t>
      </w:r>
      <w:r w:rsidR="001622B9" w:rsidRPr="009373F3">
        <w:rPr>
          <w:rFonts w:ascii="Times New Roman" w:hAnsi="Times New Roman" w:cs="Times New Roman"/>
          <w:sz w:val="24"/>
          <w:szCs w:val="24"/>
          <w:lang w:val="fr-FR"/>
        </w:rPr>
        <w:t>par</w:t>
      </w:r>
      <w:r w:rsidRPr="009373F3">
        <w:rPr>
          <w:rFonts w:ascii="Times New Roman" w:hAnsi="Times New Roman" w:cs="Times New Roman"/>
          <w:sz w:val="24"/>
          <w:szCs w:val="24"/>
          <w:lang w:val="fr-FR"/>
        </w:rPr>
        <w:t xml:space="preserve"> la loi de 2007 relative à la lutte contre l'esclavage, désormais remplacée.</w:t>
      </w:r>
    </w:p>
    <w:p w14:paraId="45CBEBB7" w14:textId="3B1EB61B" w:rsidR="00FD5BF1" w:rsidRPr="009373F3" w:rsidRDefault="00FD5BF1" w:rsidP="00E46047">
      <w:pPr>
        <w:pStyle w:val="HTMLPreformatted"/>
        <w:rPr>
          <w:rFonts w:ascii="Times New Roman" w:hAnsi="Times New Roman" w:cs="Times New Roman"/>
          <w:sz w:val="24"/>
          <w:szCs w:val="24"/>
          <w:lang w:val="fr-FR"/>
        </w:rPr>
      </w:pPr>
    </w:p>
    <w:p w14:paraId="3CC5B816" w14:textId="7C48ABB8" w:rsidR="00FD5BF1" w:rsidRPr="009373F3" w:rsidRDefault="00FD5BF1" w:rsidP="00FD5BF1">
      <w:pPr>
        <w:pStyle w:val="HTMLPreformatted"/>
        <w:rPr>
          <w:rFonts w:ascii="Times New Roman" w:hAnsi="Times New Roman" w:cs="Times New Roman"/>
          <w:b/>
          <w:bCs/>
          <w:sz w:val="24"/>
          <w:szCs w:val="24"/>
          <w:u w:val="single"/>
          <w:lang w:val="fr-FR"/>
        </w:rPr>
      </w:pPr>
      <w:r w:rsidRPr="009373F3">
        <w:rPr>
          <w:rFonts w:ascii="Times New Roman" w:hAnsi="Times New Roman" w:cs="Times New Roman"/>
          <w:b/>
          <w:bCs/>
          <w:sz w:val="24"/>
          <w:szCs w:val="24"/>
          <w:u w:val="single"/>
          <w:lang w:val="fr-FR"/>
        </w:rPr>
        <w:t xml:space="preserve">3. Obstacles au succès des poursuites </w:t>
      </w:r>
      <w:r w:rsidR="001622B9" w:rsidRPr="009373F3">
        <w:rPr>
          <w:rFonts w:ascii="Times New Roman" w:hAnsi="Times New Roman" w:cs="Times New Roman"/>
          <w:b/>
          <w:bCs/>
          <w:sz w:val="24"/>
          <w:szCs w:val="24"/>
          <w:u w:val="single"/>
          <w:lang w:val="fr-FR"/>
        </w:rPr>
        <w:t>d’</w:t>
      </w:r>
      <w:r w:rsidRPr="009373F3">
        <w:rPr>
          <w:rFonts w:ascii="Times New Roman" w:hAnsi="Times New Roman" w:cs="Times New Roman"/>
          <w:b/>
          <w:bCs/>
          <w:sz w:val="24"/>
          <w:szCs w:val="24"/>
          <w:u w:val="single"/>
          <w:lang w:val="fr-FR"/>
        </w:rPr>
        <w:t>affaires d’esclavage</w:t>
      </w:r>
    </w:p>
    <w:p w14:paraId="24EC9637" w14:textId="77777777" w:rsidR="00FD5BF1" w:rsidRPr="006F1431" w:rsidRDefault="00FD5BF1" w:rsidP="00FD5BF1">
      <w:pPr>
        <w:pStyle w:val="HTMLPreformatted"/>
        <w:rPr>
          <w:rFonts w:ascii="Times New Roman" w:hAnsi="Times New Roman" w:cs="Times New Roman"/>
          <w:b/>
          <w:bCs/>
          <w:sz w:val="16"/>
          <w:szCs w:val="16"/>
          <w:lang w:val="fr-FR"/>
        </w:rPr>
      </w:pPr>
    </w:p>
    <w:p w14:paraId="0833FBE3" w14:textId="6C295B8D" w:rsidR="00FD5BF1" w:rsidRPr="009373F3" w:rsidRDefault="00FD5BF1"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L’inaction </w:t>
      </w:r>
      <w:r w:rsidR="001622B9" w:rsidRPr="009373F3">
        <w:rPr>
          <w:rFonts w:ascii="Times New Roman" w:hAnsi="Times New Roman" w:cs="Times New Roman"/>
          <w:sz w:val="24"/>
          <w:szCs w:val="24"/>
          <w:lang w:val="fr-FR"/>
        </w:rPr>
        <w:t>des officiers de</w:t>
      </w:r>
      <w:r w:rsidRPr="009373F3">
        <w:rPr>
          <w:rFonts w:ascii="Times New Roman" w:hAnsi="Times New Roman" w:cs="Times New Roman"/>
          <w:sz w:val="24"/>
          <w:szCs w:val="24"/>
          <w:lang w:val="fr-FR"/>
        </w:rPr>
        <w:t xml:space="preserve"> police et des procureurs </w:t>
      </w:r>
      <w:r w:rsidR="001622B9" w:rsidRPr="009373F3">
        <w:rPr>
          <w:rFonts w:ascii="Times New Roman" w:hAnsi="Times New Roman" w:cs="Times New Roman"/>
          <w:sz w:val="24"/>
          <w:szCs w:val="24"/>
          <w:lang w:val="fr-FR"/>
        </w:rPr>
        <w:t>lorsque des</w:t>
      </w:r>
      <w:r w:rsidRPr="009373F3">
        <w:rPr>
          <w:rFonts w:ascii="Times New Roman" w:hAnsi="Times New Roman" w:cs="Times New Roman"/>
          <w:sz w:val="24"/>
          <w:szCs w:val="24"/>
          <w:lang w:val="fr-FR"/>
        </w:rPr>
        <w:t xml:space="preserve"> cas d’esclavage sont </w:t>
      </w:r>
      <w:r w:rsidR="001622B9" w:rsidRPr="009373F3">
        <w:rPr>
          <w:rFonts w:ascii="Times New Roman" w:hAnsi="Times New Roman" w:cs="Times New Roman"/>
          <w:sz w:val="24"/>
          <w:szCs w:val="24"/>
          <w:lang w:val="fr-FR"/>
        </w:rPr>
        <w:t>rapport</w:t>
      </w:r>
      <w:r w:rsidRPr="009373F3">
        <w:rPr>
          <w:rFonts w:ascii="Times New Roman" w:hAnsi="Times New Roman" w:cs="Times New Roman"/>
          <w:sz w:val="24"/>
          <w:szCs w:val="24"/>
          <w:lang w:val="fr-FR"/>
        </w:rPr>
        <w:t xml:space="preserve">és </w:t>
      </w:r>
      <w:r w:rsidR="004223CA" w:rsidRPr="009373F3">
        <w:rPr>
          <w:rFonts w:ascii="Times New Roman" w:hAnsi="Times New Roman" w:cs="Times New Roman"/>
          <w:sz w:val="24"/>
          <w:szCs w:val="24"/>
          <w:lang w:val="fr-FR"/>
        </w:rPr>
        <w:t>demeure</w:t>
      </w:r>
      <w:r w:rsidRPr="009373F3">
        <w:rPr>
          <w:rFonts w:ascii="Times New Roman" w:hAnsi="Times New Roman" w:cs="Times New Roman"/>
          <w:sz w:val="24"/>
          <w:szCs w:val="24"/>
          <w:lang w:val="fr-FR"/>
        </w:rPr>
        <w:t xml:space="preserve"> un obstacle majeur à l’application effective de la loi anti-esclavage. Les organisations de la société civile signalent qu'un grand nombre d'acteurs </w:t>
      </w:r>
      <w:r w:rsidR="001622B9" w:rsidRPr="009373F3">
        <w:rPr>
          <w:rFonts w:ascii="Times New Roman" w:hAnsi="Times New Roman" w:cs="Times New Roman"/>
          <w:sz w:val="24"/>
          <w:szCs w:val="24"/>
          <w:lang w:val="fr-FR"/>
        </w:rPr>
        <w:t>au sein d</w:t>
      </w:r>
      <w:r w:rsidRPr="009373F3">
        <w:rPr>
          <w:rFonts w:ascii="Times New Roman" w:hAnsi="Times New Roman" w:cs="Times New Roman"/>
          <w:sz w:val="24"/>
          <w:szCs w:val="24"/>
          <w:lang w:val="fr-FR"/>
        </w:rPr>
        <w:t>e la chaîne judiciaire</w:t>
      </w:r>
      <w:r w:rsidR="001622B9" w:rsidRPr="009373F3">
        <w:rPr>
          <w:rFonts w:ascii="Times New Roman" w:hAnsi="Times New Roman" w:cs="Times New Roman"/>
          <w:sz w:val="24"/>
          <w:szCs w:val="24"/>
          <w:lang w:val="fr-FR"/>
        </w:rPr>
        <w:t xml:space="preserve"> </w:t>
      </w:r>
      <w:r w:rsidR="00BB1581" w:rsidRPr="009373F3">
        <w:rPr>
          <w:rFonts w:ascii="Times New Roman" w:hAnsi="Times New Roman" w:cs="Times New Roman"/>
          <w:sz w:val="24"/>
          <w:szCs w:val="24"/>
          <w:lang w:val="fr-FR"/>
        </w:rPr>
        <w:t>–</w:t>
      </w:r>
      <w:r w:rsidR="001622B9"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tels que </w:t>
      </w:r>
      <w:r w:rsidR="001622B9" w:rsidRPr="009373F3">
        <w:rPr>
          <w:rFonts w:ascii="Times New Roman" w:hAnsi="Times New Roman" w:cs="Times New Roman"/>
          <w:sz w:val="24"/>
          <w:szCs w:val="24"/>
          <w:lang w:val="fr-FR"/>
        </w:rPr>
        <w:t>l</w:t>
      </w:r>
      <w:r w:rsidRPr="009373F3">
        <w:rPr>
          <w:rFonts w:ascii="Times New Roman" w:hAnsi="Times New Roman" w:cs="Times New Roman"/>
          <w:sz w:val="24"/>
          <w:szCs w:val="24"/>
          <w:lang w:val="fr-FR"/>
        </w:rPr>
        <w:t>es officiers de police, juges ou procureurs</w:t>
      </w:r>
      <w:r w:rsidR="001622B9" w:rsidRPr="009373F3">
        <w:rPr>
          <w:rFonts w:ascii="Times New Roman" w:hAnsi="Times New Roman" w:cs="Times New Roman"/>
          <w:sz w:val="24"/>
          <w:szCs w:val="24"/>
          <w:lang w:val="fr-FR"/>
        </w:rPr>
        <w:t xml:space="preserve"> </w:t>
      </w:r>
      <w:r w:rsidR="00BB1581" w:rsidRPr="009373F3">
        <w:rPr>
          <w:rFonts w:ascii="Times New Roman" w:hAnsi="Times New Roman" w:cs="Times New Roman"/>
          <w:sz w:val="24"/>
          <w:szCs w:val="24"/>
          <w:lang w:val="fr-FR"/>
        </w:rPr>
        <w:t>–</w:t>
      </w:r>
      <w:r w:rsidR="001622B9" w:rsidRPr="009373F3">
        <w:rPr>
          <w:rFonts w:ascii="Times New Roman" w:hAnsi="Times New Roman" w:cs="Times New Roman"/>
          <w:sz w:val="24"/>
          <w:szCs w:val="24"/>
          <w:lang w:val="fr-FR"/>
        </w:rPr>
        <w:t xml:space="preserve"> </w:t>
      </w:r>
      <w:r w:rsidR="00BB1581" w:rsidRPr="009373F3">
        <w:rPr>
          <w:rFonts w:ascii="Times New Roman" w:hAnsi="Times New Roman" w:cs="Times New Roman"/>
          <w:sz w:val="24"/>
          <w:szCs w:val="24"/>
          <w:lang w:val="fr-FR"/>
        </w:rPr>
        <w:t>ne</w:t>
      </w:r>
      <w:r w:rsidR="001622B9" w:rsidRPr="009373F3">
        <w:rPr>
          <w:rFonts w:ascii="Times New Roman" w:hAnsi="Times New Roman" w:cs="Times New Roman"/>
          <w:sz w:val="24"/>
          <w:szCs w:val="24"/>
          <w:lang w:val="fr-FR"/>
        </w:rPr>
        <w:t xml:space="preserve"> mènent pas d’e</w:t>
      </w:r>
      <w:r w:rsidRPr="009373F3">
        <w:rPr>
          <w:rFonts w:ascii="Times New Roman" w:hAnsi="Times New Roman" w:cs="Times New Roman"/>
          <w:sz w:val="24"/>
          <w:szCs w:val="24"/>
          <w:lang w:val="fr-FR"/>
        </w:rPr>
        <w:t>nquête</w:t>
      </w:r>
      <w:r w:rsidR="001622B9" w:rsidRPr="009373F3">
        <w:rPr>
          <w:rFonts w:ascii="Times New Roman" w:hAnsi="Times New Roman" w:cs="Times New Roman"/>
          <w:sz w:val="24"/>
          <w:szCs w:val="24"/>
          <w:lang w:val="fr-FR"/>
        </w:rPr>
        <w:t>s</w:t>
      </w:r>
      <w:r w:rsidRPr="009373F3">
        <w:rPr>
          <w:rFonts w:ascii="Times New Roman" w:hAnsi="Times New Roman" w:cs="Times New Roman"/>
          <w:sz w:val="24"/>
          <w:szCs w:val="24"/>
          <w:lang w:val="fr-FR"/>
        </w:rPr>
        <w:t xml:space="preserve"> </w:t>
      </w:r>
      <w:r w:rsidR="001622B9" w:rsidRPr="009373F3">
        <w:rPr>
          <w:rFonts w:ascii="Times New Roman" w:hAnsi="Times New Roman" w:cs="Times New Roman"/>
          <w:sz w:val="24"/>
          <w:szCs w:val="24"/>
          <w:lang w:val="fr-FR"/>
        </w:rPr>
        <w:t xml:space="preserve">pour donner suite </w:t>
      </w:r>
      <w:r w:rsidR="00BB1581" w:rsidRPr="009373F3">
        <w:rPr>
          <w:rFonts w:ascii="Times New Roman" w:hAnsi="Times New Roman" w:cs="Times New Roman"/>
          <w:sz w:val="24"/>
          <w:szCs w:val="24"/>
          <w:lang w:val="fr-FR"/>
        </w:rPr>
        <w:t xml:space="preserve">aux </w:t>
      </w:r>
      <w:r w:rsidRPr="009373F3">
        <w:rPr>
          <w:rFonts w:ascii="Times New Roman" w:hAnsi="Times New Roman" w:cs="Times New Roman"/>
          <w:sz w:val="24"/>
          <w:szCs w:val="24"/>
          <w:lang w:val="fr-FR"/>
        </w:rPr>
        <w:t xml:space="preserve">allégations. La loi anti-esclavage de 2015, tout comme la loi de 2007, prévoit </w:t>
      </w:r>
      <w:r w:rsidR="00BB1581" w:rsidRPr="009373F3">
        <w:rPr>
          <w:rFonts w:ascii="Times New Roman" w:hAnsi="Times New Roman" w:cs="Times New Roman"/>
          <w:sz w:val="24"/>
          <w:szCs w:val="24"/>
          <w:lang w:val="fr-FR"/>
        </w:rPr>
        <w:t xml:space="preserve">pourtant </w:t>
      </w:r>
      <w:r w:rsidRPr="009373F3">
        <w:rPr>
          <w:rFonts w:ascii="Times New Roman" w:hAnsi="Times New Roman" w:cs="Times New Roman"/>
          <w:sz w:val="24"/>
          <w:szCs w:val="24"/>
          <w:lang w:val="fr-FR"/>
        </w:rPr>
        <w:t xml:space="preserve">des peines de prison et des amendes pour les responsables de l'application des lois </w:t>
      </w:r>
      <w:r w:rsidR="00BB1581" w:rsidRPr="009373F3">
        <w:rPr>
          <w:rFonts w:ascii="Times New Roman" w:hAnsi="Times New Roman" w:cs="Times New Roman"/>
          <w:sz w:val="24"/>
          <w:szCs w:val="24"/>
          <w:lang w:val="fr-FR"/>
        </w:rPr>
        <w:t xml:space="preserve">et officiers au </w:t>
      </w:r>
      <w:r w:rsidRPr="009373F3">
        <w:rPr>
          <w:rFonts w:ascii="Times New Roman" w:hAnsi="Times New Roman" w:cs="Times New Roman"/>
          <w:sz w:val="24"/>
          <w:szCs w:val="24"/>
          <w:lang w:val="fr-FR"/>
        </w:rPr>
        <w:t xml:space="preserve">bureau </w:t>
      </w:r>
      <w:r w:rsidR="00BB1581" w:rsidRPr="009373F3">
        <w:rPr>
          <w:rFonts w:ascii="Times New Roman" w:hAnsi="Times New Roman" w:cs="Times New Roman"/>
          <w:sz w:val="24"/>
          <w:szCs w:val="24"/>
          <w:lang w:val="fr-FR"/>
        </w:rPr>
        <w:t>du ministère publi</w:t>
      </w:r>
      <w:r w:rsidR="008C360D" w:rsidRPr="009373F3">
        <w:rPr>
          <w:rFonts w:ascii="Times New Roman" w:hAnsi="Times New Roman" w:cs="Times New Roman"/>
          <w:sz w:val="24"/>
          <w:szCs w:val="24"/>
          <w:lang w:val="fr-FR"/>
        </w:rPr>
        <w:t>c</w:t>
      </w:r>
      <w:r w:rsidRPr="009373F3">
        <w:rPr>
          <w:rFonts w:ascii="Times New Roman" w:hAnsi="Times New Roman" w:cs="Times New Roman"/>
          <w:sz w:val="24"/>
          <w:szCs w:val="24"/>
          <w:lang w:val="fr-FR"/>
        </w:rPr>
        <w:t xml:space="preserve"> lorsqu</w:t>
      </w:r>
      <w:r w:rsidR="00BB1581" w:rsidRPr="009373F3">
        <w:rPr>
          <w:rFonts w:ascii="Times New Roman" w:hAnsi="Times New Roman" w:cs="Times New Roman"/>
          <w:sz w:val="24"/>
          <w:szCs w:val="24"/>
          <w:lang w:val="fr-FR"/>
        </w:rPr>
        <w:t>e ces dernier</w:t>
      </w:r>
      <w:r w:rsidRPr="009373F3">
        <w:rPr>
          <w:rFonts w:ascii="Times New Roman" w:hAnsi="Times New Roman" w:cs="Times New Roman"/>
          <w:sz w:val="24"/>
          <w:szCs w:val="24"/>
          <w:lang w:val="fr-FR"/>
        </w:rPr>
        <w:t xml:space="preserve">s omettent de donner suite à de graves allégations d'esclavage. Cependant, à ce jour, aucune enquête ou poursuite n'a été </w:t>
      </w:r>
      <w:r w:rsidR="00BB1581" w:rsidRPr="009373F3">
        <w:rPr>
          <w:rFonts w:ascii="Times New Roman" w:hAnsi="Times New Roman" w:cs="Times New Roman"/>
          <w:sz w:val="24"/>
          <w:szCs w:val="24"/>
          <w:lang w:val="fr-FR"/>
        </w:rPr>
        <w:t xml:space="preserve">menée </w:t>
      </w:r>
      <w:r w:rsidRPr="009373F3">
        <w:rPr>
          <w:rFonts w:ascii="Times New Roman" w:hAnsi="Times New Roman" w:cs="Times New Roman"/>
          <w:sz w:val="24"/>
          <w:szCs w:val="24"/>
          <w:lang w:val="fr-FR"/>
        </w:rPr>
        <w:t>pour manquement à cette obligation d'enquête et de poursui</w:t>
      </w:r>
      <w:r w:rsidR="00BB1581" w:rsidRPr="009373F3">
        <w:rPr>
          <w:rFonts w:ascii="Times New Roman" w:hAnsi="Times New Roman" w:cs="Times New Roman"/>
          <w:sz w:val="24"/>
          <w:szCs w:val="24"/>
          <w:lang w:val="fr-FR"/>
        </w:rPr>
        <w:t>te</w:t>
      </w:r>
      <w:r w:rsidRPr="009373F3">
        <w:rPr>
          <w:rFonts w:ascii="Times New Roman" w:hAnsi="Times New Roman" w:cs="Times New Roman"/>
          <w:sz w:val="24"/>
          <w:szCs w:val="24"/>
          <w:lang w:val="fr-FR"/>
        </w:rPr>
        <w:t>.</w:t>
      </w:r>
    </w:p>
    <w:p w14:paraId="4D52E96A" w14:textId="77777777" w:rsidR="00FD5BF1" w:rsidRPr="009373F3" w:rsidRDefault="00FD5BF1" w:rsidP="00FD5BF1">
      <w:pPr>
        <w:pStyle w:val="HTMLPreformatted"/>
        <w:rPr>
          <w:rFonts w:ascii="Times New Roman" w:hAnsi="Times New Roman" w:cs="Times New Roman"/>
          <w:sz w:val="24"/>
          <w:szCs w:val="24"/>
          <w:lang w:val="fr-FR"/>
        </w:rPr>
      </w:pPr>
    </w:p>
    <w:p w14:paraId="00D158F6" w14:textId="608E239B" w:rsidR="00FD5BF1" w:rsidRPr="009373F3" w:rsidRDefault="00BB1581"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Lorsque des </w:t>
      </w:r>
      <w:r w:rsidR="00FD5BF1" w:rsidRPr="009373F3">
        <w:rPr>
          <w:rFonts w:ascii="Times New Roman" w:hAnsi="Times New Roman" w:cs="Times New Roman"/>
          <w:sz w:val="24"/>
          <w:szCs w:val="24"/>
          <w:lang w:val="fr-FR"/>
        </w:rPr>
        <w:t xml:space="preserve">enquêtes sont en cours, </w:t>
      </w:r>
      <w:r w:rsidRPr="009373F3">
        <w:rPr>
          <w:rFonts w:ascii="Times New Roman" w:hAnsi="Times New Roman" w:cs="Times New Roman"/>
          <w:sz w:val="24"/>
          <w:szCs w:val="24"/>
          <w:lang w:val="fr-FR"/>
        </w:rPr>
        <w:t xml:space="preserve">les investigateurs </w:t>
      </w:r>
      <w:r w:rsidR="00FD5BF1" w:rsidRPr="009373F3">
        <w:rPr>
          <w:rFonts w:ascii="Times New Roman" w:hAnsi="Times New Roman" w:cs="Times New Roman"/>
          <w:sz w:val="24"/>
          <w:szCs w:val="24"/>
          <w:lang w:val="fr-FR"/>
        </w:rPr>
        <w:t>se contentent généralement d</w:t>
      </w:r>
      <w:r w:rsidR="008C360D" w:rsidRPr="009373F3">
        <w:rPr>
          <w:rFonts w:ascii="Times New Roman" w:hAnsi="Times New Roman" w:cs="Times New Roman"/>
          <w:sz w:val="24"/>
          <w:szCs w:val="24"/>
          <w:lang w:val="fr-FR"/>
        </w:rPr>
        <w:t>e s’entretenir avec</w:t>
      </w:r>
      <w:r w:rsidR="00FD5BF1" w:rsidRPr="009373F3">
        <w:rPr>
          <w:rFonts w:ascii="Times New Roman" w:hAnsi="Times New Roman" w:cs="Times New Roman"/>
          <w:sz w:val="24"/>
          <w:szCs w:val="24"/>
          <w:lang w:val="fr-FR"/>
        </w:rPr>
        <w:t xml:space="preserve"> les victimes et les présumés </w:t>
      </w:r>
      <w:r w:rsidRPr="009373F3">
        <w:rPr>
          <w:rFonts w:ascii="Times New Roman" w:hAnsi="Times New Roman" w:cs="Times New Roman"/>
          <w:sz w:val="24"/>
          <w:szCs w:val="24"/>
          <w:lang w:val="fr-FR"/>
        </w:rPr>
        <w:t>‘</w:t>
      </w:r>
      <w:r w:rsidR="00FD5BF1" w:rsidRPr="009373F3">
        <w:rPr>
          <w:rFonts w:ascii="Times New Roman" w:hAnsi="Times New Roman" w:cs="Times New Roman"/>
          <w:sz w:val="24"/>
          <w:szCs w:val="24"/>
          <w:lang w:val="fr-FR"/>
        </w:rPr>
        <w:t>maîtres</w:t>
      </w:r>
      <w:r w:rsidRPr="009373F3">
        <w:rPr>
          <w:rFonts w:ascii="Times New Roman" w:hAnsi="Times New Roman" w:cs="Times New Roman"/>
          <w:sz w:val="24"/>
          <w:szCs w:val="24"/>
          <w:lang w:val="fr-FR"/>
        </w:rPr>
        <w:t>’, souvent dans leur présence mutuelle, ce qui crée</w:t>
      </w:r>
      <w:r w:rsidR="00FD5BF1" w:rsidRPr="009373F3">
        <w:rPr>
          <w:rFonts w:ascii="Times New Roman" w:hAnsi="Times New Roman" w:cs="Times New Roman"/>
          <w:sz w:val="24"/>
          <w:szCs w:val="24"/>
          <w:lang w:val="fr-FR"/>
        </w:rPr>
        <w:t xml:space="preserve"> une énorme pression sur les victimes vulnérables </w:t>
      </w:r>
      <w:r w:rsidRPr="009373F3">
        <w:rPr>
          <w:rFonts w:ascii="Times New Roman" w:hAnsi="Times New Roman" w:cs="Times New Roman"/>
          <w:sz w:val="24"/>
          <w:szCs w:val="24"/>
          <w:lang w:val="fr-FR"/>
        </w:rPr>
        <w:t>et limite donc leur liberté de témoigner</w:t>
      </w:r>
      <w:r w:rsidR="00FD5BF1" w:rsidRPr="009373F3">
        <w:rPr>
          <w:rFonts w:ascii="Times New Roman" w:hAnsi="Times New Roman" w:cs="Times New Roman"/>
          <w:sz w:val="24"/>
          <w:szCs w:val="24"/>
          <w:lang w:val="fr-FR"/>
        </w:rPr>
        <w:t xml:space="preserve">. Un autre obstacle à </w:t>
      </w:r>
      <w:r w:rsidRPr="009373F3">
        <w:rPr>
          <w:rFonts w:ascii="Times New Roman" w:hAnsi="Times New Roman" w:cs="Times New Roman"/>
          <w:sz w:val="24"/>
          <w:szCs w:val="24"/>
          <w:lang w:val="fr-FR"/>
        </w:rPr>
        <w:t xml:space="preserve">l’efficacité </w:t>
      </w:r>
      <w:r w:rsidR="00FD5BF1" w:rsidRPr="009373F3">
        <w:rPr>
          <w:rFonts w:ascii="Times New Roman" w:hAnsi="Times New Roman" w:cs="Times New Roman"/>
          <w:sz w:val="24"/>
          <w:szCs w:val="24"/>
          <w:lang w:val="fr-FR"/>
        </w:rPr>
        <w:t xml:space="preserve">des poursuites est que, </w:t>
      </w:r>
      <w:r w:rsidRPr="009373F3">
        <w:rPr>
          <w:rFonts w:ascii="Times New Roman" w:hAnsi="Times New Roman" w:cs="Times New Roman"/>
          <w:sz w:val="24"/>
          <w:szCs w:val="24"/>
          <w:lang w:val="fr-FR"/>
        </w:rPr>
        <w:t>pour</w:t>
      </w:r>
      <w:r w:rsidR="00FD5BF1" w:rsidRPr="009373F3">
        <w:rPr>
          <w:rFonts w:ascii="Times New Roman" w:hAnsi="Times New Roman" w:cs="Times New Roman"/>
          <w:sz w:val="24"/>
          <w:szCs w:val="24"/>
          <w:lang w:val="fr-FR"/>
        </w:rPr>
        <w:t xml:space="preserve"> la majorité des </w:t>
      </w:r>
      <w:r w:rsidRPr="009373F3">
        <w:rPr>
          <w:rFonts w:ascii="Times New Roman" w:hAnsi="Times New Roman" w:cs="Times New Roman"/>
          <w:sz w:val="24"/>
          <w:szCs w:val="24"/>
          <w:lang w:val="fr-FR"/>
        </w:rPr>
        <w:t xml:space="preserve">affaires </w:t>
      </w:r>
      <w:r w:rsidR="00FD5BF1" w:rsidRPr="009373F3">
        <w:rPr>
          <w:rFonts w:ascii="Times New Roman" w:hAnsi="Times New Roman" w:cs="Times New Roman"/>
          <w:sz w:val="24"/>
          <w:szCs w:val="24"/>
          <w:lang w:val="fr-FR"/>
        </w:rPr>
        <w:t>porté</w:t>
      </w:r>
      <w:r w:rsidRPr="009373F3">
        <w:rPr>
          <w:rFonts w:ascii="Times New Roman" w:hAnsi="Times New Roman" w:cs="Times New Roman"/>
          <w:sz w:val="24"/>
          <w:szCs w:val="24"/>
          <w:lang w:val="fr-FR"/>
        </w:rPr>
        <w:t>e</w:t>
      </w:r>
      <w:r w:rsidR="00FD5BF1" w:rsidRPr="009373F3">
        <w:rPr>
          <w:rFonts w:ascii="Times New Roman" w:hAnsi="Times New Roman" w:cs="Times New Roman"/>
          <w:sz w:val="24"/>
          <w:szCs w:val="24"/>
          <w:lang w:val="fr-FR"/>
        </w:rPr>
        <w:t xml:space="preserve">s devant les tribunaux par des organisations de la société civile agissant en tant que parti civil, </w:t>
      </w:r>
      <w:r w:rsidRPr="009373F3">
        <w:rPr>
          <w:rFonts w:ascii="Times New Roman" w:hAnsi="Times New Roman" w:cs="Times New Roman"/>
          <w:sz w:val="24"/>
          <w:szCs w:val="24"/>
          <w:lang w:val="fr-FR"/>
        </w:rPr>
        <w:t xml:space="preserve">les </w:t>
      </w:r>
      <w:r w:rsidR="00FD5BF1" w:rsidRPr="009373F3">
        <w:rPr>
          <w:rFonts w:ascii="Times New Roman" w:hAnsi="Times New Roman" w:cs="Times New Roman"/>
          <w:sz w:val="24"/>
          <w:szCs w:val="24"/>
          <w:lang w:val="fr-FR"/>
        </w:rPr>
        <w:t>accusé</w:t>
      </w:r>
      <w:r w:rsidRPr="009373F3">
        <w:rPr>
          <w:rFonts w:ascii="Times New Roman" w:hAnsi="Times New Roman" w:cs="Times New Roman"/>
          <w:sz w:val="24"/>
          <w:szCs w:val="24"/>
          <w:lang w:val="fr-FR"/>
        </w:rPr>
        <w:t>s ont</w:t>
      </w:r>
      <w:r w:rsidR="00FD5BF1" w:rsidRPr="009373F3">
        <w:rPr>
          <w:rFonts w:ascii="Times New Roman" w:hAnsi="Times New Roman" w:cs="Times New Roman"/>
          <w:sz w:val="24"/>
          <w:szCs w:val="24"/>
          <w:lang w:val="fr-FR"/>
        </w:rPr>
        <w:t xml:space="preserve"> été libéré</w:t>
      </w:r>
      <w:r w:rsidRPr="009373F3">
        <w:rPr>
          <w:rFonts w:ascii="Times New Roman" w:hAnsi="Times New Roman" w:cs="Times New Roman"/>
          <w:sz w:val="24"/>
          <w:szCs w:val="24"/>
          <w:lang w:val="fr-FR"/>
        </w:rPr>
        <w:t>s</w:t>
      </w:r>
      <w:r w:rsidR="00FD5BF1" w:rsidRPr="009373F3">
        <w:rPr>
          <w:rFonts w:ascii="Times New Roman" w:hAnsi="Times New Roman" w:cs="Times New Roman"/>
          <w:sz w:val="24"/>
          <w:szCs w:val="24"/>
          <w:lang w:val="fr-FR"/>
        </w:rPr>
        <w:t xml:space="preserve"> sous caution</w:t>
      </w:r>
      <w:r w:rsidRPr="009373F3">
        <w:rPr>
          <w:rFonts w:ascii="Times New Roman" w:hAnsi="Times New Roman" w:cs="Times New Roman"/>
          <w:sz w:val="24"/>
          <w:szCs w:val="24"/>
          <w:lang w:val="fr-FR"/>
        </w:rPr>
        <w:t>,</w:t>
      </w:r>
      <w:r w:rsidR="00FD5BF1"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sans notification préalable du </w:t>
      </w:r>
      <w:r w:rsidR="00FD5BF1" w:rsidRPr="009373F3">
        <w:rPr>
          <w:rFonts w:ascii="Times New Roman" w:hAnsi="Times New Roman" w:cs="Times New Roman"/>
          <w:sz w:val="24"/>
          <w:szCs w:val="24"/>
          <w:lang w:val="fr-FR"/>
        </w:rPr>
        <w:t>parti civil</w:t>
      </w:r>
      <w:r w:rsidRPr="009373F3">
        <w:rPr>
          <w:rFonts w:ascii="Times New Roman" w:hAnsi="Times New Roman" w:cs="Times New Roman"/>
          <w:sz w:val="24"/>
          <w:szCs w:val="24"/>
          <w:lang w:val="fr-FR"/>
        </w:rPr>
        <w:t xml:space="preserve">. Ceci est en </w:t>
      </w:r>
      <w:r w:rsidR="00FD5BF1" w:rsidRPr="009373F3">
        <w:rPr>
          <w:rFonts w:ascii="Times New Roman" w:hAnsi="Times New Roman" w:cs="Times New Roman"/>
          <w:sz w:val="24"/>
          <w:szCs w:val="24"/>
          <w:lang w:val="fr-FR"/>
        </w:rPr>
        <w:t xml:space="preserve">totale contradiction avec les dispositions </w:t>
      </w:r>
      <w:r w:rsidRPr="009373F3">
        <w:rPr>
          <w:rFonts w:ascii="Times New Roman" w:hAnsi="Times New Roman" w:cs="Times New Roman"/>
          <w:sz w:val="24"/>
          <w:szCs w:val="24"/>
          <w:lang w:val="fr-FR"/>
        </w:rPr>
        <w:t>du</w:t>
      </w:r>
      <w:r w:rsidR="00360C9B" w:rsidRPr="009373F3">
        <w:rPr>
          <w:rFonts w:ascii="Times New Roman" w:hAnsi="Times New Roman" w:cs="Times New Roman"/>
          <w:sz w:val="24"/>
          <w:szCs w:val="24"/>
          <w:lang w:val="fr-FR"/>
        </w:rPr>
        <w:t xml:space="preserve"> code</w:t>
      </w:r>
      <w:r w:rsidR="00FD5BF1" w:rsidRPr="009373F3">
        <w:rPr>
          <w:rFonts w:ascii="Times New Roman" w:hAnsi="Times New Roman" w:cs="Times New Roman"/>
          <w:sz w:val="24"/>
          <w:szCs w:val="24"/>
          <w:lang w:val="fr-FR"/>
        </w:rPr>
        <w:t xml:space="preserve"> de procédure pénale. Les accusés </w:t>
      </w:r>
      <w:r w:rsidR="00360C9B" w:rsidRPr="009373F3">
        <w:rPr>
          <w:rFonts w:ascii="Times New Roman" w:hAnsi="Times New Roman" w:cs="Times New Roman"/>
          <w:sz w:val="24"/>
          <w:szCs w:val="24"/>
          <w:lang w:val="fr-FR"/>
        </w:rPr>
        <w:t>‘</w:t>
      </w:r>
      <w:r w:rsidR="00FD5BF1" w:rsidRPr="009373F3">
        <w:rPr>
          <w:rFonts w:ascii="Times New Roman" w:hAnsi="Times New Roman" w:cs="Times New Roman"/>
          <w:sz w:val="24"/>
          <w:szCs w:val="24"/>
          <w:lang w:val="fr-FR"/>
        </w:rPr>
        <w:t>disparaissent</w:t>
      </w:r>
      <w:r w:rsidR="00360C9B" w:rsidRPr="009373F3">
        <w:rPr>
          <w:rFonts w:ascii="Times New Roman" w:hAnsi="Times New Roman" w:cs="Times New Roman"/>
          <w:sz w:val="24"/>
          <w:szCs w:val="24"/>
          <w:lang w:val="fr-FR"/>
        </w:rPr>
        <w:t xml:space="preserve">’ </w:t>
      </w:r>
      <w:r w:rsidR="00FD5BF1" w:rsidRPr="009373F3">
        <w:rPr>
          <w:rFonts w:ascii="Times New Roman" w:hAnsi="Times New Roman" w:cs="Times New Roman"/>
          <w:sz w:val="24"/>
          <w:szCs w:val="24"/>
          <w:lang w:val="fr-FR"/>
        </w:rPr>
        <w:t xml:space="preserve">souvent dans </w:t>
      </w:r>
      <w:r w:rsidR="00360C9B" w:rsidRPr="009373F3">
        <w:rPr>
          <w:rFonts w:ascii="Times New Roman" w:hAnsi="Times New Roman" w:cs="Times New Roman"/>
          <w:sz w:val="24"/>
          <w:szCs w:val="24"/>
          <w:lang w:val="fr-FR"/>
        </w:rPr>
        <w:t>d</w:t>
      </w:r>
      <w:r w:rsidR="00FD5BF1" w:rsidRPr="009373F3">
        <w:rPr>
          <w:rFonts w:ascii="Times New Roman" w:hAnsi="Times New Roman" w:cs="Times New Roman"/>
          <w:sz w:val="24"/>
          <w:szCs w:val="24"/>
          <w:lang w:val="fr-FR"/>
        </w:rPr>
        <w:t xml:space="preserve">es pays voisins </w:t>
      </w:r>
      <w:r w:rsidR="00360C9B" w:rsidRPr="009373F3">
        <w:rPr>
          <w:rFonts w:ascii="Times New Roman" w:hAnsi="Times New Roman" w:cs="Times New Roman"/>
          <w:sz w:val="24"/>
          <w:szCs w:val="24"/>
          <w:lang w:val="fr-FR"/>
        </w:rPr>
        <w:t xml:space="preserve">et </w:t>
      </w:r>
      <w:r w:rsidR="00FD5BF1" w:rsidRPr="009373F3">
        <w:rPr>
          <w:rFonts w:ascii="Times New Roman" w:hAnsi="Times New Roman" w:cs="Times New Roman"/>
          <w:sz w:val="24"/>
          <w:szCs w:val="24"/>
          <w:lang w:val="fr-FR"/>
        </w:rPr>
        <w:t>ne sont plus jamais recherchés, empêch</w:t>
      </w:r>
      <w:r w:rsidR="00360C9B" w:rsidRPr="009373F3">
        <w:rPr>
          <w:rFonts w:ascii="Times New Roman" w:hAnsi="Times New Roman" w:cs="Times New Roman"/>
          <w:sz w:val="24"/>
          <w:szCs w:val="24"/>
          <w:lang w:val="fr-FR"/>
        </w:rPr>
        <w:t xml:space="preserve">ant ainsi </w:t>
      </w:r>
      <w:r w:rsidR="00FD5BF1" w:rsidRPr="009373F3">
        <w:rPr>
          <w:rFonts w:ascii="Times New Roman" w:hAnsi="Times New Roman" w:cs="Times New Roman"/>
          <w:sz w:val="24"/>
          <w:szCs w:val="24"/>
          <w:lang w:val="fr-FR"/>
        </w:rPr>
        <w:t>l</w:t>
      </w:r>
      <w:r w:rsidR="00360C9B" w:rsidRPr="009373F3">
        <w:rPr>
          <w:rFonts w:ascii="Times New Roman" w:hAnsi="Times New Roman" w:cs="Times New Roman"/>
          <w:sz w:val="24"/>
          <w:szCs w:val="24"/>
          <w:lang w:val="fr-FR"/>
        </w:rPr>
        <w:t>a poursuite</w:t>
      </w:r>
      <w:r w:rsidR="00FD5BF1" w:rsidRPr="009373F3">
        <w:rPr>
          <w:rFonts w:ascii="Times New Roman" w:hAnsi="Times New Roman" w:cs="Times New Roman"/>
          <w:sz w:val="24"/>
          <w:szCs w:val="24"/>
          <w:lang w:val="fr-FR"/>
        </w:rPr>
        <w:t xml:space="preserve"> de l’affaire. </w:t>
      </w:r>
      <w:r w:rsidR="00360C9B" w:rsidRPr="009373F3">
        <w:rPr>
          <w:rFonts w:ascii="Times New Roman" w:hAnsi="Times New Roman" w:cs="Times New Roman"/>
          <w:sz w:val="24"/>
          <w:szCs w:val="24"/>
          <w:lang w:val="fr-FR"/>
        </w:rPr>
        <w:t>Bien que</w:t>
      </w:r>
      <w:r w:rsidR="00FD5BF1" w:rsidRPr="009373F3">
        <w:rPr>
          <w:rFonts w:ascii="Times New Roman" w:hAnsi="Times New Roman" w:cs="Times New Roman"/>
          <w:sz w:val="24"/>
          <w:szCs w:val="24"/>
          <w:lang w:val="fr-FR"/>
        </w:rPr>
        <w:t xml:space="preserve"> la détention </w:t>
      </w:r>
      <w:r w:rsidR="008C360D" w:rsidRPr="009373F3">
        <w:rPr>
          <w:rFonts w:ascii="Times New Roman" w:hAnsi="Times New Roman" w:cs="Times New Roman"/>
          <w:sz w:val="24"/>
          <w:szCs w:val="24"/>
          <w:lang w:val="fr-FR"/>
        </w:rPr>
        <w:t>doive en principe servir de d</w:t>
      </w:r>
      <w:r w:rsidR="00FD5BF1" w:rsidRPr="009373F3">
        <w:rPr>
          <w:rFonts w:ascii="Times New Roman" w:hAnsi="Times New Roman" w:cs="Times New Roman"/>
          <w:sz w:val="24"/>
          <w:szCs w:val="24"/>
          <w:lang w:val="fr-FR"/>
        </w:rPr>
        <w:t xml:space="preserve">ernier recours, </w:t>
      </w:r>
      <w:r w:rsidR="00360C9B" w:rsidRPr="009373F3">
        <w:rPr>
          <w:rFonts w:ascii="Times New Roman" w:hAnsi="Times New Roman" w:cs="Times New Roman"/>
          <w:sz w:val="24"/>
          <w:szCs w:val="24"/>
          <w:lang w:val="fr-FR"/>
        </w:rPr>
        <w:t xml:space="preserve">dans de tels cas, </w:t>
      </w:r>
      <w:r w:rsidR="00FD5BF1" w:rsidRPr="009373F3">
        <w:rPr>
          <w:rFonts w:ascii="Times New Roman" w:hAnsi="Times New Roman" w:cs="Times New Roman"/>
          <w:sz w:val="24"/>
          <w:szCs w:val="24"/>
          <w:lang w:val="fr-FR"/>
        </w:rPr>
        <w:t>compte tenu de</w:t>
      </w:r>
      <w:r w:rsidR="008C360D" w:rsidRPr="009373F3">
        <w:rPr>
          <w:rFonts w:ascii="Times New Roman" w:hAnsi="Times New Roman" w:cs="Times New Roman"/>
          <w:sz w:val="24"/>
          <w:szCs w:val="24"/>
          <w:lang w:val="fr-FR"/>
        </w:rPr>
        <w:t> </w:t>
      </w:r>
      <w:r w:rsidR="00FD5BF1" w:rsidRPr="009373F3">
        <w:rPr>
          <w:rFonts w:ascii="Times New Roman" w:hAnsi="Times New Roman" w:cs="Times New Roman"/>
          <w:sz w:val="24"/>
          <w:szCs w:val="24"/>
          <w:lang w:val="fr-FR"/>
        </w:rPr>
        <w:t>la gravité du crime</w:t>
      </w:r>
      <w:r w:rsidR="008C360D" w:rsidRPr="009373F3">
        <w:rPr>
          <w:rFonts w:ascii="Times New Roman" w:hAnsi="Times New Roman" w:cs="Times New Roman"/>
          <w:sz w:val="24"/>
          <w:szCs w:val="24"/>
          <w:lang w:val="fr-FR"/>
        </w:rPr>
        <w:t xml:space="preserve"> en question</w:t>
      </w:r>
      <w:r w:rsidR="00FD5BF1" w:rsidRPr="009373F3">
        <w:rPr>
          <w:rFonts w:ascii="Times New Roman" w:hAnsi="Times New Roman" w:cs="Times New Roman"/>
          <w:sz w:val="24"/>
          <w:szCs w:val="24"/>
          <w:lang w:val="fr-FR"/>
        </w:rPr>
        <w:t xml:space="preserve">, du risque d'évasion et </w:t>
      </w:r>
      <w:r w:rsidR="008C360D" w:rsidRPr="009373F3">
        <w:rPr>
          <w:rFonts w:ascii="Times New Roman" w:hAnsi="Times New Roman" w:cs="Times New Roman"/>
          <w:sz w:val="24"/>
          <w:szCs w:val="24"/>
          <w:lang w:val="fr-FR"/>
        </w:rPr>
        <w:t>des dangers que celle-ci entrainerait pour les</w:t>
      </w:r>
      <w:r w:rsidR="00FD5BF1" w:rsidRPr="009373F3">
        <w:rPr>
          <w:rFonts w:ascii="Times New Roman" w:hAnsi="Times New Roman" w:cs="Times New Roman"/>
          <w:sz w:val="24"/>
          <w:szCs w:val="24"/>
          <w:lang w:val="fr-FR"/>
        </w:rPr>
        <w:t xml:space="preserve"> victime</w:t>
      </w:r>
      <w:r w:rsidR="008C360D" w:rsidRPr="009373F3">
        <w:rPr>
          <w:rFonts w:ascii="Times New Roman" w:hAnsi="Times New Roman" w:cs="Times New Roman"/>
          <w:sz w:val="24"/>
          <w:szCs w:val="24"/>
          <w:lang w:val="fr-FR"/>
        </w:rPr>
        <w:t>s</w:t>
      </w:r>
      <w:r w:rsidR="00FD5BF1" w:rsidRPr="009373F3">
        <w:rPr>
          <w:rFonts w:ascii="Times New Roman" w:hAnsi="Times New Roman" w:cs="Times New Roman"/>
          <w:sz w:val="24"/>
          <w:szCs w:val="24"/>
          <w:lang w:val="fr-FR"/>
        </w:rPr>
        <w:t xml:space="preserve"> et témoins potentiels, la libération sous caution ne devrait pas être accordée systématiquement et l</w:t>
      </w:r>
      <w:r w:rsidR="008C360D" w:rsidRPr="009373F3">
        <w:rPr>
          <w:rFonts w:ascii="Times New Roman" w:hAnsi="Times New Roman" w:cs="Times New Roman"/>
          <w:sz w:val="24"/>
          <w:szCs w:val="24"/>
          <w:lang w:val="fr-FR"/>
        </w:rPr>
        <w:t>e</w:t>
      </w:r>
      <w:r w:rsidR="00FD5BF1" w:rsidRPr="009373F3">
        <w:rPr>
          <w:rFonts w:ascii="Times New Roman" w:hAnsi="Times New Roman" w:cs="Times New Roman"/>
          <w:sz w:val="24"/>
          <w:szCs w:val="24"/>
          <w:lang w:val="fr-FR"/>
        </w:rPr>
        <w:t xml:space="preserve"> parti civil devrait être informé</w:t>
      </w:r>
      <w:r w:rsidR="00360C9B" w:rsidRPr="009373F3">
        <w:rPr>
          <w:rFonts w:ascii="Times New Roman" w:hAnsi="Times New Roman" w:cs="Times New Roman"/>
          <w:sz w:val="24"/>
          <w:szCs w:val="24"/>
          <w:lang w:val="fr-FR"/>
        </w:rPr>
        <w:t>e</w:t>
      </w:r>
      <w:r w:rsidR="00FD5BF1" w:rsidRPr="009373F3">
        <w:rPr>
          <w:rFonts w:ascii="Times New Roman" w:hAnsi="Times New Roman" w:cs="Times New Roman"/>
          <w:sz w:val="24"/>
          <w:szCs w:val="24"/>
          <w:lang w:val="fr-FR"/>
        </w:rPr>
        <w:t xml:space="preserve"> de </w:t>
      </w:r>
      <w:r w:rsidR="008C360D" w:rsidRPr="009373F3">
        <w:rPr>
          <w:rFonts w:ascii="Times New Roman" w:hAnsi="Times New Roman" w:cs="Times New Roman"/>
          <w:sz w:val="24"/>
          <w:szCs w:val="24"/>
          <w:lang w:val="fr-FR"/>
        </w:rPr>
        <w:t>telles</w:t>
      </w:r>
      <w:r w:rsidR="00FD5BF1" w:rsidRPr="009373F3">
        <w:rPr>
          <w:rFonts w:ascii="Times New Roman" w:hAnsi="Times New Roman" w:cs="Times New Roman"/>
          <w:sz w:val="24"/>
          <w:szCs w:val="24"/>
          <w:lang w:val="fr-FR"/>
        </w:rPr>
        <w:t xml:space="preserve"> décisions et pouvoir s’y opposer.</w:t>
      </w:r>
    </w:p>
    <w:p w14:paraId="7A4E737C" w14:textId="77777777" w:rsidR="00FD5BF1" w:rsidRPr="009373F3" w:rsidRDefault="00FD5BF1" w:rsidP="006F1431">
      <w:pPr>
        <w:pStyle w:val="HTMLPreformatted"/>
        <w:jc w:val="both"/>
        <w:rPr>
          <w:rFonts w:ascii="Times New Roman" w:hAnsi="Times New Roman" w:cs="Times New Roman"/>
          <w:sz w:val="24"/>
          <w:szCs w:val="24"/>
          <w:lang w:val="fr-FR"/>
        </w:rPr>
      </w:pPr>
    </w:p>
    <w:p w14:paraId="2EB15D00" w14:textId="33D4A615" w:rsidR="00FD5BF1" w:rsidRPr="009373F3" w:rsidRDefault="00FD5BF1"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lastRenderedPageBreak/>
        <w:t>Souvent, les affaires portées à l'attention des autorités ne sont pas poursuivies en tant que crimes d'esclavage</w:t>
      </w:r>
      <w:r w:rsidR="00360C9B"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en vertu des dispositions de la loi anti-esclavage, mais plutôt reclassées en infractions mineures, telles que</w:t>
      </w:r>
      <w:r w:rsidR="00360C9B" w:rsidRPr="009373F3">
        <w:rPr>
          <w:rFonts w:ascii="Times New Roman" w:hAnsi="Times New Roman" w:cs="Times New Roman"/>
          <w:sz w:val="24"/>
          <w:szCs w:val="24"/>
          <w:lang w:val="fr-FR"/>
        </w:rPr>
        <w:t xml:space="preserve"> des</w:t>
      </w:r>
      <w:r w:rsidRPr="009373F3">
        <w:rPr>
          <w:rFonts w:ascii="Times New Roman" w:hAnsi="Times New Roman" w:cs="Times New Roman"/>
          <w:sz w:val="24"/>
          <w:szCs w:val="24"/>
          <w:lang w:val="fr-FR"/>
        </w:rPr>
        <w:t xml:space="preserve"> conflits liés au travail en vertu du code du travail ou </w:t>
      </w:r>
      <w:r w:rsidR="00360C9B" w:rsidRPr="009373F3">
        <w:rPr>
          <w:rFonts w:ascii="Times New Roman" w:hAnsi="Times New Roman" w:cs="Times New Roman"/>
          <w:sz w:val="24"/>
          <w:szCs w:val="24"/>
          <w:lang w:val="fr-FR"/>
        </w:rPr>
        <w:t>l’</w:t>
      </w:r>
      <w:r w:rsidRPr="009373F3">
        <w:rPr>
          <w:rFonts w:ascii="Times New Roman" w:hAnsi="Times New Roman" w:cs="Times New Roman"/>
          <w:sz w:val="24"/>
          <w:szCs w:val="24"/>
          <w:lang w:val="fr-FR"/>
        </w:rPr>
        <w:t xml:space="preserve">exploitation de mineurs. Dans d'autres cas, les </w:t>
      </w:r>
      <w:r w:rsidR="0047348E" w:rsidRPr="009373F3">
        <w:rPr>
          <w:rFonts w:ascii="Times New Roman" w:hAnsi="Times New Roman" w:cs="Times New Roman"/>
          <w:sz w:val="24"/>
          <w:szCs w:val="24"/>
          <w:lang w:val="fr-FR"/>
        </w:rPr>
        <w:t xml:space="preserve">affaires </w:t>
      </w:r>
      <w:r w:rsidRPr="009373F3">
        <w:rPr>
          <w:rFonts w:ascii="Times New Roman" w:hAnsi="Times New Roman" w:cs="Times New Roman"/>
          <w:sz w:val="24"/>
          <w:szCs w:val="24"/>
          <w:lang w:val="fr-FR"/>
        </w:rPr>
        <w:t>sont résolu</w:t>
      </w:r>
      <w:r w:rsidR="0047348E" w:rsidRPr="009373F3">
        <w:rPr>
          <w:rFonts w:ascii="Times New Roman" w:hAnsi="Times New Roman" w:cs="Times New Roman"/>
          <w:sz w:val="24"/>
          <w:szCs w:val="24"/>
          <w:lang w:val="fr-FR"/>
        </w:rPr>
        <w:t>e</w:t>
      </w:r>
      <w:r w:rsidRPr="009373F3">
        <w:rPr>
          <w:rFonts w:ascii="Times New Roman" w:hAnsi="Times New Roman" w:cs="Times New Roman"/>
          <w:sz w:val="24"/>
          <w:szCs w:val="24"/>
          <w:lang w:val="fr-FR"/>
        </w:rPr>
        <w:t xml:space="preserve">s avec des règlements informels. Les victimes font état d'actes d'intimidation de la part de la police et des autorités judiciaires afin de </w:t>
      </w:r>
      <w:r w:rsidR="00360C9B" w:rsidRPr="009373F3">
        <w:rPr>
          <w:rFonts w:ascii="Times New Roman" w:hAnsi="Times New Roman" w:cs="Times New Roman"/>
          <w:sz w:val="24"/>
          <w:szCs w:val="24"/>
          <w:lang w:val="fr-FR"/>
        </w:rPr>
        <w:t>les pousser</w:t>
      </w:r>
      <w:r w:rsidRPr="009373F3">
        <w:rPr>
          <w:rFonts w:ascii="Times New Roman" w:hAnsi="Times New Roman" w:cs="Times New Roman"/>
          <w:sz w:val="24"/>
          <w:szCs w:val="24"/>
          <w:lang w:val="fr-FR"/>
        </w:rPr>
        <w:t xml:space="preserve"> à </w:t>
      </w:r>
      <w:r w:rsidR="00360C9B" w:rsidRPr="009373F3">
        <w:rPr>
          <w:rFonts w:ascii="Times New Roman" w:hAnsi="Times New Roman" w:cs="Times New Roman"/>
          <w:sz w:val="24"/>
          <w:szCs w:val="24"/>
          <w:lang w:val="fr-FR"/>
        </w:rPr>
        <w:t xml:space="preserve">accepter </w:t>
      </w:r>
      <w:r w:rsidRPr="009373F3">
        <w:rPr>
          <w:rFonts w:ascii="Times New Roman" w:hAnsi="Times New Roman" w:cs="Times New Roman"/>
          <w:sz w:val="24"/>
          <w:szCs w:val="24"/>
          <w:lang w:val="fr-FR"/>
        </w:rPr>
        <w:t xml:space="preserve">un règlement </w:t>
      </w:r>
      <w:r w:rsidR="00360C9B" w:rsidRPr="009373F3">
        <w:rPr>
          <w:rFonts w:ascii="Times New Roman" w:hAnsi="Times New Roman" w:cs="Times New Roman"/>
          <w:sz w:val="24"/>
          <w:szCs w:val="24"/>
          <w:lang w:val="fr-FR"/>
        </w:rPr>
        <w:t xml:space="preserve">à l’amiable </w:t>
      </w:r>
      <w:r w:rsidRPr="009373F3">
        <w:rPr>
          <w:rFonts w:ascii="Times New Roman" w:hAnsi="Times New Roman" w:cs="Times New Roman"/>
          <w:sz w:val="24"/>
          <w:szCs w:val="24"/>
          <w:lang w:val="fr-FR"/>
        </w:rPr>
        <w:t xml:space="preserve">avec leur ancien </w:t>
      </w:r>
      <w:r w:rsidR="00360C9B"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maître</w:t>
      </w:r>
      <w:r w:rsidR="00360C9B"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w:t>
      </w:r>
    </w:p>
    <w:p w14:paraId="65499F3E" w14:textId="77777777" w:rsidR="00FD5BF1" w:rsidRPr="009373F3" w:rsidRDefault="00FD5BF1" w:rsidP="006F1431">
      <w:pPr>
        <w:pStyle w:val="HTMLPreformatted"/>
        <w:jc w:val="both"/>
        <w:rPr>
          <w:rFonts w:ascii="Times New Roman" w:hAnsi="Times New Roman" w:cs="Times New Roman"/>
          <w:sz w:val="24"/>
          <w:szCs w:val="24"/>
          <w:lang w:val="fr-FR"/>
        </w:rPr>
      </w:pPr>
    </w:p>
    <w:p w14:paraId="546EE9FC" w14:textId="05A33875" w:rsidR="00FD5BF1" w:rsidRPr="009373F3" w:rsidRDefault="00FD5BF1"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Les procédures et les délais </w:t>
      </w:r>
      <w:r w:rsidR="0047348E" w:rsidRPr="009373F3">
        <w:rPr>
          <w:rFonts w:ascii="Times New Roman" w:hAnsi="Times New Roman" w:cs="Times New Roman"/>
          <w:sz w:val="24"/>
          <w:szCs w:val="24"/>
          <w:lang w:val="fr-FR"/>
        </w:rPr>
        <w:t>pour</w:t>
      </w:r>
      <w:r w:rsidRPr="009373F3">
        <w:rPr>
          <w:rFonts w:ascii="Times New Roman" w:hAnsi="Times New Roman" w:cs="Times New Roman"/>
          <w:sz w:val="24"/>
          <w:szCs w:val="24"/>
          <w:lang w:val="fr-FR"/>
        </w:rPr>
        <w:t xml:space="preserve"> toutes les étapes du processus ne sont </w:t>
      </w:r>
      <w:r w:rsidR="0047348E" w:rsidRPr="009373F3">
        <w:rPr>
          <w:rFonts w:ascii="Times New Roman" w:hAnsi="Times New Roman" w:cs="Times New Roman"/>
          <w:sz w:val="24"/>
          <w:szCs w:val="24"/>
          <w:lang w:val="fr-FR"/>
        </w:rPr>
        <w:t>souvent</w:t>
      </w:r>
      <w:r w:rsidRPr="009373F3">
        <w:rPr>
          <w:rFonts w:ascii="Times New Roman" w:hAnsi="Times New Roman" w:cs="Times New Roman"/>
          <w:sz w:val="24"/>
          <w:szCs w:val="24"/>
          <w:lang w:val="fr-FR"/>
        </w:rPr>
        <w:t xml:space="preserve"> pas respectés. L'</w:t>
      </w:r>
      <w:r w:rsidR="008C360D" w:rsidRP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rticle 38, qui prévoit qu</w:t>
      </w:r>
      <w:r w:rsidR="0047348E" w:rsidRPr="009373F3">
        <w:rPr>
          <w:rFonts w:ascii="Times New Roman" w:hAnsi="Times New Roman" w:cs="Times New Roman"/>
          <w:sz w:val="24"/>
          <w:szCs w:val="24"/>
          <w:lang w:val="fr-FR"/>
        </w:rPr>
        <w:t>e le</w:t>
      </w:r>
      <w:r w:rsidRPr="009373F3">
        <w:rPr>
          <w:rFonts w:ascii="Times New Roman" w:hAnsi="Times New Roman" w:cs="Times New Roman"/>
          <w:sz w:val="24"/>
          <w:szCs w:val="24"/>
          <w:lang w:val="fr-FR"/>
        </w:rPr>
        <w:t xml:space="preserve"> </w:t>
      </w:r>
      <w:r w:rsidR="0047348E" w:rsidRPr="009373F3">
        <w:rPr>
          <w:rFonts w:ascii="Times New Roman" w:hAnsi="Times New Roman" w:cs="Times New Roman"/>
          <w:sz w:val="24"/>
          <w:szCs w:val="24"/>
          <w:lang w:val="fr-FR"/>
        </w:rPr>
        <w:t>p</w:t>
      </w:r>
      <w:r w:rsidRPr="009373F3">
        <w:rPr>
          <w:rFonts w:ascii="Times New Roman" w:hAnsi="Times New Roman" w:cs="Times New Roman"/>
          <w:sz w:val="24"/>
          <w:szCs w:val="24"/>
          <w:lang w:val="fr-FR"/>
        </w:rPr>
        <w:t xml:space="preserve">rocureur </w:t>
      </w:r>
      <w:r w:rsidR="0047348E" w:rsidRPr="009373F3">
        <w:rPr>
          <w:rFonts w:ascii="Times New Roman" w:hAnsi="Times New Roman" w:cs="Times New Roman"/>
          <w:sz w:val="24"/>
          <w:szCs w:val="24"/>
          <w:lang w:val="fr-FR"/>
        </w:rPr>
        <w:t>doi</w:t>
      </w:r>
      <w:r w:rsidR="008C360D" w:rsidRPr="009373F3">
        <w:rPr>
          <w:rFonts w:ascii="Times New Roman" w:hAnsi="Times New Roman" w:cs="Times New Roman"/>
          <w:sz w:val="24"/>
          <w:szCs w:val="24"/>
          <w:lang w:val="fr-FR"/>
        </w:rPr>
        <w:t>ve</w:t>
      </w:r>
      <w:r w:rsidR="0047348E"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décider de poursuivre ou</w:t>
      </w:r>
      <w:r w:rsidR="0047348E" w:rsidRPr="009373F3">
        <w:rPr>
          <w:rFonts w:ascii="Times New Roman" w:hAnsi="Times New Roman" w:cs="Times New Roman"/>
          <w:sz w:val="24"/>
          <w:szCs w:val="24"/>
          <w:lang w:val="fr-FR"/>
        </w:rPr>
        <w:t xml:space="preserve"> d’abandonner une affaire</w:t>
      </w:r>
      <w:r w:rsidRPr="009373F3">
        <w:rPr>
          <w:rFonts w:ascii="Times New Roman" w:hAnsi="Times New Roman" w:cs="Times New Roman"/>
          <w:sz w:val="24"/>
          <w:szCs w:val="24"/>
          <w:lang w:val="fr-FR"/>
        </w:rPr>
        <w:t xml:space="preserve"> dans un délai de huit jours, est systématiquement ignoré. </w:t>
      </w:r>
      <w:r w:rsidR="0047348E" w:rsidRPr="009373F3">
        <w:rPr>
          <w:rFonts w:ascii="Times New Roman" w:hAnsi="Times New Roman" w:cs="Times New Roman"/>
          <w:sz w:val="24"/>
          <w:szCs w:val="24"/>
          <w:lang w:val="fr-FR"/>
        </w:rPr>
        <w:t xml:space="preserve">De nombreuses affaires furent </w:t>
      </w:r>
      <w:r w:rsidRPr="009373F3">
        <w:rPr>
          <w:rFonts w:ascii="Times New Roman" w:hAnsi="Times New Roman" w:cs="Times New Roman"/>
          <w:sz w:val="24"/>
          <w:szCs w:val="24"/>
          <w:lang w:val="fr-FR"/>
        </w:rPr>
        <w:t>classé</w:t>
      </w:r>
      <w:r w:rsidR="0047348E" w:rsidRPr="009373F3">
        <w:rPr>
          <w:rFonts w:ascii="Times New Roman" w:hAnsi="Times New Roman" w:cs="Times New Roman"/>
          <w:sz w:val="24"/>
          <w:szCs w:val="24"/>
          <w:lang w:val="fr-FR"/>
        </w:rPr>
        <w:t>es</w:t>
      </w:r>
      <w:r w:rsidRPr="009373F3">
        <w:rPr>
          <w:rFonts w:ascii="Times New Roman" w:hAnsi="Times New Roman" w:cs="Times New Roman"/>
          <w:sz w:val="24"/>
          <w:szCs w:val="24"/>
          <w:lang w:val="fr-FR"/>
        </w:rPr>
        <w:t xml:space="preserve"> sans enquête suffisante ni motif raisonnable. Aucune mesure de protection des victimes ou des témoins n'est en place, ce qui dissuade les victimes et les témoins de se manifester.</w:t>
      </w:r>
    </w:p>
    <w:p w14:paraId="035E5C0A" w14:textId="77777777" w:rsidR="0047348E" w:rsidRPr="009373F3" w:rsidRDefault="0047348E" w:rsidP="006F1431">
      <w:pPr>
        <w:pStyle w:val="HTMLPreformatted"/>
        <w:jc w:val="both"/>
        <w:rPr>
          <w:rFonts w:ascii="Times New Roman" w:hAnsi="Times New Roman" w:cs="Times New Roman"/>
          <w:sz w:val="24"/>
          <w:szCs w:val="24"/>
          <w:lang w:val="fr-FR"/>
        </w:rPr>
      </w:pPr>
    </w:p>
    <w:p w14:paraId="41AE32E1" w14:textId="0F1C9891" w:rsidR="0047348E" w:rsidRPr="009373F3" w:rsidRDefault="00C92CFE"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Toutes les affaires d'esclavage </w:t>
      </w:r>
      <w:r w:rsidR="0047348E" w:rsidRPr="009373F3">
        <w:rPr>
          <w:rFonts w:ascii="Times New Roman" w:hAnsi="Times New Roman" w:cs="Times New Roman"/>
          <w:sz w:val="24"/>
          <w:szCs w:val="24"/>
          <w:lang w:val="fr-FR"/>
        </w:rPr>
        <w:t xml:space="preserve">en attente </w:t>
      </w:r>
      <w:r w:rsidRPr="009373F3">
        <w:rPr>
          <w:rFonts w:ascii="Times New Roman" w:hAnsi="Times New Roman" w:cs="Times New Roman"/>
          <w:sz w:val="24"/>
          <w:szCs w:val="24"/>
          <w:lang w:val="fr-FR"/>
        </w:rPr>
        <w:t xml:space="preserve">ayant précédé la loi anti-esclavage de 2015 et la mise en place de </w:t>
      </w:r>
      <w:r w:rsidR="008C360D" w:rsidRPr="009373F3">
        <w:rPr>
          <w:rFonts w:ascii="Times New Roman" w:hAnsi="Times New Roman" w:cs="Times New Roman"/>
          <w:sz w:val="24"/>
          <w:szCs w:val="24"/>
          <w:lang w:val="fr-FR"/>
        </w:rPr>
        <w:t xml:space="preserve">Cours </w:t>
      </w:r>
      <w:r w:rsidR="00BC6757">
        <w:rPr>
          <w:rFonts w:ascii="Times New Roman" w:hAnsi="Times New Roman" w:cs="Times New Roman"/>
          <w:sz w:val="24"/>
          <w:szCs w:val="24"/>
          <w:lang w:val="fr-FR"/>
        </w:rPr>
        <w:t>c</w:t>
      </w:r>
      <w:r w:rsidR="008C360D" w:rsidRPr="009373F3">
        <w:rPr>
          <w:rFonts w:ascii="Times New Roman" w:hAnsi="Times New Roman" w:cs="Times New Roman"/>
          <w:sz w:val="24"/>
          <w:szCs w:val="24"/>
          <w:lang w:val="fr-FR"/>
        </w:rPr>
        <w:t xml:space="preserve">riminelles </w:t>
      </w:r>
      <w:r w:rsidR="00BC6757">
        <w:rPr>
          <w:rFonts w:ascii="Times New Roman" w:hAnsi="Times New Roman" w:cs="Times New Roman"/>
          <w:sz w:val="24"/>
          <w:szCs w:val="24"/>
          <w:lang w:val="fr-FR"/>
        </w:rPr>
        <w:t>s</w:t>
      </w:r>
      <w:r w:rsidR="008C360D" w:rsidRPr="009373F3">
        <w:rPr>
          <w:rFonts w:ascii="Times New Roman" w:hAnsi="Times New Roman" w:cs="Times New Roman"/>
          <w:sz w:val="24"/>
          <w:szCs w:val="24"/>
          <w:lang w:val="fr-FR"/>
        </w:rPr>
        <w:t>pécialisées</w:t>
      </w:r>
      <w:r w:rsidR="0047348E"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ont en principe été transférées à la compétence des </w:t>
      </w:r>
      <w:r w:rsidR="008C360D" w:rsidRPr="009373F3">
        <w:rPr>
          <w:rFonts w:ascii="Times New Roman" w:hAnsi="Times New Roman" w:cs="Times New Roman"/>
          <w:sz w:val="24"/>
          <w:szCs w:val="24"/>
          <w:lang w:val="fr-FR"/>
        </w:rPr>
        <w:t>tribunaux s</w:t>
      </w:r>
      <w:r w:rsidR="0047348E" w:rsidRPr="009373F3">
        <w:rPr>
          <w:rFonts w:ascii="Times New Roman" w:hAnsi="Times New Roman" w:cs="Times New Roman"/>
          <w:sz w:val="24"/>
          <w:szCs w:val="24"/>
          <w:lang w:val="fr-FR"/>
        </w:rPr>
        <w:t>pécial</w:t>
      </w:r>
      <w:r w:rsidR="008C360D" w:rsidRPr="009373F3">
        <w:rPr>
          <w:rFonts w:ascii="Times New Roman" w:hAnsi="Times New Roman" w:cs="Times New Roman"/>
          <w:sz w:val="24"/>
          <w:szCs w:val="24"/>
          <w:lang w:val="fr-FR"/>
        </w:rPr>
        <w:t>isé</w:t>
      </w:r>
      <w:r w:rsidR="0047348E" w:rsidRPr="009373F3">
        <w:rPr>
          <w:rFonts w:ascii="Times New Roman" w:hAnsi="Times New Roman" w:cs="Times New Roman"/>
          <w:sz w:val="24"/>
          <w:szCs w:val="24"/>
          <w:lang w:val="fr-FR"/>
        </w:rPr>
        <w:t>s</w:t>
      </w:r>
      <w:r w:rsidRPr="009373F3">
        <w:rPr>
          <w:rFonts w:ascii="Times New Roman" w:hAnsi="Times New Roman" w:cs="Times New Roman"/>
          <w:sz w:val="24"/>
          <w:szCs w:val="24"/>
          <w:lang w:val="fr-FR"/>
        </w:rPr>
        <w:t>, mais un nombre inconnu d'affaires d'esclavage de</w:t>
      </w:r>
      <w:r w:rsidR="0047348E" w:rsidRPr="009373F3">
        <w:rPr>
          <w:rFonts w:ascii="Times New Roman" w:hAnsi="Times New Roman" w:cs="Times New Roman"/>
          <w:sz w:val="24"/>
          <w:szCs w:val="24"/>
          <w:lang w:val="fr-FR"/>
        </w:rPr>
        <w:t>meure aux mains de</w:t>
      </w:r>
      <w:r w:rsidRPr="009373F3">
        <w:rPr>
          <w:rFonts w:ascii="Times New Roman" w:hAnsi="Times New Roman" w:cs="Times New Roman"/>
          <w:sz w:val="24"/>
          <w:szCs w:val="24"/>
          <w:lang w:val="fr-FR"/>
        </w:rPr>
        <w:t xml:space="preserve"> tribunaux locaux. Chacun des trois</w:t>
      </w:r>
      <w:r w:rsidR="008C360D" w:rsidRPr="009373F3">
        <w:rPr>
          <w:rFonts w:ascii="Times New Roman" w:hAnsi="Times New Roman" w:cs="Times New Roman"/>
          <w:sz w:val="24"/>
          <w:szCs w:val="24"/>
          <w:lang w:val="fr-FR"/>
        </w:rPr>
        <w:t xml:space="preserve"> tribunaux spécialises</w:t>
      </w:r>
      <w:r w:rsidRPr="009373F3">
        <w:rPr>
          <w:rFonts w:ascii="Times New Roman" w:hAnsi="Times New Roman" w:cs="Times New Roman"/>
          <w:sz w:val="24"/>
          <w:szCs w:val="24"/>
          <w:lang w:val="fr-FR"/>
        </w:rPr>
        <w:t xml:space="preserve"> couvre une vaste juridiction territoriale et est présidé par un seul juge, ce qui pose d'importants problèmes de capacité. L</w:t>
      </w:r>
      <w:r w:rsidR="00D87282" w:rsidRPr="009373F3">
        <w:rPr>
          <w:rFonts w:ascii="Times New Roman" w:hAnsi="Times New Roman" w:cs="Times New Roman"/>
          <w:sz w:val="24"/>
          <w:szCs w:val="24"/>
          <w:lang w:val="fr-FR"/>
        </w:rPr>
        <w:t>e tribunal spécialisé</w:t>
      </w:r>
      <w:r w:rsidR="0047348E"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de Nouakchott n’a pas encore rendu son jugement. Le rapport </w:t>
      </w:r>
      <w:r w:rsidR="0047348E" w:rsidRPr="009373F3">
        <w:rPr>
          <w:rFonts w:ascii="Times New Roman" w:hAnsi="Times New Roman" w:cs="Times New Roman"/>
          <w:sz w:val="24"/>
          <w:szCs w:val="24"/>
          <w:lang w:val="fr-FR"/>
        </w:rPr>
        <w:t xml:space="preserve">sur la </w:t>
      </w:r>
      <w:r w:rsidRPr="009373F3">
        <w:rPr>
          <w:rFonts w:ascii="Times New Roman" w:hAnsi="Times New Roman" w:cs="Times New Roman"/>
          <w:sz w:val="24"/>
          <w:szCs w:val="24"/>
          <w:lang w:val="fr-FR"/>
        </w:rPr>
        <w:t xml:space="preserve">Traite des </w:t>
      </w:r>
      <w:r w:rsidR="0047348E" w:rsidRPr="009373F3">
        <w:rPr>
          <w:rFonts w:ascii="Times New Roman" w:hAnsi="Times New Roman" w:cs="Times New Roman"/>
          <w:sz w:val="24"/>
          <w:szCs w:val="24"/>
          <w:lang w:val="fr-FR"/>
        </w:rPr>
        <w:t>P</w:t>
      </w:r>
      <w:r w:rsidRPr="009373F3">
        <w:rPr>
          <w:rFonts w:ascii="Times New Roman" w:hAnsi="Times New Roman" w:cs="Times New Roman"/>
          <w:sz w:val="24"/>
          <w:szCs w:val="24"/>
          <w:lang w:val="fr-FR"/>
        </w:rPr>
        <w:t>ersonnes de 2019 indique que</w:t>
      </w:r>
      <w:r w:rsidR="00801F58" w:rsidRPr="009373F3">
        <w:rPr>
          <w:rFonts w:ascii="Times New Roman" w:hAnsi="Times New Roman" w:cs="Times New Roman"/>
          <w:sz w:val="24"/>
          <w:szCs w:val="24"/>
          <w:lang w:val="fr-FR"/>
        </w:rPr>
        <w:t> :</w:t>
      </w:r>
      <w:r w:rsidRPr="009373F3">
        <w:rPr>
          <w:rFonts w:ascii="Times New Roman" w:hAnsi="Times New Roman" w:cs="Times New Roman"/>
          <w:sz w:val="24"/>
          <w:szCs w:val="24"/>
          <w:lang w:val="fr-FR"/>
        </w:rPr>
        <w:t xml:space="preserve"> «</w:t>
      </w:r>
      <w:r w:rsidR="00801F58" w:rsidRPr="009373F3">
        <w:rPr>
          <w:rFonts w:ascii="Times New Roman" w:hAnsi="Times New Roman" w:cs="Times New Roman"/>
          <w:sz w:val="24"/>
          <w:szCs w:val="24"/>
          <w:lang w:val="fr-FR"/>
        </w:rPr>
        <w:t xml:space="preserve"> L</w:t>
      </w:r>
      <w:r w:rsidRPr="009373F3">
        <w:rPr>
          <w:rFonts w:ascii="Times New Roman" w:hAnsi="Times New Roman" w:cs="Times New Roman"/>
          <w:sz w:val="24"/>
          <w:szCs w:val="24"/>
          <w:lang w:val="fr-FR"/>
        </w:rPr>
        <w:t>es tribunaux manquaient de personnel, de fonds et de ressources pour enquêter et poursuivre les crimes de traite et d'esclavage dans leurs régions respectives. Les trois tribunaux ont reçu un total de 700</w:t>
      </w:r>
      <w:r w:rsidR="0047348E"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000</w:t>
      </w:r>
      <w:r w:rsidR="0047348E" w:rsidRPr="009373F3">
        <w:rPr>
          <w:rFonts w:ascii="Times New Roman" w:hAnsi="Times New Roman" w:cs="Times New Roman"/>
          <w:sz w:val="24"/>
          <w:szCs w:val="24"/>
          <w:lang w:val="fr-FR"/>
        </w:rPr>
        <w:t xml:space="preserve"> MRU</w:t>
      </w:r>
      <w:r w:rsidRPr="009373F3">
        <w:rPr>
          <w:rFonts w:ascii="Times New Roman" w:hAnsi="Times New Roman" w:cs="Times New Roman"/>
          <w:sz w:val="24"/>
          <w:szCs w:val="24"/>
          <w:lang w:val="fr-FR"/>
        </w:rPr>
        <w:t xml:space="preserve"> (19</w:t>
      </w:r>
      <w:r w:rsidR="0047348E"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440 </w:t>
      </w:r>
      <w:r w:rsidR="0047348E" w:rsidRPr="009373F3">
        <w:rPr>
          <w:rFonts w:ascii="Times New Roman" w:hAnsi="Times New Roman" w:cs="Times New Roman"/>
          <w:sz w:val="24"/>
          <w:szCs w:val="24"/>
          <w:lang w:val="fr-FR"/>
        </w:rPr>
        <w:t>dollars US</w:t>
      </w:r>
      <w:r w:rsidRPr="009373F3">
        <w:rPr>
          <w:rFonts w:ascii="Times New Roman" w:hAnsi="Times New Roman" w:cs="Times New Roman"/>
          <w:sz w:val="24"/>
          <w:szCs w:val="24"/>
          <w:lang w:val="fr-FR"/>
        </w:rPr>
        <w:t xml:space="preserve">) </w:t>
      </w:r>
      <w:r w:rsidR="00BC6757">
        <w:rPr>
          <w:rFonts w:ascii="Times New Roman" w:hAnsi="Times New Roman" w:cs="Times New Roman"/>
          <w:sz w:val="24"/>
          <w:szCs w:val="24"/>
          <w:lang w:val="fr-FR"/>
        </w:rPr>
        <w:t>durant</w:t>
      </w:r>
      <w:r w:rsidRPr="009373F3">
        <w:rPr>
          <w:rFonts w:ascii="Times New Roman" w:hAnsi="Times New Roman" w:cs="Times New Roman"/>
          <w:sz w:val="24"/>
          <w:szCs w:val="24"/>
          <w:lang w:val="fr-FR"/>
        </w:rPr>
        <w:t xml:space="preserve"> la période considérée, contre 450 000 MRU (12</w:t>
      </w:r>
      <w:r w:rsidR="0047348E"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500 </w:t>
      </w:r>
      <w:r w:rsidR="0047348E" w:rsidRPr="009373F3">
        <w:rPr>
          <w:rFonts w:ascii="Times New Roman" w:hAnsi="Times New Roman" w:cs="Times New Roman"/>
          <w:sz w:val="24"/>
          <w:szCs w:val="24"/>
          <w:lang w:val="fr-FR"/>
        </w:rPr>
        <w:t>dollars US</w:t>
      </w:r>
      <w:r w:rsidRPr="009373F3">
        <w:rPr>
          <w:rFonts w:ascii="Times New Roman" w:hAnsi="Times New Roman" w:cs="Times New Roman"/>
          <w:sz w:val="24"/>
          <w:szCs w:val="24"/>
          <w:lang w:val="fr-FR"/>
        </w:rPr>
        <w:t xml:space="preserve">) </w:t>
      </w:r>
      <w:r w:rsidR="00BC6757">
        <w:rPr>
          <w:rFonts w:ascii="Times New Roman" w:hAnsi="Times New Roman" w:cs="Times New Roman"/>
          <w:sz w:val="24"/>
          <w:szCs w:val="24"/>
          <w:lang w:val="fr-FR"/>
        </w:rPr>
        <w:t>pour</w:t>
      </w:r>
      <w:r w:rsidRPr="009373F3">
        <w:rPr>
          <w:rFonts w:ascii="Times New Roman" w:hAnsi="Times New Roman" w:cs="Times New Roman"/>
          <w:sz w:val="24"/>
          <w:szCs w:val="24"/>
          <w:lang w:val="fr-FR"/>
        </w:rPr>
        <w:t xml:space="preserve"> de la période de référence précédente. Bien que les juges nommés aient reçu une formation spécialisée sur la loi de 2015 relative à la lutte contre l'esclavage, ils n'ont </w:t>
      </w:r>
      <w:r w:rsidR="00D87282" w:rsidRPr="009373F3">
        <w:rPr>
          <w:rFonts w:ascii="Times New Roman" w:hAnsi="Times New Roman" w:cs="Times New Roman"/>
          <w:sz w:val="24"/>
          <w:szCs w:val="24"/>
          <w:lang w:val="fr-FR"/>
        </w:rPr>
        <w:t>pas</w:t>
      </w:r>
      <w:r w:rsidRPr="009373F3">
        <w:rPr>
          <w:rFonts w:ascii="Times New Roman" w:hAnsi="Times New Roman" w:cs="Times New Roman"/>
          <w:sz w:val="24"/>
          <w:szCs w:val="24"/>
          <w:lang w:val="fr-FR"/>
        </w:rPr>
        <w:t xml:space="preserve"> été</w:t>
      </w:r>
      <w:r w:rsidR="00D87282"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formés </w:t>
      </w:r>
      <w:r w:rsidR="00D87282" w:rsidRPr="009373F3">
        <w:rPr>
          <w:rFonts w:ascii="Times New Roman" w:hAnsi="Times New Roman" w:cs="Times New Roman"/>
          <w:sz w:val="24"/>
          <w:szCs w:val="24"/>
          <w:lang w:val="fr-FR"/>
        </w:rPr>
        <w:t xml:space="preserve">pour l’appliquer, ni pour faire face </w:t>
      </w:r>
      <w:r w:rsidRPr="009373F3">
        <w:rPr>
          <w:rFonts w:ascii="Times New Roman" w:hAnsi="Times New Roman" w:cs="Times New Roman"/>
          <w:sz w:val="24"/>
          <w:szCs w:val="24"/>
          <w:lang w:val="fr-FR"/>
        </w:rPr>
        <w:t>aux défis uniques que présente l</w:t>
      </w:r>
      <w:r w:rsidR="00801F58" w:rsidRPr="009373F3">
        <w:rPr>
          <w:rFonts w:ascii="Times New Roman" w:hAnsi="Times New Roman" w:cs="Times New Roman"/>
          <w:sz w:val="24"/>
          <w:szCs w:val="24"/>
          <w:lang w:val="fr-FR"/>
        </w:rPr>
        <w:t>’investigation d</w:t>
      </w:r>
      <w:r w:rsidR="00D87282" w:rsidRPr="009373F3">
        <w:rPr>
          <w:rFonts w:ascii="Times New Roman" w:hAnsi="Times New Roman" w:cs="Times New Roman"/>
          <w:sz w:val="24"/>
          <w:szCs w:val="24"/>
          <w:lang w:val="fr-FR"/>
        </w:rPr>
        <w:t xml:space="preserve">e cas </w:t>
      </w:r>
      <w:r w:rsidRPr="009373F3">
        <w:rPr>
          <w:rFonts w:ascii="Times New Roman" w:hAnsi="Times New Roman" w:cs="Times New Roman"/>
          <w:sz w:val="24"/>
          <w:szCs w:val="24"/>
          <w:lang w:val="fr-FR"/>
        </w:rPr>
        <w:t xml:space="preserve">d'esclavage, notamment </w:t>
      </w:r>
      <w:r w:rsidR="00D87282" w:rsidRPr="009373F3">
        <w:rPr>
          <w:rFonts w:ascii="Times New Roman" w:hAnsi="Times New Roman" w:cs="Times New Roman"/>
          <w:sz w:val="24"/>
          <w:szCs w:val="24"/>
          <w:lang w:val="fr-FR"/>
        </w:rPr>
        <w:t>quant aux</w:t>
      </w:r>
      <w:r w:rsidRPr="009373F3">
        <w:rPr>
          <w:rFonts w:ascii="Times New Roman" w:hAnsi="Times New Roman" w:cs="Times New Roman"/>
          <w:sz w:val="24"/>
          <w:szCs w:val="24"/>
          <w:lang w:val="fr-FR"/>
        </w:rPr>
        <w:t xml:space="preserve"> moyens</w:t>
      </w:r>
      <w:r w:rsidR="00D87282" w:rsidRPr="009373F3">
        <w:rPr>
          <w:rFonts w:ascii="Times New Roman" w:hAnsi="Times New Roman" w:cs="Times New Roman"/>
          <w:sz w:val="24"/>
          <w:szCs w:val="24"/>
          <w:lang w:val="fr-FR"/>
        </w:rPr>
        <w:t xml:space="preserve"> de prévenir le risque que l</w:t>
      </w:r>
      <w:r w:rsidRPr="009373F3">
        <w:rPr>
          <w:rFonts w:ascii="Times New Roman" w:hAnsi="Times New Roman" w:cs="Times New Roman"/>
          <w:sz w:val="24"/>
          <w:szCs w:val="24"/>
          <w:lang w:val="fr-FR"/>
        </w:rPr>
        <w:t xml:space="preserve">es propriétaires d'esclaves d'intimider les victimes </w:t>
      </w:r>
      <w:r w:rsidR="00801F58" w:rsidRPr="009373F3">
        <w:rPr>
          <w:rFonts w:ascii="Times New Roman" w:hAnsi="Times New Roman" w:cs="Times New Roman"/>
          <w:sz w:val="24"/>
          <w:szCs w:val="24"/>
          <w:lang w:val="fr-FR"/>
        </w:rPr>
        <w:t>afin</w:t>
      </w:r>
      <w:r w:rsidRPr="009373F3">
        <w:rPr>
          <w:rFonts w:ascii="Times New Roman" w:hAnsi="Times New Roman" w:cs="Times New Roman"/>
          <w:sz w:val="24"/>
          <w:szCs w:val="24"/>
          <w:lang w:val="fr-FR"/>
        </w:rPr>
        <w:t xml:space="preserve"> </w:t>
      </w:r>
      <w:r w:rsidR="00D87282" w:rsidRPr="009373F3">
        <w:rPr>
          <w:rFonts w:ascii="Times New Roman" w:hAnsi="Times New Roman" w:cs="Times New Roman"/>
          <w:sz w:val="24"/>
          <w:szCs w:val="24"/>
          <w:lang w:val="fr-FR"/>
        </w:rPr>
        <w:t>qu’ils retirent</w:t>
      </w:r>
      <w:r w:rsidR="00801F58" w:rsidRPr="009373F3">
        <w:rPr>
          <w:rFonts w:ascii="Times New Roman" w:hAnsi="Times New Roman" w:cs="Times New Roman"/>
          <w:sz w:val="24"/>
          <w:szCs w:val="24"/>
          <w:lang w:val="fr-FR"/>
        </w:rPr>
        <w:t xml:space="preserve"> leur plainte</w:t>
      </w:r>
      <w:r w:rsidRPr="009373F3">
        <w:rPr>
          <w:rFonts w:ascii="Times New Roman" w:hAnsi="Times New Roman" w:cs="Times New Roman"/>
          <w:sz w:val="24"/>
          <w:szCs w:val="24"/>
          <w:lang w:val="fr-FR"/>
        </w:rPr>
        <w:t xml:space="preserve">. De plus, alors que d'autres </w:t>
      </w:r>
      <w:r w:rsidR="00D87282" w:rsidRPr="009373F3">
        <w:rPr>
          <w:rFonts w:ascii="Times New Roman" w:hAnsi="Times New Roman" w:cs="Times New Roman"/>
          <w:sz w:val="24"/>
          <w:szCs w:val="24"/>
          <w:lang w:val="fr-FR"/>
        </w:rPr>
        <w:t>tribunaux locaux</w:t>
      </w:r>
      <w:r w:rsidRPr="009373F3">
        <w:rPr>
          <w:rFonts w:ascii="Times New Roman" w:hAnsi="Times New Roman" w:cs="Times New Roman"/>
          <w:sz w:val="24"/>
          <w:szCs w:val="24"/>
          <w:lang w:val="fr-FR"/>
        </w:rPr>
        <w:t xml:space="preserve"> avaient des procureurs spécialisés, il n'y avait pas de procureurs spécialisés pour les tribunaux anti-esclavage. </w:t>
      </w:r>
      <w:r w:rsidR="00801F58" w:rsidRPr="009373F3">
        <w:rPr>
          <w:rFonts w:ascii="Times New Roman" w:hAnsi="Times New Roman" w:cs="Times New Roman"/>
          <w:sz w:val="24"/>
          <w:szCs w:val="24"/>
          <w:lang w:val="fr-FR"/>
        </w:rPr>
        <w:t>D</w:t>
      </w:r>
      <w:r w:rsidRPr="009373F3">
        <w:rPr>
          <w:rFonts w:ascii="Times New Roman" w:hAnsi="Times New Roman" w:cs="Times New Roman"/>
          <w:sz w:val="24"/>
          <w:szCs w:val="24"/>
          <w:lang w:val="fr-FR"/>
        </w:rPr>
        <w:t xml:space="preserve">es remaniements judiciaires ont affecté les tribunaux anti-esclavage à deux reprises au cours de la période considérée. Lors d'un remaniement judiciaire </w:t>
      </w:r>
      <w:r w:rsidR="00801F58" w:rsidRPr="009373F3">
        <w:rPr>
          <w:rFonts w:ascii="Times New Roman" w:hAnsi="Times New Roman" w:cs="Times New Roman"/>
          <w:sz w:val="24"/>
          <w:szCs w:val="24"/>
          <w:lang w:val="fr-FR"/>
        </w:rPr>
        <w:t>brusque</w:t>
      </w:r>
      <w:r w:rsidRPr="009373F3">
        <w:rPr>
          <w:rFonts w:ascii="Times New Roman" w:hAnsi="Times New Roman" w:cs="Times New Roman"/>
          <w:sz w:val="24"/>
          <w:szCs w:val="24"/>
          <w:lang w:val="fr-FR"/>
        </w:rPr>
        <w:t xml:space="preserve"> en mai 2018, le Conseil supérieur de la magistrature a réaffecté ou révoqué des juges expérimentés présidant les tribunaux anti-esclavagistes de Nema et de Nouakchott. Lors d'un deuxième remaniement en décembre 2018, le </w:t>
      </w:r>
      <w:r w:rsidR="00D87282" w:rsidRPr="009373F3">
        <w:rPr>
          <w:rFonts w:ascii="Times New Roman" w:hAnsi="Times New Roman" w:cs="Times New Roman"/>
          <w:sz w:val="24"/>
          <w:szCs w:val="24"/>
          <w:lang w:val="fr-FR"/>
        </w:rPr>
        <w:t>Conseil</w:t>
      </w:r>
      <w:r w:rsidRPr="009373F3">
        <w:rPr>
          <w:rFonts w:ascii="Times New Roman" w:hAnsi="Times New Roman" w:cs="Times New Roman"/>
          <w:sz w:val="24"/>
          <w:szCs w:val="24"/>
          <w:lang w:val="fr-FR"/>
        </w:rPr>
        <w:t xml:space="preserve"> a </w:t>
      </w:r>
      <w:r w:rsidR="00801F58" w:rsidRPr="009373F3">
        <w:rPr>
          <w:rFonts w:ascii="Times New Roman" w:hAnsi="Times New Roman" w:cs="Times New Roman"/>
          <w:sz w:val="24"/>
          <w:szCs w:val="24"/>
          <w:lang w:val="fr-FR"/>
        </w:rPr>
        <w:t>plac</w:t>
      </w:r>
      <w:r w:rsidRPr="009373F3">
        <w:rPr>
          <w:rFonts w:ascii="Times New Roman" w:hAnsi="Times New Roman" w:cs="Times New Roman"/>
          <w:sz w:val="24"/>
          <w:szCs w:val="24"/>
          <w:lang w:val="fr-FR"/>
        </w:rPr>
        <w:t xml:space="preserve">é un nouveau président </w:t>
      </w:r>
      <w:r w:rsidR="00801F58" w:rsidRP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 xml:space="preserve">u tribunal anti-esclavage de Nema et deux juges suppléants </w:t>
      </w:r>
      <w:r w:rsidR="00D87282" w:rsidRPr="009373F3">
        <w:rPr>
          <w:rFonts w:ascii="Times New Roman" w:hAnsi="Times New Roman" w:cs="Times New Roman"/>
          <w:sz w:val="24"/>
          <w:szCs w:val="24"/>
          <w:lang w:val="fr-FR"/>
        </w:rPr>
        <w:t>au</w:t>
      </w:r>
      <w:r w:rsidRPr="009373F3">
        <w:rPr>
          <w:rFonts w:ascii="Times New Roman" w:hAnsi="Times New Roman" w:cs="Times New Roman"/>
          <w:sz w:val="24"/>
          <w:szCs w:val="24"/>
          <w:lang w:val="fr-FR"/>
        </w:rPr>
        <w:t xml:space="preserve"> tribunal anti-esclavagiste de Nouakchott</w:t>
      </w:r>
      <w:proofErr w:type="gramStart"/>
      <w:r w:rsidR="00801F58"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w:t>
      </w:r>
      <w:proofErr w:type="gramEnd"/>
      <w:r w:rsidR="00801F58" w:rsidRPr="009373F3">
        <w:rPr>
          <w:rStyle w:val="FootnoteReference"/>
          <w:rFonts w:ascii="Times New Roman" w:hAnsi="Times New Roman" w:cs="Times New Roman"/>
          <w:sz w:val="24"/>
          <w:szCs w:val="24"/>
          <w:lang w:val="fr-FR"/>
        </w:rPr>
        <w:footnoteReference w:id="4"/>
      </w:r>
      <w:r w:rsidR="00801F58"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La Mauritanie </w:t>
      </w:r>
      <w:r w:rsidR="00801F58" w:rsidRPr="009373F3">
        <w:rPr>
          <w:rFonts w:ascii="Times New Roman" w:hAnsi="Times New Roman" w:cs="Times New Roman"/>
          <w:sz w:val="24"/>
          <w:szCs w:val="24"/>
          <w:lang w:val="fr-FR"/>
        </w:rPr>
        <w:t>demeure</w:t>
      </w:r>
      <w:r w:rsidRPr="009373F3">
        <w:rPr>
          <w:rFonts w:ascii="Times New Roman" w:hAnsi="Times New Roman" w:cs="Times New Roman"/>
          <w:sz w:val="24"/>
          <w:szCs w:val="24"/>
          <w:lang w:val="fr-FR"/>
        </w:rPr>
        <w:t xml:space="preserve"> </w:t>
      </w:r>
      <w:r w:rsidR="00801F58" w:rsidRPr="009373F3">
        <w:rPr>
          <w:rFonts w:ascii="Times New Roman" w:hAnsi="Times New Roman" w:cs="Times New Roman"/>
          <w:sz w:val="24"/>
          <w:szCs w:val="24"/>
          <w:lang w:val="fr-FR"/>
        </w:rPr>
        <w:t>class</w:t>
      </w:r>
      <w:r w:rsidRPr="009373F3">
        <w:rPr>
          <w:rFonts w:ascii="Times New Roman" w:hAnsi="Times New Roman" w:cs="Times New Roman"/>
          <w:sz w:val="24"/>
          <w:szCs w:val="24"/>
          <w:lang w:val="fr-FR"/>
        </w:rPr>
        <w:t xml:space="preserve">ée </w:t>
      </w:r>
      <w:r w:rsidR="00801F58" w:rsidRPr="009373F3">
        <w:rPr>
          <w:rFonts w:ascii="Times New Roman" w:hAnsi="Times New Roman" w:cs="Times New Roman"/>
          <w:sz w:val="24"/>
          <w:szCs w:val="24"/>
          <w:lang w:val="fr-FR"/>
        </w:rPr>
        <w:t xml:space="preserve">dans le </w:t>
      </w:r>
      <w:r w:rsidR="00D87282" w:rsidRPr="009373F3">
        <w:rPr>
          <w:rFonts w:ascii="Times New Roman" w:hAnsi="Times New Roman" w:cs="Times New Roman"/>
          <w:sz w:val="24"/>
          <w:szCs w:val="24"/>
          <w:lang w:val="fr-FR"/>
        </w:rPr>
        <w:t xml:space="preserve">troisième </w:t>
      </w:r>
      <w:r w:rsidR="00255513" w:rsidRPr="009373F3">
        <w:rPr>
          <w:rFonts w:ascii="Times New Roman" w:hAnsi="Times New Roman" w:cs="Times New Roman"/>
          <w:sz w:val="24"/>
          <w:szCs w:val="24"/>
          <w:lang w:val="fr-FR"/>
        </w:rPr>
        <w:t>t</w:t>
      </w:r>
      <w:r w:rsidRPr="009373F3">
        <w:rPr>
          <w:rFonts w:ascii="Times New Roman" w:hAnsi="Times New Roman" w:cs="Times New Roman"/>
          <w:sz w:val="24"/>
          <w:szCs w:val="24"/>
          <w:lang w:val="fr-FR"/>
        </w:rPr>
        <w:t xml:space="preserve">iers du rapport </w:t>
      </w:r>
      <w:r w:rsidR="00801F58" w:rsidRPr="009373F3">
        <w:rPr>
          <w:rFonts w:ascii="Times New Roman" w:hAnsi="Times New Roman" w:cs="Times New Roman"/>
          <w:sz w:val="24"/>
          <w:szCs w:val="24"/>
          <w:lang w:val="fr-FR"/>
        </w:rPr>
        <w:t xml:space="preserve">de la Traite des Personnes - </w:t>
      </w:r>
      <w:r w:rsidRPr="009373F3">
        <w:rPr>
          <w:rFonts w:ascii="Times New Roman" w:hAnsi="Times New Roman" w:cs="Times New Roman"/>
          <w:sz w:val="24"/>
          <w:szCs w:val="24"/>
          <w:lang w:val="fr-FR"/>
        </w:rPr>
        <w:t>le rang le plus bas possible.</w:t>
      </w:r>
    </w:p>
    <w:p w14:paraId="35201503" w14:textId="7D5D891B" w:rsidR="00C92CFE" w:rsidRPr="009373F3" w:rsidRDefault="00C92CFE" w:rsidP="006F1431">
      <w:pPr>
        <w:pStyle w:val="HTMLPreformatted"/>
        <w:jc w:val="both"/>
        <w:rPr>
          <w:rFonts w:ascii="Times New Roman" w:hAnsi="Times New Roman" w:cs="Times New Roman"/>
          <w:sz w:val="24"/>
          <w:szCs w:val="24"/>
          <w:lang w:val="fr-FR"/>
        </w:rPr>
      </w:pPr>
    </w:p>
    <w:p w14:paraId="243CEF7E" w14:textId="518C78F2" w:rsidR="00FD5BF1" w:rsidRPr="009373F3" w:rsidRDefault="00C92CFE"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En mai 2018, le Comité pour l'élimination de la discrimination raciale a déclaré</w:t>
      </w:r>
      <w:r w:rsidR="00801F58" w:rsidRPr="009373F3">
        <w:rPr>
          <w:rFonts w:ascii="Times New Roman" w:hAnsi="Times New Roman" w:cs="Times New Roman"/>
          <w:sz w:val="24"/>
          <w:szCs w:val="24"/>
          <w:lang w:val="fr-FR"/>
        </w:rPr>
        <w:t xml:space="preserve"> : </w:t>
      </w:r>
      <w:r w:rsidR="0023583B" w:rsidRPr="009373F3">
        <w:rPr>
          <w:rFonts w:ascii="Times New Roman" w:hAnsi="Times New Roman" w:cs="Times New Roman"/>
          <w:sz w:val="24"/>
          <w:szCs w:val="24"/>
          <w:lang w:val="fr-FR"/>
        </w:rPr>
        <w:t>« </w:t>
      </w:r>
      <w:r w:rsidR="00756191" w:rsidRPr="009373F3">
        <w:rPr>
          <w:rFonts w:ascii="Times New Roman" w:hAnsi="Times New Roman" w:cs="Times New Roman"/>
          <w:sz w:val="24"/>
          <w:szCs w:val="24"/>
          <w:lang w:val="fr-FR"/>
        </w:rPr>
        <w:t xml:space="preserve">Le Comité est préoccupé par les difficultés rencontrées </w:t>
      </w:r>
      <w:r w:rsidR="00801F58" w:rsidRPr="009373F3">
        <w:rPr>
          <w:rFonts w:ascii="Times New Roman" w:hAnsi="Times New Roman" w:cs="Times New Roman"/>
          <w:sz w:val="24"/>
          <w:szCs w:val="24"/>
          <w:lang w:val="fr-FR"/>
        </w:rPr>
        <w:t xml:space="preserve">auprès des autorités policières et judiciaires </w:t>
      </w:r>
      <w:r w:rsidR="00756191" w:rsidRPr="009373F3">
        <w:rPr>
          <w:rFonts w:ascii="Times New Roman" w:hAnsi="Times New Roman" w:cs="Times New Roman"/>
          <w:sz w:val="24"/>
          <w:szCs w:val="24"/>
          <w:lang w:val="fr-FR"/>
        </w:rPr>
        <w:t xml:space="preserve">par les victimes de l’esclavage </w:t>
      </w:r>
      <w:r w:rsidR="00801F58" w:rsidRPr="009373F3">
        <w:rPr>
          <w:rFonts w:ascii="Times New Roman" w:hAnsi="Times New Roman" w:cs="Times New Roman"/>
          <w:sz w:val="24"/>
          <w:szCs w:val="24"/>
          <w:lang w:val="fr-FR"/>
        </w:rPr>
        <w:t>pour déposer des plaintes et faire</w:t>
      </w:r>
      <w:r w:rsidR="00756191" w:rsidRPr="009373F3">
        <w:rPr>
          <w:rFonts w:ascii="Times New Roman" w:hAnsi="Times New Roman" w:cs="Times New Roman"/>
          <w:sz w:val="24"/>
          <w:szCs w:val="24"/>
          <w:lang w:val="fr-FR"/>
        </w:rPr>
        <w:t xml:space="preserve"> valoir leurs droits,</w:t>
      </w:r>
      <w:r w:rsidR="00801F58" w:rsidRPr="009373F3">
        <w:rPr>
          <w:rFonts w:ascii="Times New Roman" w:hAnsi="Times New Roman" w:cs="Times New Roman"/>
          <w:sz w:val="24"/>
          <w:szCs w:val="24"/>
          <w:lang w:val="fr-FR"/>
        </w:rPr>
        <w:t xml:space="preserve"> ainsi que par</w:t>
      </w:r>
      <w:r w:rsidR="00756191" w:rsidRPr="009373F3">
        <w:rPr>
          <w:rFonts w:ascii="Times New Roman" w:hAnsi="Times New Roman" w:cs="Times New Roman"/>
          <w:sz w:val="24"/>
          <w:szCs w:val="24"/>
          <w:lang w:val="fr-FR"/>
        </w:rPr>
        <w:t xml:space="preserve"> les difficultés persistantes pour enquêter sur ces cas, rassembler des preuves, poursuivre de manière efficace et rapide les </w:t>
      </w:r>
      <w:r w:rsidR="00801F58" w:rsidRPr="009373F3">
        <w:rPr>
          <w:rFonts w:ascii="Times New Roman" w:hAnsi="Times New Roman" w:cs="Times New Roman"/>
          <w:sz w:val="24"/>
          <w:szCs w:val="24"/>
          <w:lang w:val="fr-FR"/>
        </w:rPr>
        <w:t>coupables</w:t>
      </w:r>
      <w:r w:rsidR="00756191" w:rsidRPr="009373F3">
        <w:rPr>
          <w:rFonts w:ascii="Times New Roman" w:hAnsi="Times New Roman" w:cs="Times New Roman"/>
          <w:sz w:val="24"/>
          <w:szCs w:val="24"/>
          <w:lang w:val="fr-FR"/>
        </w:rPr>
        <w:t xml:space="preserve"> de telles pratiques et les sanctionner de manière adéquate. Le Comité est également préoccupé par l’absence de moyens adéquats au bon fonctionnement des trois tribunaux spécialisés de Nouakchott, Nouadhibou et Néma et par le fait que les peines prononcées jusqu’à présent dans les affaires d’esclavage n</w:t>
      </w:r>
      <w:r w:rsidR="00255513" w:rsidRPr="009373F3">
        <w:rPr>
          <w:rFonts w:ascii="Times New Roman" w:hAnsi="Times New Roman" w:cs="Times New Roman"/>
          <w:sz w:val="24"/>
          <w:szCs w:val="24"/>
          <w:lang w:val="fr-FR"/>
        </w:rPr>
        <w:t>’ont</w:t>
      </w:r>
      <w:r w:rsidR="00756191" w:rsidRPr="009373F3">
        <w:rPr>
          <w:rFonts w:ascii="Times New Roman" w:hAnsi="Times New Roman" w:cs="Times New Roman"/>
          <w:sz w:val="24"/>
          <w:szCs w:val="24"/>
          <w:lang w:val="fr-FR"/>
        </w:rPr>
        <w:t xml:space="preserve"> pas </w:t>
      </w:r>
      <w:r w:rsidR="00255513" w:rsidRPr="009373F3">
        <w:rPr>
          <w:rFonts w:ascii="Times New Roman" w:hAnsi="Times New Roman" w:cs="Times New Roman"/>
          <w:sz w:val="24"/>
          <w:szCs w:val="24"/>
          <w:lang w:val="fr-FR"/>
        </w:rPr>
        <w:t xml:space="preserve">été </w:t>
      </w:r>
      <w:r w:rsidR="00756191" w:rsidRPr="009373F3">
        <w:rPr>
          <w:rFonts w:ascii="Times New Roman" w:hAnsi="Times New Roman" w:cs="Times New Roman"/>
          <w:sz w:val="24"/>
          <w:szCs w:val="24"/>
          <w:lang w:val="fr-FR"/>
        </w:rPr>
        <w:t>proportionnelles à la gravité des faits (art. 2, 5 et 6).</w:t>
      </w:r>
      <w:r w:rsidR="0023583B" w:rsidRPr="009373F3">
        <w:rPr>
          <w:rFonts w:ascii="Times New Roman" w:hAnsi="Times New Roman" w:cs="Times New Roman"/>
          <w:sz w:val="24"/>
          <w:szCs w:val="24"/>
          <w:lang w:val="fr-FR"/>
        </w:rPr>
        <w:t>”</w:t>
      </w:r>
      <w:r w:rsidR="001702CC" w:rsidRPr="009373F3">
        <w:rPr>
          <w:rStyle w:val="FootnoteReference"/>
          <w:rFonts w:ascii="Times New Roman" w:hAnsi="Times New Roman" w:cs="Times New Roman"/>
          <w:sz w:val="24"/>
          <w:szCs w:val="24"/>
          <w:lang w:val="fr-FR"/>
        </w:rPr>
        <w:footnoteReference w:id="5"/>
      </w:r>
      <w:r w:rsidR="0023583B" w:rsidRPr="009373F3">
        <w:rPr>
          <w:rFonts w:ascii="Times New Roman" w:hAnsi="Times New Roman" w:cs="Times New Roman"/>
          <w:sz w:val="24"/>
          <w:szCs w:val="24"/>
          <w:lang w:val="fr-FR"/>
        </w:rPr>
        <w:t xml:space="preserve"> </w:t>
      </w:r>
      <w:r w:rsidR="00756191" w:rsidRPr="009373F3">
        <w:rPr>
          <w:rFonts w:ascii="Times New Roman" w:hAnsi="Times New Roman" w:cs="Times New Roman"/>
          <w:sz w:val="24"/>
          <w:szCs w:val="24"/>
          <w:lang w:val="fr-FR"/>
        </w:rPr>
        <w:t>Le Comité a recommandé à l'</w:t>
      </w:r>
      <w:r w:rsidR="0025517C" w:rsidRPr="009373F3">
        <w:rPr>
          <w:rFonts w:ascii="Times New Roman" w:hAnsi="Times New Roman" w:cs="Times New Roman"/>
          <w:sz w:val="24"/>
          <w:szCs w:val="24"/>
          <w:lang w:val="fr-FR"/>
        </w:rPr>
        <w:t>État</w:t>
      </w:r>
      <w:r w:rsidR="00756191" w:rsidRPr="009373F3">
        <w:rPr>
          <w:rFonts w:ascii="Times New Roman" w:hAnsi="Times New Roman" w:cs="Times New Roman"/>
          <w:sz w:val="24"/>
          <w:szCs w:val="24"/>
          <w:lang w:val="fr-FR"/>
        </w:rPr>
        <w:t xml:space="preserve"> </w:t>
      </w:r>
      <w:r w:rsidR="0023583B" w:rsidRPr="009373F3">
        <w:rPr>
          <w:rFonts w:ascii="Times New Roman" w:hAnsi="Times New Roman" w:cs="Times New Roman"/>
          <w:sz w:val="24"/>
          <w:szCs w:val="24"/>
          <w:lang w:val="fr-FR"/>
        </w:rPr>
        <w:t>« </w:t>
      </w:r>
      <w:r w:rsidR="00756191" w:rsidRPr="009373F3">
        <w:rPr>
          <w:rFonts w:ascii="Times New Roman" w:hAnsi="Times New Roman" w:cs="Times New Roman"/>
          <w:sz w:val="24"/>
          <w:szCs w:val="24"/>
          <w:lang w:val="fr-FR"/>
        </w:rPr>
        <w:t>de veiller à ce que les victimes de l’esclavage puissent effectivement porter plainte sans subir aucune forme de pression et de veiller à ce que celles-ci soient enregistrées, que les enquêtes soient diligentées, les poursuites engagées et que les responsables soient condamnés à des peines proportionnelles à la gravité des faits. Il recommande également à l’État</w:t>
      </w:r>
      <w:r w:rsidR="00255513" w:rsidRPr="009373F3">
        <w:rPr>
          <w:rFonts w:ascii="Times New Roman" w:hAnsi="Times New Roman" w:cs="Times New Roman"/>
          <w:sz w:val="24"/>
          <w:szCs w:val="24"/>
          <w:lang w:val="fr-FR"/>
        </w:rPr>
        <w:t xml:space="preserve"> partie</w:t>
      </w:r>
      <w:r w:rsidR="00756191" w:rsidRPr="009373F3">
        <w:rPr>
          <w:rFonts w:ascii="Times New Roman" w:hAnsi="Times New Roman" w:cs="Times New Roman"/>
          <w:sz w:val="24"/>
          <w:szCs w:val="24"/>
          <w:lang w:val="fr-FR"/>
        </w:rPr>
        <w:t xml:space="preserve"> de doter les trois </w:t>
      </w:r>
      <w:r w:rsidR="00756191" w:rsidRPr="009373F3">
        <w:rPr>
          <w:rFonts w:ascii="Times New Roman" w:hAnsi="Times New Roman" w:cs="Times New Roman"/>
          <w:sz w:val="24"/>
          <w:szCs w:val="24"/>
          <w:lang w:val="fr-FR"/>
        </w:rPr>
        <w:lastRenderedPageBreak/>
        <w:t>tribunaux spéciaux de Nouakchott, Nouadhibou et Néma de moyens financiers et humains adéquats à leur bon fonctionnement</w:t>
      </w:r>
      <w:proofErr w:type="gramStart"/>
      <w:r w:rsidR="00756191" w:rsidRPr="009373F3">
        <w:rPr>
          <w:rFonts w:ascii="Times New Roman" w:hAnsi="Times New Roman" w:cs="Times New Roman"/>
          <w:sz w:val="24"/>
          <w:szCs w:val="24"/>
          <w:lang w:val="fr-FR"/>
        </w:rPr>
        <w:t>.</w:t>
      </w:r>
      <w:r w:rsidR="0023583B" w:rsidRPr="009373F3">
        <w:rPr>
          <w:rFonts w:ascii="Times New Roman" w:hAnsi="Times New Roman" w:cs="Times New Roman"/>
          <w:sz w:val="24"/>
          <w:szCs w:val="24"/>
          <w:lang w:val="fr-FR"/>
        </w:rPr>
        <w:t>»</w:t>
      </w:r>
      <w:proofErr w:type="gramEnd"/>
      <w:r w:rsidR="001702CC" w:rsidRPr="009373F3">
        <w:rPr>
          <w:rStyle w:val="FootnoteReference"/>
          <w:rFonts w:ascii="Times New Roman" w:hAnsi="Times New Roman" w:cs="Times New Roman"/>
          <w:sz w:val="24"/>
          <w:szCs w:val="24"/>
          <w:lang w:val="fr-FR"/>
        </w:rPr>
        <w:footnoteReference w:id="6"/>
      </w:r>
    </w:p>
    <w:p w14:paraId="189836E7" w14:textId="77777777" w:rsidR="00E46047" w:rsidRPr="009373F3" w:rsidRDefault="00E46047" w:rsidP="004E12BE">
      <w:pPr>
        <w:pStyle w:val="HTMLPreformatted"/>
        <w:rPr>
          <w:rFonts w:ascii="Times New Roman" w:hAnsi="Times New Roman" w:cs="Times New Roman"/>
          <w:sz w:val="24"/>
          <w:szCs w:val="24"/>
          <w:lang w:val="fr-FR"/>
        </w:rPr>
      </w:pPr>
    </w:p>
    <w:p w14:paraId="5CB947C2" w14:textId="576CBA69" w:rsidR="002D6854" w:rsidRPr="009373F3" w:rsidRDefault="002D6854" w:rsidP="002D6854">
      <w:pPr>
        <w:pStyle w:val="HTMLPreformatted"/>
        <w:rPr>
          <w:rFonts w:ascii="Times New Roman" w:hAnsi="Times New Roman" w:cs="Times New Roman"/>
          <w:b/>
          <w:bCs/>
          <w:sz w:val="24"/>
          <w:szCs w:val="24"/>
          <w:u w:val="single"/>
          <w:lang w:val="fr-FR"/>
        </w:rPr>
      </w:pPr>
      <w:r w:rsidRPr="009373F3">
        <w:rPr>
          <w:rFonts w:ascii="Times New Roman" w:hAnsi="Times New Roman" w:cs="Times New Roman"/>
          <w:b/>
          <w:bCs/>
          <w:sz w:val="24"/>
          <w:szCs w:val="24"/>
          <w:u w:val="single"/>
          <w:lang w:val="fr-FR"/>
        </w:rPr>
        <w:t>4. Absence de mécanismes étatiques permettant d'identifier, de libérer, d'aider, de réhabiliter</w:t>
      </w:r>
    </w:p>
    <w:p w14:paraId="013844E9" w14:textId="77777777" w:rsidR="00AD5D9A" w:rsidRPr="006F1431" w:rsidRDefault="00AD5D9A" w:rsidP="002D6854">
      <w:pPr>
        <w:pStyle w:val="HTMLPreformatted"/>
        <w:rPr>
          <w:rFonts w:ascii="Times New Roman" w:hAnsi="Times New Roman" w:cs="Times New Roman"/>
          <w:b/>
          <w:bCs/>
          <w:sz w:val="16"/>
          <w:szCs w:val="16"/>
          <w:u w:val="single"/>
          <w:lang w:val="fr-FR"/>
        </w:rPr>
      </w:pPr>
    </w:p>
    <w:p w14:paraId="4B02BF1C" w14:textId="4AA3F55B" w:rsidR="002D6854" w:rsidRPr="009373F3" w:rsidRDefault="002D685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L'absence de programmes et de politiques étatiques efficaces pour fournir un soutien socio-économique aux personnes sortant de l'esclavage </w:t>
      </w:r>
      <w:r w:rsidR="00255513" w:rsidRPr="009373F3">
        <w:rPr>
          <w:rFonts w:ascii="Times New Roman" w:hAnsi="Times New Roman" w:cs="Times New Roman"/>
          <w:sz w:val="24"/>
          <w:szCs w:val="24"/>
          <w:lang w:val="fr-FR"/>
        </w:rPr>
        <w:t>présente</w:t>
      </w:r>
      <w:r w:rsidRPr="009373F3">
        <w:rPr>
          <w:rFonts w:ascii="Times New Roman" w:hAnsi="Times New Roman" w:cs="Times New Roman"/>
          <w:sz w:val="24"/>
          <w:szCs w:val="24"/>
          <w:lang w:val="fr-FR"/>
        </w:rPr>
        <w:t xml:space="preserve"> un défi de taille. Les personnes libérées de l'esclavage, généralement à la suite de mesures prises par des organisations de la société civile, n'ont pas accès a</w:t>
      </w:r>
      <w:r w:rsidR="00255513" w:rsidRPr="009373F3">
        <w:rPr>
          <w:rFonts w:ascii="Times New Roman" w:hAnsi="Times New Roman" w:cs="Times New Roman"/>
          <w:sz w:val="24"/>
          <w:szCs w:val="24"/>
          <w:lang w:val="fr-FR"/>
        </w:rPr>
        <w:t>u</w:t>
      </w:r>
      <w:r w:rsidRPr="009373F3">
        <w:rPr>
          <w:rFonts w:ascii="Times New Roman" w:hAnsi="Times New Roman" w:cs="Times New Roman"/>
          <w:sz w:val="24"/>
          <w:szCs w:val="24"/>
          <w:lang w:val="fr-FR"/>
        </w:rPr>
        <w:t>x mesures de réadaptation et de réinsertion adéquates</w:t>
      </w:r>
      <w:r w:rsidR="00255513"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requises par l'article 3 du Protocole. </w:t>
      </w:r>
      <w:r w:rsidR="00255513" w:rsidRPr="009373F3">
        <w:rPr>
          <w:rFonts w:ascii="Times New Roman" w:hAnsi="Times New Roman" w:cs="Times New Roman"/>
          <w:sz w:val="24"/>
          <w:szCs w:val="24"/>
          <w:lang w:val="fr-FR"/>
        </w:rPr>
        <w:t>Elles</w:t>
      </w:r>
      <w:r w:rsidRPr="009373F3">
        <w:rPr>
          <w:rFonts w:ascii="Times New Roman" w:hAnsi="Times New Roman" w:cs="Times New Roman"/>
          <w:sz w:val="24"/>
          <w:szCs w:val="24"/>
          <w:lang w:val="fr-FR"/>
        </w:rPr>
        <w:t xml:space="preserve"> font face à la pauvreté et à la misère. Les survivants sont </w:t>
      </w:r>
      <w:r w:rsidR="00255513" w:rsidRPr="009373F3">
        <w:rPr>
          <w:rFonts w:ascii="Times New Roman" w:hAnsi="Times New Roman" w:cs="Times New Roman"/>
          <w:sz w:val="24"/>
          <w:szCs w:val="24"/>
          <w:lang w:val="fr-FR"/>
        </w:rPr>
        <w:t>donc extrêmement</w:t>
      </w:r>
      <w:r w:rsidRPr="009373F3">
        <w:rPr>
          <w:rFonts w:ascii="Times New Roman" w:hAnsi="Times New Roman" w:cs="Times New Roman"/>
          <w:sz w:val="24"/>
          <w:szCs w:val="24"/>
          <w:lang w:val="fr-FR"/>
        </w:rPr>
        <w:t xml:space="preserve"> </w:t>
      </w:r>
      <w:r w:rsidR="00255513" w:rsidRPr="009373F3">
        <w:rPr>
          <w:rFonts w:ascii="Times New Roman" w:hAnsi="Times New Roman" w:cs="Times New Roman"/>
          <w:sz w:val="24"/>
          <w:szCs w:val="24"/>
          <w:lang w:val="fr-FR"/>
        </w:rPr>
        <w:t>à risque de retomber dans une situation d’</w:t>
      </w:r>
      <w:r w:rsidRPr="009373F3">
        <w:rPr>
          <w:rFonts w:ascii="Times New Roman" w:hAnsi="Times New Roman" w:cs="Times New Roman"/>
          <w:sz w:val="24"/>
          <w:szCs w:val="24"/>
          <w:lang w:val="fr-FR"/>
        </w:rPr>
        <w:t xml:space="preserve">exploitation </w:t>
      </w:r>
      <w:r w:rsidR="00255513" w:rsidRPr="009373F3">
        <w:rPr>
          <w:rFonts w:ascii="Times New Roman" w:hAnsi="Times New Roman" w:cs="Times New Roman"/>
          <w:sz w:val="24"/>
          <w:szCs w:val="24"/>
          <w:lang w:val="fr-FR"/>
        </w:rPr>
        <w:t>par</w:t>
      </w:r>
      <w:r w:rsidRPr="009373F3">
        <w:rPr>
          <w:rFonts w:ascii="Times New Roman" w:hAnsi="Times New Roman" w:cs="Times New Roman"/>
          <w:sz w:val="24"/>
          <w:szCs w:val="24"/>
          <w:lang w:val="fr-FR"/>
        </w:rPr>
        <w:t xml:space="preserve"> manque d’</w:t>
      </w:r>
      <w:r w:rsidR="0025517C" w:rsidRPr="009373F3">
        <w:rPr>
          <w:rFonts w:ascii="Times New Roman" w:hAnsi="Times New Roman" w:cs="Times New Roman"/>
          <w:sz w:val="24"/>
          <w:szCs w:val="24"/>
          <w:lang w:val="fr-FR"/>
        </w:rPr>
        <w:t>alternatives</w:t>
      </w:r>
      <w:r w:rsidR="00255513"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voire </w:t>
      </w:r>
      <w:r w:rsidR="00255513" w:rsidRPr="009373F3">
        <w:rPr>
          <w:rFonts w:ascii="Times New Roman" w:hAnsi="Times New Roman" w:cs="Times New Roman"/>
          <w:sz w:val="24"/>
          <w:szCs w:val="24"/>
          <w:lang w:val="fr-FR"/>
        </w:rPr>
        <w:t xml:space="preserve">de retourner </w:t>
      </w:r>
      <w:r w:rsidR="0025517C" w:rsidRPr="009373F3">
        <w:rPr>
          <w:rFonts w:ascii="Times New Roman" w:hAnsi="Times New Roman" w:cs="Times New Roman"/>
          <w:sz w:val="24"/>
          <w:szCs w:val="24"/>
          <w:lang w:val="fr-FR"/>
        </w:rPr>
        <w:t>vers</w:t>
      </w:r>
      <w:r w:rsidRPr="009373F3">
        <w:rPr>
          <w:rFonts w:ascii="Times New Roman" w:hAnsi="Times New Roman" w:cs="Times New Roman"/>
          <w:sz w:val="24"/>
          <w:szCs w:val="24"/>
          <w:lang w:val="fr-FR"/>
        </w:rPr>
        <w:t xml:space="preserve"> leurs anciens </w:t>
      </w:r>
      <w:r w:rsidR="0025517C"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maîtres</w:t>
      </w:r>
      <w:r w:rsidR="0025517C" w:rsidRPr="009373F3">
        <w:rPr>
          <w:rFonts w:ascii="Times New Roman" w:hAnsi="Times New Roman" w:cs="Times New Roman"/>
          <w:sz w:val="24"/>
          <w:szCs w:val="24"/>
          <w:lang w:val="fr-FR"/>
        </w:rPr>
        <w:t>’</w:t>
      </w:r>
      <w:r w:rsidR="00255513" w:rsidRPr="009373F3">
        <w:rPr>
          <w:rFonts w:ascii="Times New Roman" w:hAnsi="Times New Roman" w:cs="Times New Roman"/>
          <w:sz w:val="24"/>
          <w:szCs w:val="24"/>
          <w:lang w:val="fr-FR"/>
        </w:rPr>
        <w:t xml:space="preserve"> </w:t>
      </w:r>
      <w:r w:rsidR="00AD00E1" w:rsidRPr="009373F3">
        <w:rPr>
          <w:rFonts w:ascii="Times New Roman" w:hAnsi="Times New Roman" w:cs="Times New Roman"/>
          <w:sz w:val="24"/>
          <w:szCs w:val="24"/>
          <w:lang w:val="fr-FR"/>
        </w:rPr>
        <w:t xml:space="preserve">sous </w:t>
      </w:r>
      <w:r w:rsidR="00255513" w:rsidRPr="009373F3">
        <w:rPr>
          <w:rFonts w:ascii="Times New Roman" w:hAnsi="Times New Roman" w:cs="Times New Roman"/>
          <w:sz w:val="24"/>
          <w:szCs w:val="24"/>
          <w:lang w:val="fr-FR"/>
        </w:rPr>
        <w:t xml:space="preserve">pression </w:t>
      </w:r>
      <w:r w:rsidRPr="009373F3">
        <w:rPr>
          <w:rFonts w:ascii="Times New Roman" w:hAnsi="Times New Roman" w:cs="Times New Roman"/>
          <w:sz w:val="24"/>
          <w:szCs w:val="24"/>
          <w:lang w:val="fr-FR"/>
        </w:rPr>
        <w:t xml:space="preserve">psychologique </w:t>
      </w:r>
      <w:r w:rsidR="00255513" w:rsidRPr="009373F3">
        <w:rPr>
          <w:rFonts w:ascii="Times New Roman" w:hAnsi="Times New Roman" w:cs="Times New Roman"/>
          <w:sz w:val="24"/>
          <w:szCs w:val="24"/>
          <w:lang w:val="fr-FR"/>
        </w:rPr>
        <w:t xml:space="preserve">- à cause de l’internalisation </w:t>
      </w:r>
      <w:r w:rsidR="0025517C" w:rsidRPr="009373F3">
        <w:rPr>
          <w:rFonts w:ascii="Times New Roman" w:hAnsi="Times New Roman" w:cs="Times New Roman"/>
          <w:sz w:val="24"/>
          <w:szCs w:val="24"/>
          <w:lang w:val="fr-FR"/>
        </w:rPr>
        <w:t>de notions</w:t>
      </w:r>
      <w:r w:rsidR="00255513" w:rsidRPr="009373F3">
        <w:rPr>
          <w:rFonts w:ascii="Times New Roman" w:hAnsi="Times New Roman" w:cs="Times New Roman"/>
          <w:sz w:val="24"/>
          <w:szCs w:val="24"/>
          <w:lang w:val="fr-FR"/>
        </w:rPr>
        <w:t xml:space="preserve"> intrinsèques à l’esclavage fondé sur l’ascendance tels que le</w:t>
      </w:r>
      <w:r w:rsidR="0025517C" w:rsidRPr="009373F3">
        <w:rPr>
          <w:rFonts w:ascii="Times New Roman" w:hAnsi="Times New Roman" w:cs="Times New Roman"/>
          <w:sz w:val="24"/>
          <w:szCs w:val="24"/>
          <w:lang w:val="fr-FR"/>
        </w:rPr>
        <w:t xml:space="preserve"> ‘droit de propriété’ et </w:t>
      </w:r>
      <w:r w:rsidR="00255513" w:rsidRPr="009373F3">
        <w:rPr>
          <w:rFonts w:ascii="Times New Roman" w:hAnsi="Times New Roman" w:cs="Times New Roman"/>
          <w:sz w:val="24"/>
          <w:szCs w:val="24"/>
          <w:lang w:val="fr-FR"/>
        </w:rPr>
        <w:t>le sentiment d</w:t>
      </w:r>
      <w:r w:rsidR="0025517C" w:rsidRPr="009373F3">
        <w:rPr>
          <w:rFonts w:ascii="Times New Roman" w:hAnsi="Times New Roman" w:cs="Times New Roman"/>
          <w:sz w:val="24"/>
          <w:szCs w:val="24"/>
          <w:lang w:val="fr-FR"/>
        </w:rPr>
        <w:t>e subordinatio</w:t>
      </w:r>
      <w:r w:rsidR="00255513" w:rsidRPr="009373F3">
        <w:rPr>
          <w:rFonts w:ascii="Times New Roman" w:hAnsi="Times New Roman" w:cs="Times New Roman"/>
          <w:sz w:val="24"/>
          <w:szCs w:val="24"/>
          <w:lang w:val="fr-FR"/>
        </w:rPr>
        <w:t>n</w:t>
      </w:r>
      <w:r w:rsidR="0025517C"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Les survivants ont du mal à obtenir des documents officiels tels que des cartes d’identité, car les exigences relatives à de tels documents (telles que la </w:t>
      </w:r>
      <w:r w:rsidR="0025517C" w:rsidRPr="009373F3">
        <w:rPr>
          <w:rFonts w:ascii="Times New Roman" w:hAnsi="Times New Roman" w:cs="Times New Roman"/>
          <w:sz w:val="24"/>
          <w:szCs w:val="24"/>
          <w:lang w:val="fr-FR"/>
        </w:rPr>
        <w:t>provision</w:t>
      </w:r>
      <w:r w:rsidRPr="009373F3">
        <w:rPr>
          <w:rFonts w:ascii="Times New Roman" w:hAnsi="Times New Roman" w:cs="Times New Roman"/>
          <w:sz w:val="24"/>
          <w:szCs w:val="24"/>
          <w:lang w:val="fr-FR"/>
        </w:rPr>
        <w:t xml:space="preserve"> de documents d’identité des parents) sont difficiles</w:t>
      </w:r>
      <w:r w:rsidR="0025517C"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voire impossibles à satisfaire. L’absence de documents d’identité </w:t>
      </w:r>
      <w:r w:rsidR="0025517C" w:rsidRPr="009373F3">
        <w:rPr>
          <w:rFonts w:ascii="Times New Roman" w:hAnsi="Times New Roman" w:cs="Times New Roman"/>
          <w:sz w:val="24"/>
          <w:szCs w:val="24"/>
          <w:lang w:val="fr-FR"/>
        </w:rPr>
        <w:t>constitue</w:t>
      </w:r>
      <w:r w:rsidRPr="009373F3">
        <w:rPr>
          <w:rFonts w:ascii="Times New Roman" w:hAnsi="Times New Roman" w:cs="Times New Roman"/>
          <w:sz w:val="24"/>
          <w:szCs w:val="24"/>
          <w:lang w:val="fr-FR"/>
        </w:rPr>
        <w:t xml:space="preserve"> un énorme obstacle à l’accès aux services de l’État (qui sont déjà très limités) pour les personnes sortant de l’esclavage, y compris les personnes d’ascendance esclavagiste qui n’ont elles-mêmes</w:t>
      </w:r>
      <w:r w:rsidR="00AD00E1" w:rsidRPr="009373F3">
        <w:rPr>
          <w:rFonts w:ascii="Times New Roman" w:hAnsi="Times New Roman" w:cs="Times New Roman"/>
          <w:sz w:val="24"/>
          <w:szCs w:val="24"/>
          <w:lang w:val="fr-FR"/>
        </w:rPr>
        <w:t>, jamais été en</w:t>
      </w:r>
      <w:r w:rsidR="0025517C" w:rsidRPr="009373F3">
        <w:rPr>
          <w:rFonts w:ascii="Times New Roman" w:hAnsi="Times New Roman" w:cs="Times New Roman"/>
          <w:sz w:val="24"/>
          <w:szCs w:val="24"/>
          <w:lang w:val="fr-FR"/>
        </w:rPr>
        <w:t xml:space="preserve"> esclavage</w:t>
      </w:r>
      <w:r w:rsidRPr="009373F3">
        <w:rPr>
          <w:rFonts w:ascii="Times New Roman" w:hAnsi="Times New Roman" w:cs="Times New Roman"/>
          <w:sz w:val="24"/>
          <w:szCs w:val="24"/>
          <w:lang w:val="fr-FR"/>
        </w:rPr>
        <w:t>.</w:t>
      </w:r>
    </w:p>
    <w:p w14:paraId="436A62A6" w14:textId="77777777" w:rsidR="002D6854" w:rsidRPr="009373F3" w:rsidRDefault="002D6854" w:rsidP="006F1431">
      <w:pPr>
        <w:pStyle w:val="HTMLPreformatted"/>
        <w:jc w:val="both"/>
        <w:rPr>
          <w:rFonts w:ascii="Times New Roman" w:hAnsi="Times New Roman" w:cs="Times New Roman"/>
          <w:sz w:val="24"/>
          <w:szCs w:val="24"/>
          <w:lang w:val="fr-FR"/>
        </w:rPr>
      </w:pPr>
    </w:p>
    <w:p w14:paraId="792CC211" w14:textId="3A689D09" w:rsidR="002D6854" w:rsidRPr="009373F3" w:rsidRDefault="002D685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En 2018, le Comité pour l'élimination de la discrimination raciale a exprimé sa préoccupation concernant «</w:t>
      </w:r>
      <w:r w:rsidR="00AD00E1"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les difficultés rencontrées par des personnes soumises à l’esclavage </w:t>
      </w:r>
      <w:r w:rsidR="0025517C" w:rsidRPr="009373F3">
        <w:rPr>
          <w:rFonts w:ascii="Times New Roman" w:hAnsi="Times New Roman" w:cs="Times New Roman"/>
          <w:sz w:val="24"/>
          <w:szCs w:val="24"/>
          <w:lang w:val="fr-FR"/>
        </w:rPr>
        <w:t>pour s’i</w:t>
      </w:r>
      <w:r w:rsidRPr="009373F3">
        <w:rPr>
          <w:rFonts w:ascii="Times New Roman" w:hAnsi="Times New Roman" w:cs="Times New Roman"/>
          <w:sz w:val="24"/>
          <w:szCs w:val="24"/>
          <w:lang w:val="fr-FR"/>
        </w:rPr>
        <w:t xml:space="preserve">nsérer dans la société en raison du fait qu’elles n’ont pas de papiers d’identité et n’ont </w:t>
      </w:r>
      <w:r w:rsidR="0025517C" w:rsidRPr="009373F3">
        <w:rPr>
          <w:rFonts w:ascii="Times New Roman" w:hAnsi="Times New Roman" w:cs="Times New Roman"/>
          <w:sz w:val="24"/>
          <w:szCs w:val="24"/>
          <w:lang w:val="fr-FR"/>
        </w:rPr>
        <w:t>ni</w:t>
      </w:r>
      <w:r w:rsidRPr="009373F3">
        <w:rPr>
          <w:rFonts w:ascii="Times New Roman" w:hAnsi="Times New Roman" w:cs="Times New Roman"/>
          <w:sz w:val="24"/>
          <w:szCs w:val="24"/>
          <w:lang w:val="fr-FR"/>
        </w:rPr>
        <w:t xml:space="preserve"> accès à l’emploi,</w:t>
      </w:r>
      <w:r w:rsidR="0025517C" w:rsidRPr="009373F3">
        <w:rPr>
          <w:rFonts w:ascii="Times New Roman" w:hAnsi="Times New Roman" w:cs="Times New Roman"/>
          <w:sz w:val="24"/>
          <w:szCs w:val="24"/>
          <w:lang w:val="fr-FR"/>
        </w:rPr>
        <w:t xml:space="preserve"> ni</w:t>
      </w:r>
      <w:r w:rsidRPr="009373F3">
        <w:rPr>
          <w:rFonts w:ascii="Times New Roman" w:hAnsi="Times New Roman" w:cs="Times New Roman"/>
          <w:sz w:val="24"/>
          <w:szCs w:val="24"/>
          <w:lang w:val="fr-FR"/>
        </w:rPr>
        <w:t xml:space="preserve"> à l’éducation</w:t>
      </w:r>
      <w:r w:rsidR="0025517C"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ni à la propriété foncière, y compris celle de leurs parents, et risquent, en conséquence, de n’avoir pas d’autre perspective que le retour à des situations d’esclavage (art. 2 et 5). »</w:t>
      </w:r>
      <w:r w:rsidR="001702CC" w:rsidRPr="009373F3">
        <w:rPr>
          <w:rStyle w:val="FootnoteReference"/>
          <w:rFonts w:ascii="Times New Roman" w:hAnsi="Times New Roman" w:cs="Times New Roman"/>
          <w:sz w:val="24"/>
          <w:szCs w:val="24"/>
          <w:lang w:val="fr-FR"/>
        </w:rPr>
        <w:footnoteReference w:id="7"/>
      </w:r>
    </w:p>
    <w:p w14:paraId="2735AD46" w14:textId="77777777" w:rsidR="002D6854" w:rsidRPr="009373F3" w:rsidRDefault="002D6854" w:rsidP="006F1431">
      <w:pPr>
        <w:pStyle w:val="HTMLPreformatted"/>
        <w:jc w:val="both"/>
        <w:rPr>
          <w:rFonts w:ascii="Times New Roman" w:hAnsi="Times New Roman" w:cs="Times New Roman"/>
          <w:sz w:val="24"/>
          <w:szCs w:val="24"/>
          <w:lang w:val="fr-FR"/>
        </w:rPr>
      </w:pPr>
    </w:p>
    <w:p w14:paraId="61185543" w14:textId="7F706449" w:rsidR="002D6854" w:rsidRPr="009373F3" w:rsidRDefault="002D685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Le </w:t>
      </w:r>
      <w:r w:rsidR="00AD00E1" w:rsidRPr="009373F3">
        <w:rPr>
          <w:rFonts w:ascii="Times New Roman" w:hAnsi="Times New Roman" w:cs="Times New Roman"/>
          <w:sz w:val="24"/>
          <w:szCs w:val="24"/>
          <w:lang w:val="fr-FR"/>
        </w:rPr>
        <w:t>G</w:t>
      </w:r>
      <w:r w:rsidRPr="009373F3">
        <w:rPr>
          <w:rFonts w:ascii="Times New Roman" w:hAnsi="Times New Roman" w:cs="Times New Roman"/>
          <w:sz w:val="24"/>
          <w:szCs w:val="24"/>
          <w:lang w:val="fr-FR"/>
        </w:rPr>
        <w:t xml:space="preserve">ouvernement fait fréquemment allusion au rôle de </w:t>
      </w:r>
      <w:proofErr w:type="spellStart"/>
      <w:r w:rsidRPr="009373F3">
        <w:rPr>
          <w:rFonts w:ascii="Times New Roman" w:hAnsi="Times New Roman" w:cs="Times New Roman"/>
          <w:sz w:val="24"/>
          <w:szCs w:val="24"/>
          <w:lang w:val="fr-FR"/>
        </w:rPr>
        <w:t>Tadamoun</w:t>
      </w:r>
      <w:proofErr w:type="spellEnd"/>
      <w:r w:rsidRPr="009373F3">
        <w:rPr>
          <w:rFonts w:ascii="Times New Roman" w:hAnsi="Times New Roman" w:cs="Times New Roman"/>
          <w:sz w:val="24"/>
          <w:szCs w:val="24"/>
          <w:lang w:val="fr-FR"/>
        </w:rPr>
        <w:t xml:space="preserve"> dans l’aide aux personnes libérées de </w:t>
      </w:r>
      <w:r w:rsidR="0025517C" w:rsidRPr="009373F3">
        <w:rPr>
          <w:rFonts w:ascii="Times New Roman" w:hAnsi="Times New Roman" w:cs="Times New Roman"/>
          <w:sz w:val="24"/>
          <w:szCs w:val="24"/>
          <w:lang w:val="fr-FR"/>
        </w:rPr>
        <w:t>l’</w:t>
      </w:r>
      <w:r w:rsidRPr="009373F3">
        <w:rPr>
          <w:rFonts w:ascii="Times New Roman" w:hAnsi="Times New Roman" w:cs="Times New Roman"/>
          <w:sz w:val="24"/>
          <w:szCs w:val="24"/>
          <w:lang w:val="fr-FR"/>
        </w:rPr>
        <w:t xml:space="preserve">esclavage. Par exemple, il a indiqué à la </w:t>
      </w:r>
      <w:r w:rsidR="007A785B" w:rsidRPr="009373F3">
        <w:rPr>
          <w:rFonts w:ascii="Times New Roman" w:hAnsi="Times New Roman" w:cs="Times New Roman"/>
          <w:sz w:val="24"/>
          <w:szCs w:val="24"/>
          <w:lang w:val="fr-FR"/>
        </w:rPr>
        <w:t>C</w:t>
      </w:r>
      <w:r w:rsidRPr="009373F3">
        <w:rPr>
          <w:rFonts w:ascii="Times New Roman" w:hAnsi="Times New Roman" w:cs="Times New Roman"/>
          <w:sz w:val="24"/>
          <w:szCs w:val="24"/>
          <w:lang w:val="fr-FR"/>
        </w:rPr>
        <w:t xml:space="preserve">ommission que le </w:t>
      </w:r>
      <w:r w:rsidR="007A785B" w:rsidRPr="009373F3">
        <w:rPr>
          <w:rFonts w:ascii="Times New Roman" w:hAnsi="Times New Roman" w:cs="Times New Roman"/>
          <w:sz w:val="24"/>
          <w:szCs w:val="24"/>
          <w:lang w:val="fr-FR"/>
        </w:rPr>
        <w:t>M</w:t>
      </w:r>
      <w:r w:rsidRPr="009373F3">
        <w:rPr>
          <w:rFonts w:ascii="Times New Roman" w:hAnsi="Times New Roman" w:cs="Times New Roman"/>
          <w:sz w:val="24"/>
          <w:szCs w:val="24"/>
          <w:lang w:val="fr-FR"/>
        </w:rPr>
        <w:t xml:space="preserve">inistère du Travail et l'agence de </w:t>
      </w:r>
      <w:proofErr w:type="spellStart"/>
      <w:r w:rsidRPr="009373F3">
        <w:rPr>
          <w:rFonts w:ascii="Times New Roman" w:hAnsi="Times New Roman" w:cs="Times New Roman"/>
          <w:sz w:val="24"/>
          <w:szCs w:val="24"/>
          <w:lang w:val="fr-FR"/>
        </w:rPr>
        <w:t>Tadamoun</w:t>
      </w:r>
      <w:proofErr w:type="spellEnd"/>
      <w:r w:rsidRPr="009373F3">
        <w:rPr>
          <w:rFonts w:ascii="Times New Roman" w:hAnsi="Times New Roman" w:cs="Times New Roman"/>
          <w:sz w:val="24"/>
          <w:szCs w:val="24"/>
          <w:lang w:val="fr-FR"/>
        </w:rPr>
        <w:t xml:space="preserve"> élaboraient une initiative commune visant à promouvoir les moyens de subsistance des victimes, dont les deux piliers seraient la formation professionnelle et le renforcement de la capacité entrepreneuriale</w:t>
      </w:r>
      <w:r w:rsidR="001702CC" w:rsidRPr="009373F3">
        <w:rPr>
          <w:rStyle w:val="FootnoteReference"/>
          <w:rFonts w:ascii="Times New Roman" w:hAnsi="Times New Roman" w:cs="Times New Roman"/>
          <w:sz w:val="24"/>
          <w:szCs w:val="24"/>
          <w:lang w:val="fr-FR"/>
        </w:rPr>
        <w:footnoteReference w:id="8"/>
      </w:r>
      <w:r w:rsidRPr="009373F3">
        <w:rPr>
          <w:rFonts w:ascii="Times New Roman" w:hAnsi="Times New Roman" w:cs="Times New Roman"/>
          <w:sz w:val="24"/>
          <w:szCs w:val="24"/>
          <w:lang w:val="fr-FR"/>
        </w:rPr>
        <w:t xml:space="preserve">. Cependant, il reste que </w:t>
      </w:r>
      <w:proofErr w:type="spellStart"/>
      <w:r w:rsidRPr="009373F3">
        <w:rPr>
          <w:rFonts w:ascii="Times New Roman" w:hAnsi="Times New Roman" w:cs="Times New Roman"/>
          <w:sz w:val="24"/>
          <w:szCs w:val="24"/>
          <w:lang w:val="fr-FR"/>
        </w:rPr>
        <w:t>Tadamoun</w:t>
      </w:r>
      <w:proofErr w:type="spellEnd"/>
      <w:r w:rsidRPr="009373F3">
        <w:rPr>
          <w:rFonts w:ascii="Times New Roman" w:hAnsi="Times New Roman" w:cs="Times New Roman"/>
          <w:sz w:val="24"/>
          <w:szCs w:val="24"/>
          <w:lang w:val="fr-FR"/>
        </w:rPr>
        <w:t>, qui est administrativement sous le contrôle direct du pouvoir exécutif du gouvernement, a entrepris peu de travail sur l’esclavage, choisissant plutôt de se concentrer sur l</w:t>
      </w:r>
      <w:r w:rsidR="00AD00E1" w:rsidRPr="009373F3">
        <w:rPr>
          <w:rFonts w:ascii="Times New Roman" w:hAnsi="Times New Roman" w:cs="Times New Roman"/>
          <w:sz w:val="24"/>
          <w:szCs w:val="24"/>
          <w:lang w:val="fr-FR"/>
        </w:rPr>
        <w:t>a composante</w:t>
      </w:r>
      <w:r w:rsidRPr="009373F3">
        <w:rPr>
          <w:rFonts w:ascii="Times New Roman" w:hAnsi="Times New Roman" w:cs="Times New Roman"/>
          <w:sz w:val="24"/>
          <w:szCs w:val="24"/>
          <w:lang w:val="fr-FR"/>
        </w:rPr>
        <w:t xml:space="preserve"> «</w:t>
      </w:r>
      <w:r w:rsidR="00AD00E1"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réduction de la pauvreté</w:t>
      </w:r>
      <w:r w:rsidR="00AD00E1"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 de son mandat. Très peu d'anciens esclaves </w:t>
      </w:r>
      <w:r w:rsidR="007A785B" w:rsidRPr="009373F3">
        <w:rPr>
          <w:rFonts w:ascii="Times New Roman" w:hAnsi="Times New Roman" w:cs="Times New Roman"/>
          <w:sz w:val="24"/>
          <w:szCs w:val="24"/>
          <w:lang w:val="fr-FR"/>
        </w:rPr>
        <w:t>n’</w:t>
      </w:r>
      <w:r w:rsidRPr="009373F3">
        <w:rPr>
          <w:rFonts w:ascii="Times New Roman" w:hAnsi="Times New Roman" w:cs="Times New Roman"/>
          <w:sz w:val="24"/>
          <w:szCs w:val="24"/>
          <w:lang w:val="fr-FR"/>
        </w:rPr>
        <w:t xml:space="preserve">ont </w:t>
      </w:r>
      <w:r w:rsidR="007A785B" w:rsidRPr="009373F3">
        <w:rPr>
          <w:rFonts w:ascii="Times New Roman" w:hAnsi="Times New Roman" w:cs="Times New Roman"/>
          <w:sz w:val="24"/>
          <w:szCs w:val="24"/>
          <w:lang w:val="fr-FR"/>
        </w:rPr>
        <w:t xml:space="preserve">donc </w:t>
      </w:r>
      <w:r w:rsidRPr="009373F3">
        <w:rPr>
          <w:rFonts w:ascii="Times New Roman" w:hAnsi="Times New Roman" w:cs="Times New Roman"/>
          <w:sz w:val="24"/>
          <w:szCs w:val="24"/>
          <w:lang w:val="fr-FR"/>
        </w:rPr>
        <w:t xml:space="preserve">reçu un quelconque soutien financier de </w:t>
      </w:r>
      <w:proofErr w:type="spellStart"/>
      <w:r w:rsidRPr="009373F3">
        <w:rPr>
          <w:rFonts w:ascii="Times New Roman" w:hAnsi="Times New Roman" w:cs="Times New Roman"/>
          <w:sz w:val="24"/>
          <w:szCs w:val="24"/>
          <w:lang w:val="fr-FR"/>
        </w:rPr>
        <w:t>Tadamoun</w:t>
      </w:r>
      <w:proofErr w:type="spellEnd"/>
      <w:r w:rsidRPr="009373F3">
        <w:rPr>
          <w:rFonts w:ascii="Times New Roman" w:hAnsi="Times New Roman" w:cs="Times New Roman"/>
          <w:sz w:val="24"/>
          <w:szCs w:val="24"/>
          <w:lang w:val="fr-FR"/>
        </w:rPr>
        <w:t>, alors que depuis 2014, SOS-Esclaves a soumis des listes de victimes ayant besoin d'un soutien urgent de la part de l'</w:t>
      </w:r>
      <w:r w:rsidR="007A785B" w:rsidRP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 xml:space="preserve">gence. Les organisations de la société civile n'ont </w:t>
      </w:r>
      <w:r w:rsidR="00A64BD6" w:rsidRPr="009373F3">
        <w:rPr>
          <w:rFonts w:ascii="Times New Roman" w:hAnsi="Times New Roman" w:cs="Times New Roman"/>
          <w:sz w:val="24"/>
          <w:szCs w:val="24"/>
          <w:lang w:val="fr-FR"/>
        </w:rPr>
        <w:t xml:space="preserve">donc </w:t>
      </w:r>
      <w:r w:rsidRPr="009373F3">
        <w:rPr>
          <w:rFonts w:ascii="Times New Roman" w:hAnsi="Times New Roman" w:cs="Times New Roman"/>
          <w:sz w:val="24"/>
          <w:szCs w:val="24"/>
          <w:lang w:val="fr-FR"/>
        </w:rPr>
        <w:t xml:space="preserve">d'autre choix que de combler les lacunes laissées par le </w:t>
      </w:r>
      <w:r w:rsidR="00AD00E1" w:rsidRPr="009373F3">
        <w:rPr>
          <w:rFonts w:ascii="Times New Roman" w:hAnsi="Times New Roman" w:cs="Times New Roman"/>
          <w:sz w:val="24"/>
          <w:szCs w:val="24"/>
          <w:lang w:val="fr-FR"/>
        </w:rPr>
        <w:t>G</w:t>
      </w:r>
      <w:r w:rsidRPr="009373F3">
        <w:rPr>
          <w:rFonts w:ascii="Times New Roman" w:hAnsi="Times New Roman" w:cs="Times New Roman"/>
          <w:sz w:val="24"/>
          <w:szCs w:val="24"/>
          <w:lang w:val="fr-FR"/>
        </w:rPr>
        <w:t xml:space="preserve">ouvernement </w:t>
      </w:r>
      <w:r w:rsidR="00A64BD6" w:rsidRPr="009373F3">
        <w:rPr>
          <w:rFonts w:ascii="Times New Roman" w:hAnsi="Times New Roman" w:cs="Times New Roman"/>
          <w:sz w:val="24"/>
          <w:szCs w:val="24"/>
          <w:lang w:val="fr-FR"/>
        </w:rPr>
        <w:t>pour accompagner l</w:t>
      </w:r>
      <w:r w:rsidRPr="009373F3">
        <w:rPr>
          <w:rFonts w:ascii="Times New Roman" w:hAnsi="Times New Roman" w:cs="Times New Roman"/>
          <w:sz w:val="24"/>
          <w:szCs w:val="24"/>
          <w:lang w:val="fr-FR"/>
        </w:rPr>
        <w:t xml:space="preserve">es victimes dans leur </w:t>
      </w:r>
      <w:r w:rsidR="00AD00E1" w:rsidRPr="009373F3">
        <w:rPr>
          <w:rFonts w:ascii="Times New Roman" w:hAnsi="Times New Roman" w:cs="Times New Roman"/>
          <w:sz w:val="24"/>
          <w:szCs w:val="24"/>
          <w:lang w:val="fr-FR"/>
        </w:rPr>
        <w:t xml:space="preserve">transition </w:t>
      </w:r>
      <w:r w:rsidR="00A64BD6" w:rsidRPr="009373F3">
        <w:rPr>
          <w:rFonts w:ascii="Times New Roman" w:hAnsi="Times New Roman" w:cs="Times New Roman"/>
          <w:sz w:val="24"/>
          <w:szCs w:val="24"/>
          <w:lang w:val="fr-FR"/>
        </w:rPr>
        <w:t>hors</w:t>
      </w:r>
      <w:r w:rsidR="007A785B"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de l'esclavage et </w:t>
      </w:r>
      <w:r w:rsidR="00A64BD6" w:rsidRPr="009373F3">
        <w:rPr>
          <w:rFonts w:ascii="Times New Roman" w:hAnsi="Times New Roman" w:cs="Times New Roman"/>
          <w:sz w:val="24"/>
          <w:szCs w:val="24"/>
          <w:lang w:val="fr-FR"/>
        </w:rPr>
        <w:t>de leur</w:t>
      </w:r>
      <w:r w:rsidRPr="009373F3">
        <w:rPr>
          <w:rFonts w:ascii="Times New Roman" w:hAnsi="Times New Roman" w:cs="Times New Roman"/>
          <w:sz w:val="24"/>
          <w:szCs w:val="24"/>
          <w:lang w:val="fr-FR"/>
        </w:rPr>
        <w:t xml:space="preserve"> fourni</w:t>
      </w:r>
      <w:r w:rsidR="00A64BD6" w:rsidRPr="009373F3">
        <w:rPr>
          <w:rFonts w:ascii="Times New Roman" w:hAnsi="Times New Roman" w:cs="Times New Roman"/>
          <w:sz w:val="24"/>
          <w:szCs w:val="24"/>
          <w:lang w:val="fr-FR"/>
        </w:rPr>
        <w:t>r</w:t>
      </w:r>
      <w:r w:rsidRPr="009373F3">
        <w:rPr>
          <w:rFonts w:ascii="Times New Roman" w:hAnsi="Times New Roman" w:cs="Times New Roman"/>
          <w:sz w:val="24"/>
          <w:szCs w:val="24"/>
          <w:lang w:val="fr-FR"/>
        </w:rPr>
        <w:t xml:space="preserve"> un soutien socio-économique </w:t>
      </w:r>
      <w:r w:rsidR="00A64BD6" w:rsidRPr="009373F3">
        <w:rPr>
          <w:rFonts w:ascii="Times New Roman" w:hAnsi="Times New Roman" w:cs="Times New Roman"/>
          <w:sz w:val="24"/>
          <w:szCs w:val="24"/>
          <w:lang w:val="fr-FR"/>
        </w:rPr>
        <w:t>pouvant leur</w:t>
      </w:r>
      <w:r w:rsidRPr="009373F3">
        <w:rPr>
          <w:rFonts w:ascii="Times New Roman" w:hAnsi="Times New Roman" w:cs="Times New Roman"/>
          <w:sz w:val="24"/>
          <w:szCs w:val="24"/>
          <w:lang w:val="fr-FR"/>
        </w:rPr>
        <w:t xml:space="preserve"> permettre de gagner leur vie de manière indépendante.</w:t>
      </w:r>
    </w:p>
    <w:p w14:paraId="12714F14" w14:textId="1FF379F9" w:rsidR="00B60774" w:rsidRPr="009373F3" w:rsidRDefault="00B60774" w:rsidP="002D6854">
      <w:pPr>
        <w:pStyle w:val="HTMLPreformatted"/>
        <w:rPr>
          <w:rFonts w:ascii="Times New Roman" w:hAnsi="Times New Roman" w:cs="Times New Roman"/>
          <w:sz w:val="24"/>
          <w:szCs w:val="24"/>
          <w:lang w:val="fr-FR"/>
        </w:rPr>
      </w:pPr>
    </w:p>
    <w:p w14:paraId="203C6901" w14:textId="66B84E4C" w:rsidR="00B60774" w:rsidRPr="009373F3" w:rsidRDefault="00B60774" w:rsidP="00B60774">
      <w:pPr>
        <w:pStyle w:val="HTMLPreformatted"/>
        <w:rPr>
          <w:rFonts w:ascii="Times New Roman" w:hAnsi="Times New Roman" w:cs="Times New Roman"/>
          <w:b/>
          <w:bCs/>
          <w:sz w:val="24"/>
          <w:szCs w:val="24"/>
          <w:u w:val="single"/>
          <w:lang w:val="fr-FR"/>
        </w:rPr>
      </w:pPr>
      <w:r w:rsidRPr="009373F3">
        <w:rPr>
          <w:rFonts w:ascii="Times New Roman" w:hAnsi="Times New Roman" w:cs="Times New Roman"/>
          <w:b/>
          <w:bCs/>
          <w:sz w:val="24"/>
          <w:szCs w:val="24"/>
          <w:u w:val="single"/>
          <w:lang w:val="fr-FR"/>
        </w:rPr>
        <w:t>5. Manque de reconnaissance totale de la persistance de l'esclavage et manque de données officielles</w:t>
      </w:r>
    </w:p>
    <w:p w14:paraId="47A0A788" w14:textId="77777777" w:rsidR="00AD5D9A" w:rsidRPr="006F1431" w:rsidRDefault="00AD5D9A" w:rsidP="00B60774">
      <w:pPr>
        <w:pStyle w:val="HTMLPreformatted"/>
        <w:rPr>
          <w:rFonts w:ascii="Times New Roman" w:hAnsi="Times New Roman" w:cs="Times New Roman"/>
          <w:b/>
          <w:bCs/>
          <w:sz w:val="16"/>
          <w:szCs w:val="16"/>
          <w:u w:val="single"/>
          <w:lang w:val="fr-FR"/>
        </w:rPr>
      </w:pPr>
    </w:p>
    <w:p w14:paraId="48950A01" w14:textId="1A0EC1E8" w:rsidR="00B60774" w:rsidRPr="009373F3" w:rsidRDefault="00B6077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L'ancien président Mohamed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Abdel Aziz, aux côtés d'autres hauts responsables du </w:t>
      </w:r>
      <w:r w:rsidR="00B172CD" w:rsidRPr="009373F3">
        <w:rPr>
          <w:rFonts w:ascii="Times New Roman" w:hAnsi="Times New Roman" w:cs="Times New Roman"/>
          <w:sz w:val="24"/>
          <w:szCs w:val="24"/>
          <w:lang w:val="fr-FR"/>
        </w:rPr>
        <w:t>g</w:t>
      </w:r>
      <w:r w:rsidRPr="009373F3">
        <w:rPr>
          <w:rFonts w:ascii="Times New Roman" w:hAnsi="Times New Roman" w:cs="Times New Roman"/>
          <w:sz w:val="24"/>
          <w:szCs w:val="24"/>
          <w:lang w:val="fr-FR"/>
        </w:rPr>
        <w:t>ouvernement, a continué de nier catégoriquement l'existence de l'esclavage, ne reconnaissant que l'existence de</w:t>
      </w:r>
      <w:r w:rsidR="00AD00E1"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"vestiges" ou de "conséquences" de l</w:t>
      </w:r>
      <w:r w:rsidR="00AD00E1" w:rsidRPr="009373F3">
        <w:rPr>
          <w:rFonts w:ascii="Times New Roman" w:hAnsi="Times New Roman" w:cs="Times New Roman"/>
          <w:sz w:val="24"/>
          <w:szCs w:val="24"/>
          <w:lang w:val="fr-FR"/>
        </w:rPr>
        <w:t>a pratique</w:t>
      </w:r>
      <w:r w:rsidRPr="009373F3">
        <w:rPr>
          <w:rFonts w:ascii="Times New Roman" w:hAnsi="Times New Roman" w:cs="Times New Roman"/>
          <w:sz w:val="24"/>
          <w:szCs w:val="24"/>
          <w:lang w:val="fr-FR"/>
        </w:rPr>
        <w:t xml:space="preserve">, </w:t>
      </w:r>
      <w:r w:rsidR="00AD00E1" w:rsidRPr="009373F3">
        <w:rPr>
          <w:rFonts w:ascii="Times New Roman" w:hAnsi="Times New Roman" w:cs="Times New Roman"/>
          <w:sz w:val="24"/>
          <w:szCs w:val="24"/>
          <w:lang w:val="fr-FR"/>
        </w:rPr>
        <w:t xml:space="preserve">et a en parallèle, tenu des </w:t>
      </w:r>
      <w:r w:rsidRPr="009373F3">
        <w:rPr>
          <w:rFonts w:ascii="Times New Roman" w:hAnsi="Times New Roman" w:cs="Times New Roman"/>
          <w:sz w:val="24"/>
          <w:szCs w:val="24"/>
          <w:lang w:val="fr-FR"/>
        </w:rPr>
        <w:t>discours stigmatis</w:t>
      </w:r>
      <w:r w:rsidR="00AD00E1" w:rsidRP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nt à</w:t>
      </w:r>
      <w:r w:rsidR="00AD00E1" w:rsidRPr="009373F3">
        <w:rPr>
          <w:rFonts w:ascii="Times New Roman" w:hAnsi="Times New Roman" w:cs="Times New Roman"/>
          <w:sz w:val="24"/>
          <w:szCs w:val="24"/>
          <w:lang w:val="fr-FR"/>
        </w:rPr>
        <w:t xml:space="preserve"> l’encontre de</w:t>
      </w:r>
      <w:r w:rsidRPr="009373F3">
        <w:rPr>
          <w:rFonts w:ascii="Times New Roman" w:hAnsi="Times New Roman" w:cs="Times New Roman"/>
          <w:sz w:val="24"/>
          <w:szCs w:val="24"/>
          <w:lang w:val="fr-FR"/>
        </w:rPr>
        <w:t xml:space="preserve"> la communauté </w:t>
      </w:r>
      <w:proofErr w:type="spellStart"/>
      <w:r w:rsidR="00AD00E1" w:rsidRPr="009373F3">
        <w:rPr>
          <w:rFonts w:ascii="Times New Roman" w:hAnsi="Times New Roman" w:cs="Times New Roman"/>
          <w:sz w:val="24"/>
          <w:szCs w:val="24"/>
          <w:lang w:val="fr-FR"/>
        </w:rPr>
        <w:t>Haratine</w:t>
      </w:r>
      <w:proofErr w:type="spellEnd"/>
      <w:r w:rsidRPr="009373F3">
        <w:rPr>
          <w:rFonts w:ascii="Times New Roman" w:hAnsi="Times New Roman" w:cs="Times New Roman"/>
          <w:sz w:val="24"/>
          <w:szCs w:val="24"/>
          <w:lang w:val="fr-FR"/>
        </w:rPr>
        <w:t xml:space="preserve">. De telles déclarations sur la non-existence de l'esclavage envoient un message préjudiciable aux autorités responsables de la mise en œuvre de la législation anti-esclavage et réduisent considérablement les chances que cette législation soit appliquée, </w:t>
      </w:r>
      <w:r w:rsidR="00B172CD" w:rsidRPr="009373F3">
        <w:rPr>
          <w:rFonts w:ascii="Times New Roman" w:hAnsi="Times New Roman" w:cs="Times New Roman"/>
          <w:sz w:val="24"/>
          <w:szCs w:val="24"/>
          <w:lang w:val="fr-FR"/>
        </w:rPr>
        <w:t xml:space="preserve">que </w:t>
      </w:r>
      <w:r w:rsidRPr="009373F3">
        <w:rPr>
          <w:rFonts w:ascii="Times New Roman" w:hAnsi="Times New Roman" w:cs="Times New Roman"/>
          <w:sz w:val="24"/>
          <w:szCs w:val="24"/>
          <w:lang w:val="fr-FR"/>
        </w:rPr>
        <w:t xml:space="preserve">les auteurs </w:t>
      </w:r>
      <w:r w:rsidR="00B172CD" w:rsidRPr="009373F3">
        <w:rPr>
          <w:rFonts w:ascii="Times New Roman" w:hAnsi="Times New Roman" w:cs="Times New Roman"/>
          <w:sz w:val="24"/>
          <w:szCs w:val="24"/>
          <w:lang w:val="fr-FR"/>
        </w:rPr>
        <w:t xml:space="preserve">soient </w:t>
      </w:r>
      <w:r w:rsidRPr="009373F3">
        <w:rPr>
          <w:rFonts w:ascii="Times New Roman" w:hAnsi="Times New Roman" w:cs="Times New Roman"/>
          <w:sz w:val="24"/>
          <w:szCs w:val="24"/>
          <w:lang w:val="fr-FR"/>
        </w:rPr>
        <w:t xml:space="preserve">poursuivis et </w:t>
      </w:r>
      <w:r w:rsidR="00B172CD" w:rsidRPr="009373F3">
        <w:rPr>
          <w:rFonts w:ascii="Times New Roman" w:hAnsi="Times New Roman" w:cs="Times New Roman"/>
          <w:sz w:val="24"/>
          <w:szCs w:val="24"/>
          <w:lang w:val="fr-FR"/>
        </w:rPr>
        <w:t xml:space="preserve">que </w:t>
      </w:r>
      <w:r w:rsidRPr="009373F3">
        <w:rPr>
          <w:rFonts w:ascii="Times New Roman" w:hAnsi="Times New Roman" w:cs="Times New Roman"/>
          <w:sz w:val="24"/>
          <w:szCs w:val="24"/>
          <w:lang w:val="fr-FR"/>
        </w:rPr>
        <w:t xml:space="preserve">les victimes </w:t>
      </w:r>
      <w:r w:rsidR="00B172CD" w:rsidRPr="009373F3">
        <w:rPr>
          <w:rFonts w:ascii="Times New Roman" w:hAnsi="Times New Roman" w:cs="Times New Roman"/>
          <w:sz w:val="24"/>
          <w:szCs w:val="24"/>
          <w:lang w:val="fr-FR"/>
        </w:rPr>
        <w:t xml:space="preserve">soient </w:t>
      </w:r>
      <w:r w:rsidRPr="009373F3">
        <w:rPr>
          <w:rFonts w:ascii="Times New Roman" w:hAnsi="Times New Roman" w:cs="Times New Roman"/>
          <w:sz w:val="24"/>
          <w:szCs w:val="24"/>
          <w:lang w:val="fr-FR"/>
        </w:rPr>
        <w:t xml:space="preserve">indemnisées. Nous regrettons que la création d’une journée officielle de commémoration pour traiter les conséquences de l’esclavage </w:t>
      </w:r>
      <w:r w:rsidRPr="009373F3">
        <w:rPr>
          <w:rFonts w:ascii="Times New Roman" w:hAnsi="Times New Roman" w:cs="Times New Roman"/>
          <w:sz w:val="24"/>
          <w:szCs w:val="24"/>
          <w:lang w:val="fr-FR"/>
        </w:rPr>
        <w:lastRenderedPageBreak/>
        <w:t>le 6 mars ne soit pas accompagnée d’une reconnaissance officielle de l’existence et de la persistance de cette pratique.</w:t>
      </w:r>
    </w:p>
    <w:p w14:paraId="18AD9C83" w14:textId="77777777" w:rsidR="00B60774" w:rsidRPr="009373F3" w:rsidRDefault="00B60774" w:rsidP="006F1431">
      <w:pPr>
        <w:pStyle w:val="HTMLPreformatted"/>
        <w:jc w:val="both"/>
        <w:rPr>
          <w:rFonts w:ascii="Times New Roman" w:hAnsi="Times New Roman" w:cs="Times New Roman"/>
          <w:sz w:val="24"/>
          <w:szCs w:val="24"/>
          <w:lang w:val="fr-FR"/>
        </w:rPr>
      </w:pPr>
    </w:p>
    <w:p w14:paraId="575A0064" w14:textId="3F642262" w:rsidR="00B60774" w:rsidRPr="009373F3" w:rsidRDefault="00B6077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En 2017, le Comité a appelé le </w:t>
      </w:r>
      <w:r w:rsidR="00B172CD" w:rsidRPr="009373F3">
        <w:rPr>
          <w:rFonts w:ascii="Times New Roman" w:hAnsi="Times New Roman" w:cs="Times New Roman"/>
          <w:sz w:val="24"/>
          <w:szCs w:val="24"/>
          <w:lang w:val="fr-FR"/>
        </w:rPr>
        <w:t>g</w:t>
      </w:r>
      <w:r w:rsidRPr="009373F3">
        <w:rPr>
          <w:rFonts w:ascii="Times New Roman" w:hAnsi="Times New Roman" w:cs="Times New Roman"/>
          <w:sz w:val="24"/>
          <w:szCs w:val="24"/>
          <w:lang w:val="fr-FR"/>
        </w:rPr>
        <w:t xml:space="preserve">ouvernement à prendre les mesures nécessaires pour mener rapidement l'étude qualitative prévue par le projet Bridge. La mission de </w:t>
      </w:r>
      <w:r w:rsidR="00B172CD" w:rsidRPr="009373F3">
        <w:rPr>
          <w:rFonts w:ascii="Times New Roman" w:hAnsi="Times New Roman" w:cs="Times New Roman"/>
          <w:sz w:val="24"/>
          <w:szCs w:val="24"/>
          <w:lang w:val="fr-FR"/>
        </w:rPr>
        <w:t>C</w:t>
      </w:r>
      <w:r w:rsidRPr="009373F3">
        <w:rPr>
          <w:rFonts w:ascii="Times New Roman" w:hAnsi="Times New Roman" w:cs="Times New Roman"/>
          <w:sz w:val="24"/>
          <w:szCs w:val="24"/>
          <w:lang w:val="fr-FR"/>
        </w:rPr>
        <w:t xml:space="preserve">ontacts </w:t>
      </w:r>
      <w:r w:rsidR="00B172CD" w:rsidRPr="009373F3">
        <w:rPr>
          <w:rFonts w:ascii="Times New Roman" w:hAnsi="Times New Roman" w:cs="Times New Roman"/>
          <w:sz w:val="24"/>
          <w:szCs w:val="24"/>
          <w:lang w:val="fr-FR"/>
        </w:rPr>
        <w:t>D</w:t>
      </w:r>
      <w:r w:rsidRPr="009373F3">
        <w:rPr>
          <w:rFonts w:ascii="Times New Roman" w:hAnsi="Times New Roman" w:cs="Times New Roman"/>
          <w:sz w:val="24"/>
          <w:szCs w:val="24"/>
          <w:lang w:val="fr-FR"/>
        </w:rPr>
        <w:t xml:space="preserve">irects a également jugé essentiel que le </w:t>
      </w:r>
      <w:r w:rsidR="00B172CD" w:rsidRPr="009373F3">
        <w:rPr>
          <w:rFonts w:ascii="Times New Roman" w:hAnsi="Times New Roman" w:cs="Times New Roman"/>
          <w:sz w:val="24"/>
          <w:szCs w:val="24"/>
          <w:lang w:val="fr-FR"/>
        </w:rPr>
        <w:t>g</w:t>
      </w:r>
      <w:r w:rsidRPr="009373F3">
        <w:rPr>
          <w:rFonts w:ascii="Times New Roman" w:hAnsi="Times New Roman" w:cs="Times New Roman"/>
          <w:sz w:val="24"/>
          <w:szCs w:val="24"/>
          <w:lang w:val="fr-FR"/>
        </w:rPr>
        <w:t xml:space="preserve">ouvernement mène l'étude le plus </w:t>
      </w:r>
      <w:r w:rsidR="00B172CD" w:rsidRPr="009373F3">
        <w:rPr>
          <w:rFonts w:ascii="Times New Roman" w:hAnsi="Times New Roman" w:cs="Times New Roman"/>
          <w:sz w:val="24"/>
          <w:szCs w:val="24"/>
          <w:lang w:val="fr-FR"/>
        </w:rPr>
        <w:t>tôt</w:t>
      </w:r>
      <w:r w:rsidRPr="009373F3">
        <w:rPr>
          <w:rFonts w:ascii="Times New Roman" w:hAnsi="Times New Roman" w:cs="Times New Roman"/>
          <w:sz w:val="24"/>
          <w:szCs w:val="24"/>
          <w:lang w:val="fr-FR"/>
        </w:rPr>
        <w:t xml:space="preserve"> possible. Le gouvernement a approuvé les termes de référence de l’étude qualitative du projet Bridge sur</w:t>
      </w:r>
      <w:proofErr w:type="gramStart"/>
      <w:r w:rsidRPr="009373F3">
        <w:rPr>
          <w:rFonts w:ascii="Times New Roman" w:hAnsi="Times New Roman" w:cs="Times New Roman"/>
          <w:sz w:val="24"/>
          <w:szCs w:val="24"/>
          <w:lang w:val="fr-FR"/>
        </w:rPr>
        <w:t xml:space="preserve"> «Les</w:t>
      </w:r>
      <w:proofErr w:type="gramEnd"/>
      <w:r w:rsidRPr="009373F3">
        <w:rPr>
          <w:rFonts w:ascii="Times New Roman" w:hAnsi="Times New Roman" w:cs="Times New Roman"/>
          <w:sz w:val="24"/>
          <w:szCs w:val="24"/>
          <w:lang w:val="fr-FR"/>
        </w:rPr>
        <w:t xml:space="preserve"> relations de travail pouvant entraîner un risque de travail forcé». La première phase </w:t>
      </w:r>
      <w:r w:rsidR="00BC6757">
        <w:rPr>
          <w:rFonts w:ascii="Times New Roman" w:hAnsi="Times New Roman" w:cs="Times New Roman"/>
          <w:sz w:val="24"/>
          <w:szCs w:val="24"/>
          <w:lang w:val="fr-FR"/>
        </w:rPr>
        <w:t xml:space="preserve">du projet </w:t>
      </w:r>
      <w:r w:rsidRPr="009373F3">
        <w:rPr>
          <w:rFonts w:ascii="Times New Roman" w:hAnsi="Times New Roman" w:cs="Times New Roman"/>
          <w:sz w:val="24"/>
          <w:szCs w:val="24"/>
          <w:lang w:val="fr-FR"/>
        </w:rPr>
        <w:t xml:space="preserve">et des consultations régionales </w:t>
      </w:r>
      <w:proofErr w:type="gramStart"/>
      <w:r w:rsidRPr="009373F3">
        <w:rPr>
          <w:rFonts w:ascii="Times New Roman" w:hAnsi="Times New Roman" w:cs="Times New Roman"/>
          <w:sz w:val="24"/>
          <w:szCs w:val="24"/>
          <w:lang w:val="fr-FR"/>
        </w:rPr>
        <w:t>sont</w:t>
      </w:r>
      <w:proofErr w:type="gramEnd"/>
      <w:r w:rsidRPr="009373F3">
        <w:rPr>
          <w:rFonts w:ascii="Times New Roman" w:hAnsi="Times New Roman" w:cs="Times New Roman"/>
          <w:sz w:val="24"/>
          <w:szCs w:val="24"/>
          <w:lang w:val="fr-FR"/>
        </w:rPr>
        <w:t xml:space="preserve"> </w:t>
      </w:r>
      <w:r w:rsidR="00BC6757">
        <w:rPr>
          <w:rFonts w:ascii="Times New Roman" w:hAnsi="Times New Roman" w:cs="Times New Roman"/>
          <w:sz w:val="24"/>
          <w:szCs w:val="24"/>
          <w:lang w:val="fr-FR"/>
        </w:rPr>
        <w:t xml:space="preserve">actuellement </w:t>
      </w:r>
      <w:r w:rsidRPr="009373F3">
        <w:rPr>
          <w:rFonts w:ascii="Times New Roman" w:hAnsi="Times New Roman" w:cs="Times New Roman"/>
          <w:sz w:val="24"/>
          <w:szCs w:val="24"/>
          <w:lang w:val="fr-FR"/>
        </w:rPr>
        <w:t xml:space="preserve">en cours. Bien que les progrès de l’étude qualitative soient les bienvenus, nous </w:t>
      </w:r>
      <w:r w:rsidR="00B172CD" w:rsidRPr="009373F3">
        <w:rPr>
          <w:rFonts w:ascii="Times New Roman" w:hAnsi="Times New Roman" w:cs="Times New Roman"/>
          <w:sz w:val="24"/>
          <w:szCs w:val="24"/>
          <w:lang w:val="fr-FR"/>
        </w:rPr>
        <w:t xml:space="preserve">tenons à souligner </w:t>
      </w:r>
      <w:r w:rsidRPr="009373F3">
        <w:rPr>
          <w:rFonts w:ascii="Times New Roman" w:hAnsi="Times New Roman" w:cs="Times New Roman"/>
          <w:sz w:val="24"/>
          <w:szCs w:val="24"/>
          <w:lang w:val="fr-FR"/>
        </w:rPr>
        <w:t xml:space="preserve">que l’étude n’est pas quantitative. Nous réitérons l'importance de mener une étude qui établirait la prévalence quantitative de l'esclavage dans le pays. En outre, lors de la publication de cette étude, le nouveau président devrait être invité à reconnaître publiquement que l'esclavage est toujours pratiqué dans le pays et à demander sa fin, </w:t>
      </w:r>
      <w:r w:rsidR="00B172CD" w:rsidRPr="009373F3">
        <w:rPr>
          <w:rFonts w:ascii="Times New Roman" w:hAnsi="Times New Roman" w:cs="Times New Roman"/>
          <w:sz w:val="24"/>
          <w:szCs w:val="24"/>
          <w:lang w:val="fr-FR"/>
        </w:rPr>
        <w:t xml:space="preserve">en plus de reconnaitre le </w:t>
      </w:r>
      <w:r w:rsidRPr="009373F3">
        <w:rPr>
          <w:rFonts w:ascii="Times New Roman" w:hAnsi="Times New Roman" w:cs="Times New Roman"/>
          <w:sz w:val="24"/>
          <w:szCs w:val="24"/>
          <w:lang w:val="fr-FR"/>
        </w:rPr>
        <w:t>problème distinct des multiples héritages de l'esclavage.</w:t>
      </w:r>
    </w:p>
    <w:p w14:paraId="32CDDC03" w14:textId="77777777" w:rsidR="00B60774" w:rsidRPr="009373F3" w:rsidRDefault="00B60774" w:rsidP="006F1431">
      <w:pPr>
        <w:pStyle w:val="HTMLPreformatted"/>
        <w:jc w:val="both"/>
        <w:rPr>
          <w:rFonts w:ascii="Times New Roman" w:hAnsi="Times New Roman" w:cs="Times New Roman"/>
          <w:sz w:val="24"/>
          <w:szCs w:val="24"/>
          <w:lang w:val="fr-FR"/>
        </w:rPr>
      </w:pPr>
    </w:p>
    <w:p w14:paraId="1E7E3735" w14:textId="27352916" w:rsidR="00B60774" w:rsidRPr="009373F3" w:rsidRDefault="00B6077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En avril 2018, une mission de haut niveau de l'OIT a eu lieu. Un rapport de la Fédération américaine du travail et du Congrès des organisations industrielles (</w:t>
      </w:r>
      <w:r w:rsidR="00B172CD" w:rsidRPr="009373F3">
        <w:rPr>
          <w:rFonts w:ascii="Times New Roman" w:hAnsi="Times New Roman" w:cs="Times New Roman"/>
          <w:sz w:val="24"/>
          <w:szCs w:val="24"/>
          <w:lang w:val="fr-FR"/>
        </w:rPr>
        <w:t>FAT</w:t>
      </w:r>
      <w:r w:rsidRPr="009373F3">
        <w:rPr>
          <w:rFonts w:ascii="Times New Roman" w:hAnsi="Times New Roman" w:cs="Times New Roman"/>
          <w:sz w:val="24"/>
          <w:szCs w:val="24"/>
          <w:lang w:val="fr-FR"/>
        </w:rPr>
        <w:t>-C</w:t>
      </w:r>
      <w:r w:rsidR="00B172CD" w:rsidRPr="009373F3">
        <w:rPr>
          <w:rFonts w:ascii="Times New Roman" w:hAnsi="Times New Roman" w:cs="Times New Roman"/>
          <w:sz w:val="24"/>
          <w:szCs w:val="24"/>
          <w:lang w:val="fr-FR"/>
        </w:rPr>
        <w:t>OI</w:t>
      </w:r>
      <w:r w:rsidRPr="009373F3">
        <w:rPr>
          <w:rFonts w:ascii="Times New Roman" w:hAnsi="Times New Roman" w:cs="Times New Roman"/>
          <w:sz w:val="24"/>
          <w:szCs w:val="24"/>
          <w:lang w:val="fr-FR"/>
        </w:rPr>
        <w:t>) indique que</w:t>
      </w:r>
      <w:proofErr w:type="gramStart"/>
      <w:r w:rsidRPr="009373F3">
        <w:rPr>
          <w:rFonts w:ascii="Times New Roman" w:hAnsi="Times New Roman" w:cs="Times New Roman"/>
          <w:sz w:val="24"/>
          <w:szCs w:val="24"/>
          <w:lang w:val="fr-FR"/>
        </w:rPr>
        <w:t xml:space="preserve"> «les</w:t>
      </w:r>
      <w:proofErr w:type="gramEnd"/>
      <w:r w:rsidRPr="009373F3">
        <w:rPr>
          <w:rFonts w:ascii="Times New Roman" w:hAnsi="Times New Roman" w:cs="Times New Roman"/>
          <w:sz w:val="24"/>
          <w:szCs w:val="24"/>
          <w:lang w:val="fr-FR"/>
        </w:rPr>
        <w:t xml:space="preserve"> syndicats mauritaniens indépendants affiliés à la Confédération syndicale internationale (CSI) ont présenté un rapport détaillé à la Mission. Malheureusement, la mission du BIT n'a pas rencontré les organisations affiliées à la CSI pour discuter des détails de leur rapport, </w:t>
      </w:r>
      <w:r w:rsidR="00642D70" w:rsidRPr="009373F3">
        <w:rPr>
          <w:rFonts w:ascii="Times New Roman" w:hAnsi="Times New Roman" w:cs="Times New Roman"/>
          <w:sz w:val="24"/>
          <w:szCs w:val="24"/>
          <w:lang w:val="fr-FR"/>
        </w:rPr>
        <w:t>et n’a tenu qu</w:t>
      </w:r>
      <w:r w:rsidR="00B172CD" w:rsidRPr="009373F3">
        <w:rPr>
          <w:rFonts w:ascii="Times New Roman" w:hAnsi="Times New Roman" w:cs="Times New Roman"/>
          <w:sz w:val="24"/>
          <w:szCs w:val="24"/>
          <w:lang w:val="fr-FR"/>
        </w:rPr>
        <w:t>’une</w:t>
      </w:r>
      <w:r w:rsidRPr="009373F3">
        <w:rPr>
          <w:rFonts w:ascii="Times New Roman" w:hAnsi="Times New Roman" w:cs="Times New Roman"/>
          <w:sz w:val="24"/>
          <w:szCs w:val="24"/>
          <w:lang w:val="fr-FR"/>
        </w:rPr>
        <w:t xml:space="preserve"> réunion générale avec tous les syndicats enregistrés du pays. Il est important de noter qu'un certain nombre de ces syndicats sont dominés par le gouvernement et ont publiquement ni</w:t>
      </w:r>
      <w:bookmarkStart w:id="3" w:name="_Hlk16587179"/>
      <w:r w:rsidRPr="009373F3">
        <w:rPr>
          <w:rFonts w:ascii="Times New Roman" w:hAnsi="Times New Roman" w:cs="Times New Roman"/>
          <w:sz w:val="24"/>
          <w:szCs w:val="24"/>
          <w:lang w:val="fr-FR"/>
        </w:rPr>
        <w:t>é</w:t>
      </w:r>
      <w:bookmarkEnd w:id="3"/>
      <w:r w:rsidRPr="009373F3">
        <w:rPr>
          <w:rFonts w:ascii="Times New Roman" w:hAnsi="Times New Roman" w:cs="Times New Roman"/>
          <w:sz w:val="24"/>
          <w:szCs w:val="24"/>
          <w:lang w:val="fr-FR"/>
        </w:rPr>
        <w:t xml:space="preserve"> l'existence de l'esclavage. En tant que tel, il est impossible de s’attendre à ce que les débats de la réunion reflètent avec précision la véritable étendue de l’esclavage en Mauritanie ».</w:t>
      </w:r>
      <w:r w:rsidR="00570261" w:rsidRPr="009373F3">
        <w:rPr>
          <w:rStyle w:val="FootnoteReference"/>
          <w:rFonts w:ascii="Times New Roman" w:hAnsi="Times New Roman" w:cs="Times New Roman"/>
          <w:sz w:val="24"/>
          <w:szCs w:val="24"/>
          <w:lang w:val="fr-FR"/>
        </w:rPr>
        <w:footnoteReference w:id="9"/>
      </w:r>
    </w:p>
    <w:p w14:paraId="58D97350" w14:textId="2929AE76" w:rsidR="00B60774" w:rsidRPr="009373F3" w:rsidRDefault="00B60774" w:rsidP="00B60774">
      <w:pPr>
        <w:pStyle w:val="HTMLPreformatted"/>
        <w:rPr>
          <w:rFonts w:ascii="Times New Roman" w:hAnsi="Times New Roman" w:cs="Times New Roman"/>
          <w:sz w:val="24"/>
          <w:szCs w:val="24"/>
          <w:lang w:val="fr-FR"/>
        </w:rPr>
      </w:pPr>
    </w:p>
    <w:p w14:paraId="3F3568E1" w14:textId="7947DD40" w:rsidR="00B60774" w:rsidRPr="009373F3" w:rsidRDefault="00B60774" w:rsidP="00B60774">
      <w:pPr>
        <w:pStyle w:val="HTMLPreformatted"/>
        <w:rPr>
          <w:rFonts w:ascii="Times New Roman" w:hAnsi="Times New Roman" w:cs="Times New Roman"/>
          <w:b/>
          <w:bCs/>
          <w:sz w:val="24"/>
          <w:szCs w:val="24"/>
          <w:u w:val="single"/>
          <w:lang w:val="fr-FR"/>
        </w:rPr>
      </w:pPr>
      <w:r w:rsidRPr="009373F3">
        <w:rPr>
          <w:rFonts w:ascii="Times New Roman" w:hAnsi="Times New Roman" w:cs="Times New Roman"/>
          <w:b/>
          <w:bCs/>
          <w:sz w:val="24"/>
          <w:szCs w:val="24"/>
          <w:u w:val="single"/>
          <w:lang w:val="fr-FR"/>
        </w:rPr>
        <w:t>6. Poursuite du harcèlement et de l'intimidation de militants anti-esclavagistes et d'autres défenseurs des droits de l'homme</w:t>
      </w:r>
    </w:p>
    <w:p w14:paraId="54FFE014" w14:textId="77777777" w:rsidR="00AD5D9A" w:rsidRPr="006F1431" w:rsidRDefault="00AD5D9A" w:rsidP="00B60774">
      <w:pPr>
        <w:pStyle w:val="HTMLPreformatted"/>
        <w:rPr>
          <w:rFonts w:ascii="Times New Roman" w:hAnsi="Times New Roman" w:cs="Times New Roman"/>
          <w:b/>
          <w:bCs/>
          <w:sz w:val="16"/>
          <w:szCs w:val="16"/>
          <w:u w:val="single"/>
          <w:lang w:val="fr-FR"/>
        </w:rPr>
      </w:pPr>
    </w:p>
    <w:p w14:paraId="0A1F61E4" w14:textId="7BB43290" w:rsidR="00B60774" w:rsidRPr="009373F3" w:rsidRDefault="00B6077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Les restrictions à la liberté d'expression et d'association persistent, notamment le harcèlement et l'emprisonnement de militants anti-esclavag</w:t>
      </w:r>
      <w:r w:rsidR="00642D70" w:rsidRPr="009373F3">
        <w:rPr>
          <w:rFonts w:ascii="Times New Roman" w:hAnsi="Times New Roman" w:cs="Times New Roman"/>
          <w:sz w:val="24"/>
          <w:szCs w:val="24"/>
          <w:lang w:val="fr-FR"/>
        </w:rPr>
        <w:t>e</w:t>
      </w:r>
      <w:r w:rsidRPr="009373F3">
        <w:rPr>
          <w:rFonts w:ascii="Times New Roman" w:hAnsi="Times New Roman" w:cs="Times New Roman"/>
          <w:sz w:val="24"/>
          <w:szCs w:val="24"/>
          <w:lang w:val="fr-FR"/>
        </w:rPr>
        <w:t xml:space="preserve">. Le cadre juridique en Mauritanie n'est pas conforme aux normes internationales sur le droit à la liberté d'association. Le système d'enregistrement officiel des organisations est extrêmement contraignant, les autorités pouvant refuser une autorisation sur la base d'une menace hypothétique d'atteinte à l'unité ou à la sécurité. Très peu d'organisations de la société civile ont obtenu </w:t>
      </w:r>
      <w:r w:rsidR="00642D70" w:rsidRPr="009373F3">
        <w:rPr>
          <w:rFonts w:ascii="Times New Roman" w:hAnsi="Times New Roman" w:cs="Times New Roman"/>
          <w:sz w:val="24"/>
          <w:szCs w:val="24"/>
          <w:lang w:val="fr-FR"/>
        </w:rPr>
        <w:t xml:space="preserve">une </w:t>
      </w:r>
      <w:r w:rsidRPr="009373F3">
        <w:rPr>
          <w:rFonts w:ascii="Times New Roman" w:hAnsi="Times New Roman" w:cs="Times New Roman"/>
          <w:sz w:val="24"/>
          <w:szCs w:val="24"/>
          <w:lang w:val="fr-FR"/>
        </w:rPr>
        <w:t>approbation légale. Selon Amnesty International, plus de 43 associations de défense des droits humains, notamment des associations anti-esclavag</w:t>
      </w:r>
      <w:r w:rsidR="00642D70" w:rsidRPr="009373F3">
        <w:rPr>
          <w:rFonts w:ascii="Times New Roman" w:hAnsi="Times New Roman" w:cs="Times New Roman"/>
          <w:sz w:val="24"/>
          <w:szCs w:val="24"/>
          <w:lang w:val="fr-FR"/>
        </w:rPr>
        <w:t>e</w:t>
      </w:r>
      <w:r w:rsidRPr="009373F3">
        <w:rPr>
          <w:rFonts w:ascii="Times New Roman" w:hAnsi="Times New Roman" w:cs="Times New Roman"/>
          <w:sz w:val="24"/>
          <w:szCs w:val="24"/>
          <w:lang w:val="fr-FR"/>
        </w:rPr>
        <w:t>, ont demandé à être enregistrées et les autorités n'ont pas réagi</w:t>
      </w:r>
      <w:r w:rsidR="00570261" w:rsidRPr="009373F3">
        <w:rPr>
          <w:rStyle w:val="FootnoteReference"/>
          <w:rFonts w:ascii="Times New Roman" w:hAnsi="Times New Roman" w:cs="Times New Roman"/>
          <w:sz w:val="24"/>
          <w:szCs w:val="24"/>
          <w:lang w:val="fr-FR"/>
        </w:rPr>
        <w:footnoteReference w:id="10"/>
      </w:r>
      <w:r w:rsidRPr="009373F3">
        <w:rPr>
          <w:rFonts w:ascii="Times New Roman" w:hAnsi="Times New Roman" w:cs="Times New Roman"/>
          <w:sz w:val="24"/>
          <w:szCs w:val="24"/>
          <w:lang w:val="fr-FR"/>
        </w:rPr>
        <w:t>. Parmi les personnes dont l'autorisation officielle a été refusée, citons l'initiative pour la résurgence du mouvement abolitionniste (IRA), une organisation anti-esclavage. Bien que les autorités se soient abstenues de dissoudre l'organisation, ses membres ont été arrêtés et leurs bureaux fermés par la police à plusieurs reprises s</w:t>
      </w:r>
      <w:r w:rsidR="00642D70" w:rsidRPr="009373F3">
        <w:rPr>
          <w:rFonts w:ascii="Times New Roman" w:hAnsi="Times New Roman" w:cs="Times New Roman"/>
          <w:sz w:val="24"/>
          <w:szCs w:val="24"/>
          <w:lang w:val="fr-FR"/>
        </w:rPr>
        <w:t>ous</w:t>
      </w:r>
      <w:r w:rsidRPr="009373F3">
        <w:rPr>
          <w:rFonts w:ascii="Times New Roman" w:hAnsi="Times New Roman" w:cs="Times New Roman"/>
          <w:sz w:val="24"/>
          <w:szCs w:val="24"/>
          <w:lang w:val="fr-FR"/>
        </w:rPr>
        <w:t xml:space="preserve"> ordre du gouvernement. En outre, l'absence de statut officiel empêche l'organisation d'agir en tant que partie civile et de po</w:t>
      </w:r>
      <w:r w:rsidR="00642D70" w:rsidRPr="009373F3">
        <w:rPr>
          <w:rFonts w:ascii="Times New Roman" w:hAnsi="Times New Roman" w:cs="Times New Roman"/>
          <w:sz w:val="24"/>
          <w:szCs w:val="24"/>
          <w:lang w:val="fr-FR"/>
        </w:rPr>
        <w:t>ursuivre</w:t>
      </w:r>
      <w:r w:rsidRPr="009373F3">
        <w:rPr>
          <w:rFonts w:ascii="Times New Roman" w:hAnsi="Times New Roman" w:cs="Times New Roman"/>
          <w:sz w:val="24"/>
          <w:szCs w:val="24"/>
          <w:lang w:val="fr-FR"/>
        </w:rPr>
        <w:t xml:space="preserve"> les affaires d'esclavage devant les tribunaux en vertu de la loi de 2015 relative à la lutte contre l'esclavage.</w:t>
      </w:r>
      <w:r w:rsidR="006F1431">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 xml:space="preserve">En général, les groupes de défense des droits de l'homme font face à </w:t>
      </w:r>
      <w:r w:rsidR="00642D70" w:rsidRPr="009373F3">
        <w:rPr>
          <w:rFonts w:ascii="Times New Roman" w:hAnsi="Times New Roman" w:cs="Times New Roman"/>
          <w:sz w:val="24"/>
          <w:szCs w:val="24"/>
          <w:lang w:val="fr-FR"/>
        </w:rPr>
        <w:t xml:space="preserve">des </w:t>
      </w:r>
      <w:r w:rsidRPr="009373F3">
        <w:rPr>
          <w:rFonts w:ascii="Times New Roman" w:hAnsi="Times New Roman" w:cs="Times New Roman"/>
          <w:sz w:val="24"/>
          <w:szCs w:val="24"/>
          <w:lang w:val="fr-FR"/>
        </w:rPr>
        <w:t>pressions</w:t>
      </w:r>
      <w:r w:rsidR="00642D70"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des arrestations et </w:t>
      </w:r>
      <w:r w:rsidR="00642D70" w:rsidRPr="009373F3">
        <w:rPr>
          <w:rFonts w:ascii="Times New Roman" w:hAnsi="Times New Roman" w:cs="Times New Roman"/>
          <w:sz w:val="24"/>
          <w:szCs w:val="24"/>
          <w:lang w:val="fr-FR"/>
        </w:rPr>
        <w:t>autres</w:t>
      </w:r>
      <w:r w:rsidRPr="009373F3">
        <w:rPr>
          <w:rFonts w:ascii="Times New Roman" w:hAnsi="Times New Roman" w:cs="Times New Roman"/>
          <w:sz w:val="24"/>
          <w:szCs w:val="24"/>
          <w:lang w:val="fr-FR"/>
        </w:rPr>
        <w:t xml:space="preserve"> obstacles </w:t>
      </w:r>
      <w:r w:rsidR="00642D70" w:rsidRPr="009373F3">
        <w:rPr>
          <w:rFonts w:ascii="Times New Roman" w:hAnsi="Times New Roman" w:cs="Times New Roman"/>
          <w:sz w:val="24"/>
          <w:szCs w:val="24"/>
          <w:lang w:val="fr-FR"/>
        </w:rPr>
        <w:t>qui compliquent</w:t>
      </w:r>
      <w:r w:rsidRPr="009373F3">
        <w:rPr>
          <w:rFonts w:ascii="Times New Roman" w:hAnsi="Times New Roman" w:cs="Times New Roman"/>
          <w:sz w:val="24"/>
          <w:szCs w:val="24"/>
          <w:lang w:val="fr-FR"/>
        </w:rPr>
        <w:t xml:space="preserve"> la mise en œuvre de leurs activités, en particulier </w:t>
      </w:r>
      <w:r w:rsidR="00642D70" w:rsidRPr="009373F3">
        <w:rPr>
          <w:rFonts w:ascii="Times New Roman" w:hAnsi="Times New Roman" w:cs="Times New Roman"/>
          <w:sz w:val="24"/>
          <w:szCs w:val="24"/>
          <w:lang w:val="fr-FR"/>
        </w:rPr>
        <w:t xml:space="preserve">pour </w:t>
      </w:r>
      <w:r w:rsidRPr="009373F3">
        <w:rPr>
          <w:rFonts w:ascii="Times New Roman" w:hAnsi="Times New Roman" w:cs="Times New Roman"/>
          <w:sz w:val="24"/>
          <w:szCs w:val="24"/>
          <w:lang w:val="fr-FR"/>
        </w:rPr>
        <w:t xml:space="preserve">ceux qui travaillent sur les </w:t>
      </w:r>
      <w:r w:rsidR="00642D70" w:rsidRPr="009373F3">
        <w:rPr>
          <w:rFonts w:ascii="Times New Roman" w:hAnsi="Times New Roman" w:cs="Times New Roman"/>
          <w:sz w:val="24"/>
          <w:szCs w:val="24"/>
          <w:lang w:val="fr-FR"/>
        </w:rPr>
        <w:t xml:space="preserve">problématiques </w:t>
      </w:r>
      <w:r w:rsidRPr="009373F3">
        <w:rPr>
          <w:rFonts w:ascii="Times New Roman" w:hAnsi="Times New Roman" w:cs="Times New Roman"/>
          <w:sz w:val="24"/>
          <w:szCs w:val="24"/>
          <w:lang w:val="fr-FR"/>
        </w:rPr>
        <w:t>les plus délicates telles que la discrimination fondée sur la caste et l'esclavage. Même les organisations officiellement autorisées peuvent être bannies de leurs activités et intimidées.</w:t>
      </w:r>
    </w:p>
    <w:p w14:paraId="70FB2198" w14:textId="77777777" w:rsidR="00B60774" w:rsidRPr="009373F3" w:rsidRDefault="00B60774" w:rsidP="006F1431">
      <w:pPr>
        <w:pStyle w:val="HTMLPreformatted"/>
        <w:jc w:val="both"/>
        <w:rPr>
          <w:rFonts w:ascii="Times New Roman" w:hAnsi="Times New Roman" w:cs="Times New Roman"/>
          <w:sz w:val="24"/>
          <w:szCs w:val="24"/>
          <w:lang w:val="fr-FR"/>
        </w:rPr>
      </w:pPr>
    </w:p>
    <w:p w14:paraId="21B85A9E" w14:textId="2FB897B4" w:rsidR="00B60774" w:rsidRPr="009373F3" w:rsidRDefault="00B6077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En avril 2018, une loi sur le blasphème a été adoptée. Les personnes reconnues coupables en vertu de cette loi sont passibles de la peine de mort. Vingt</w:t>
      </w:r>
      <w:r w:rsidR="00642D70"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et</w:t>
      </w:r>
      <w:r w:rsidR="00642D70"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une ONG ont publié une déclaration commune </w:t>
      </w:r>
      <w:r w:rsidRPr="009373F3">
        <w:rPr>
          <w:rFonts w:ascii="Times New Roman" w:hAnsi="Times New Roman" w:cs="Times New Roman"/>
          <w:sz w:val="24"/>
          <w:szCs w:val="24"/>
          <w:lang w:val="fr-FR"/>
        </w:rPr>
        <w:lastRenderedPageBreak/>
        <w:t xml:space="preserve">condamnant la loi, </w:t>
      </w:r>
      <w:r w:rsidR="00642D70" w:rsidRPr="009373F3">
        <w:rPr>
          <w:rFonts w:ascii="Times New Roman" w:hAnsi="Times New Roman" w:cs="Times New Roman"/>
          <w:sz w:val="24"/>
          <w:szCs w:val="24"/>
          <w:lang w:val="fr-FR"/>
        </w:rPr>
        <w:t>expliquant que cette dernière</w:t>
      </w:r>
      <w:proofErr w:type="gramStart"/>
      <w:r w:rsidR="00157C28"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w:t>
      </w:r>
      <w:r w:rsidR="00642D70" w:rsidRPr="009373F3">
        <w:rPr>
          <w:rFonts w:ascii="Times New Roman" w:hAnsi="Times New Roman" w:cs="Times New Roman"/>
          <w:sz w:val="24"/>
          <w:szCs w:val="24"/>
          <w:lang w:val="fr-FR"/>
        </w:rPr>
        <w:t>(</w:t>
      </w:r>
      <w:proofErr w:type="gramEnd"/>
      <w:r w:rsidRPr="009373F3">
        <w:rPr>
          <w:rFonts w:ascii="Times New Roman" w:hAnsi="Times New Roman" w:cs="Times New Roman"/>
          <w:sz w:val="24"/>
          <w:szCs w:val="24"/>
          <w:lang w:val="fr-FR"/>
        </w:rPr>
        <w:t>…</w:t>
      </w:r>
      <w:r w:rsidR="00642D70"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rend la peine de mort obligatoire pour quiconque est reconnu coupable de</w:t>
      </w:r>
      <w:r w:rsidR="00642D70"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discours blasphématoire</w:t>
      </w:r>
      <w:r w:rsidR="00642D70"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et d'actes qualifiés de</w:t>
      </w:r>
      <w:r w:rsidR="00642D70"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sacrilèges</w:t>
      </w:r>
      <w:r w:rsidR="00642D70"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La nouvelle loi élimine la possibilité, en vertu de l’article 306, de substituer à la peine de mort des peines de prison pour certains crimes liés à l’apostasie si le coupable se repent rapidement. La loi étend également le champ d'application de la peine de mort aux </w:t>
      </w:r>
      <w:r w:rsidR="00157C28"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actes renégats</w:t>
      </w:r>
      <w:r w:rsidR="00642D70" w:rsidRPr="009373F3">
        <w:rPr>
          <w:rFonts w:ascii="Times New Roman" w:hAnsi="Times New Roman" w:cs="Times New Roman"/>
          <w:sz w:val="24"/>
          <w:szCs w:val="24"/>
          <w:lang w:val="fr-FR"/>
        </w:rPr>
        <w:t>’</w:t>
      </w:r>
      <w:r w:rsidR="00157C28" w:rsidRPr="009373F3">
        <w:rPr>
          <w:rFonts w:ascii="Times New Roman" w:hAnsi="Times New Roman" w:cs="Times New Roman"/>
          <w:sz w:val="24"/>
          <w:szCs w:val="24"/>
          <w:lang w:val="fr-FR"/>
        </w:rPr>
        <w:t>’</w:t>
      </w:r>
      <w:r w:rsidR="00157C28" w:rsidRPr="009373F3">
        <w:rPr>
          <w:rStyle w:val="FootnoteReference"/>
          <w:rFonts w:ascii="Times New Roman" w:hAnsi="Times New Roman" w:cs="Times New Roman"/>
          <w:sz w:val="24"/>
          <w:szCs w:val="24"/>
          <w:lang w:val="fr-FR"/>
        </w:rPr>
        <w:footnoteReference w:id="11"/>
      </w:r>
      <w:r w:rsidRPr="009373F3">
        <w:rPr>
          <w:rFonts w:ascii="Times New Roman" w:hAnsi="Times New Roman" w:cs="Times New Roman"/>
          <w:sz w:val="24"/>
          <w:szCs w:val="24"/>
          <w:lang w:val="fr-FR"/>
        </w:rPr>
        <w:t>. Le chef de la Commission africaine des droits de l'homme et des peuples a publié une déclaration critiquant la loi, soulignant que</w:t>
      </w:r>
      <w:proofErr w:type="gramStart"/>
      <w:r w:rsidRPr="009373F3">
        <w:rPr>
          <w:rFonts w:ascii="Times New Roman" w:hAnsi="Times New Roman" w:cs="Times New Roman"/>
          <w:sz w:val="24"/>
          <w:szCs w:val="24"/>
          <w:lang w:val="fr-FR"/>
        </w:rPr>
        <w:t xml:space="preserve"> «[</w:t>
      </w:r>
      <w:proofErr w:type="gramEnd"/>
      <w:r w:rsidRPr="009373F3">
        <w:rPr>
          <w:rFonts w:ascii="Times New Roman" w:hAnsi="Times New Roman" w:cs="Times New Roman"/>
          <w:sz w:val="24"/>
          <w:szCs w:val="24"/>
          <w:lang w:val="fr-FR"/>
        </w:rPr>
        <w:t>l]a commission africaine utilise l'occasion de sa session actuelle en Mauritanie pour exhorter les plus hautes autorités à revoir cette législation</w:t>
      </w:r>
      <w:r w:rsidR="00157C28" w:rsidRPr="009373F3">
        <w:rPr>
          <w:rStyle w:val="FootnoteReference"/>
          <w:rFonts w:ascii="Times New Roman" w:hAnsi="Times New Roman" w:cs="Times New Roman"/>
          <w:sz w:val="24"/>
          <w:szCs w:val="24"/>
          <w:lang w:val="fr-FR"/>
        </w:rPr>
        <w:footnoteReference w:id="12"/>
      </w:r>
      <w:r w:rsidRPr="009373F3">
        <w:rPr>
          <w:rFonts w:ascii="Times New Roman" w:hAnsi="Times New Roman" w:cs="Times New Roman"/>
          <w:sz w:val="24"/>
          <w:szCs w:val="24"/>
          <w:lang w:val="fr-FR"/>
        </w:rPr>
        <w:t>.</w:t>
      </w:r>
      <w:r w:rsidR="00642D70" w:rsidRPr="009373F3">
        <w:rPr>
          <w:rFonts w:ascii="Times New Roman" w:hAnsi="Times New Roman" w:cs="Times New Roman"/>
          <w:sz w:val="24"/>
          <w:szCs w:val="24"/>
          <w:lang w:val="fr-FR"/>
        </w:rPr>
        <w:t>»</w:t>
      </w:r>
    </w:p>
    <w:p w14:paraId="57A091FB" w14:textId="77777777" w:rsidR="00157C28" w:rsidRPr="00095991" w:rsidRDefault="00157C28" w:rsidP="006F1431">
      <w:pPr>
        <w:pStyle w:val="HTMLPreformatted"/>
        <w:jc w:val="both"/>
        <w:rPr>
          <w:rFonts w:ascii="Times New Roman" w:hAnsi="Times New Roman" w:cs="Times New Roman"/>
          <w:sz w:val="24"/>
          <w:szCs w:val="24"/>
          <w:lang w:val="fr-FR"/>
        </w:rPr>
      </w:pPr>
    </w:p>
    <w:p w14:paraId="535794F8" w14:textId="5F8A95EB" w:rsidR="00B60774" w:rsidRPr="009373F3" w:rsidRDefault="00B6077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Les élections présidentielles ont eu lieu en juin 2019. Le candidat du parti au pouvoir, Mohamed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Ghazouni</w:t>
      </w:r>
      <w:proofErr w:type="spellEnd"/>
      <w:r w:rsidRPr="009373F3">
        <w:rPr>
          <w:rFonts w:ascii="Times New Roman" w:hAnsi="Times New Roman" w:cs="Times New Roman"/>
          <w:sz w:val="24"/>
          <w:szCs w:val="24"/>
          <w:lang w:val="fr-FR"/>
        </w:rPr>
        <w:t xml:space="preserve">, a remporté le premier tour avec 52% des voix, </w:t>
      </w:r>
      <w:r w:rsidR="00157C28" w:rsidRPr="009373F3">
        <w:rPr>
          <w:rFonts w:ascii="Times New Roman" w:hAnsi="Times New Roman" w:cs="Times New Roman"/>
          <w:sz w:val="24"/>
          <w:szCs w:val="24"/>
          <w:lang w:val="fr-FR"/>
        </w:rPr>
        <w:t>un</w:t>
      </w:r>
      <w:r w:rsidRPr="009373F3">
        <w:rPr>
          <w:rFonts w:ascii="Times New Roman" w:hAnsi="Times New Roman" w:cs="Times New Roman"/>
          <w:sz w:val="24"/>
          <w:szCs w:val="24"/>
          <w:lang w:val="fr-FR"/>
        </w:rPr>
        <w:t xml:space="preserve"> résulta</w:t>
      </w:r>
      <w:r w:rsidR="00157C28" w:rsidRPr="009373F3">
        <w:rPr>
          <w:rFonts w:ascii="Times New Roman" w:hAnsi="Times New Roman" w:cs="Times New Roman"/>
          <w:sz w:val="24"/>
          <w:szCs w:val="24"/>
          <w:lang w:val="fr-FR"/>
        </w:rPr>
        <w:t xml:space="preserve">t </w:t>
      </w:r>
      <w:r w:rsidRPr="009373F3">
        <w:rPr>
          <w:rFonts w:ascii="Times New Roman" w:hAnsi="Times New Roman" w:cs="Times New Roman"/>
          <w:sz w:val="24"/>
          <w:szCs w:val="24"/>
          <w:lang w:val="fr-FR"/>
        </w:rPr>
        <w:t xml:space="preserve">contesté par quatre autres candidats. </w:t>
      </w:r>
      <w:r w:rsidR="00157C28" w:rsidRPr="009373F3">
        <w:rPr>
          <w:rFonts w:ascii="Times New Roman" w:hAnsi="Times New Roman" w:cs="Times New Roman"/>
          <w:sz w:val="24"/>
          <w:szCs w:val="24"/>
          <w:lang w:val="fr-FR"/>
        </w:rPr>
        <w:t>D</w:t>
      </w:r>
      <w:r w:rsidRPr="009373F3">
        <w:rPr>
          <w:rFonts w:ascii="Times New Roman" w:hAnsi="Times New Roman" w:cs="Times New Roman"/>
          <w:sz w:val="24"/>
          <w:szCs w:val="24"/>
          <w:lang w:val="fr-FR"/>
        </w:rPr>
        <w:t>es manifestations liées aux irrégularités électorales ont donné lieu à des arrestations massives de près de 100 personnes, notamment des sympathisants de l'opposition</w:t>
      </w:r>
      <w:r w:rsidR="00157C28"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des journalistes, et des forces de sécurité ont été déployées à Nouakchott et dans les villes de Nouadhibou et Kaédi. Des ressortissants d'Afrique de l'Ouest ont été attaqués et certains ont été renvoyés dans leur pays d'origine après avoir été accusés </w:t>
      </w:r>
      <w:r w:rsidR="00157C28" w:rsidRPr="009373F3">
        <w:rPr>
          <w:rFonts w:ascii="Times New Roman" w:hAnsi="Times New Roman" w:cs="Times New Roman"/>
          <w:sz w:val="24"/>
          <w:szCs w:val="24"/>
          <w:lang w:val="fr-FR"/>
        </w:rPr>
        <w:t>pour</w:t>
      </w:r>
      <w:r w:rsidRPr="009373F3">
        <w:rPr>
          <w:rFonts w:ascii="Times New Roman" w:hAnsi="Times New Roman" w:cs="Times New Roman"/>
          <w:sz w:val="24"/>
          <w:szCs w:val="24"/>
          <w:lang w:val="fr-FR"/>
        </w:rPr>
        <w:t xml:space="preserve"> déstabilisation de la paix dans le pays. Internet a été coupé pendant </w:t>
      </w:r>
      <w:r w:rsidR="00157C28" w:rsidRPr="009373F3">
        <w:rPr>
          <w:rFonts w:ascii="Times New Roman" w:hAnsi="Times New Roman" w:cs="Times New Roman"/>
          <w:sz w:val="24"/>
          <w:szCs w:val="24"/>
          <w:lang w:val="fr-FR"/>
        </w:rPr>
        <w:t>dix</w:t>
      </w:r>
      <w:r w:rsidRPr="009373F3">
        <w:rPr>
          <w:rFonts w:ascii="Times New Roman" w:hAnsi="Times New Roman" w:cs="Times New Roman"/>
          <w:sz w:val="24"/>
          <w:szCs w:val="24"/>
          <w:lang w:val="fr-FR"/>
        </w:rPr>
        <w:t xml:space="preserve"> jours, apparemment pour empêcher l</w:t>
      </w:r>
      <w:r w:rsidR="00157C28" w:rsidRPr="009373F3">
        <w:rPr>
          <w:rFonts w:ascii="Times New Roman" w:hAnsi="Times New Roman" w:cs="Times New Roman"/>
          <w:sz w:val="24"/>
          <w:szCs w:val="24"/>
          <w:lang w:val="fr-FR"/>
        </w:rPr>
        <w:t>a population</w:t>
      </w:r>
      <w:r w:rsidRPr="009373F3">
        <w:rPr>
          <w:rFonts w:ascii="Times New Roman" w:hAnsi="Times New Roman" w:cs="Times New Roman"/>
          <w:sz w:val="24"/>
          <w:szCs w:val="24"/>
          <w:lang w:val="fr-FR"/>
        </w:rPr>
        <w:t xml:space="preserve"> de se rassembler et de manifester.</w:t>
      </w:r>
      <w:r w:rsidR="00570261" w:rsidRPr="009373F3">
        <w:rPr>
          <w:rStyle w:val="FootnoteReference"/>
          <w:rFonts w:ascii="Times New Roman" w:hAnsi="Times New Roman" w:cs="Times New Roman"/>
          <w:sz w:val="24"/>
          <w:szCs w:val="24"/>
          <w:lang w:val="fr-FR"/>
        </w:rPr>
        <w:footnoteReference w:id="13"/>
      </w:r>
      <w:r w:rsidRPr="009373F3">
        <w:rPr>
          <w:rFonts w:ascii="Times New Roman" w:hAnsi="Times New Roman" w:cs="Times New Roman"/>
          <w:sz w:val="24"/>
          <w:szCs w:val="24"/>
          <w:lang w:val="fr-FR"/>
        </w:rPr>
        <w:t xml:space="preserve"> Parmi les personnes arrêtées figurait le journaliste </w:t>
      </w:r>
      <w:proofErr w:type="spellStart"/>
      <w:r w:rsidRPr="009373F3">
        <w:rPr>
          <w:rFonts w:ascii="Times New Roman" w:hAnsi="Times New Roman" w:cs="Times New Roman"/>
          <w:sz w:val="24"/>
          <w:szCs w:val="24"/>
          <w:lang w:val="fr-FR"/>
        </w:rPr>
        <w:t>Ahmedou</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Wediaa</w:t>
      </w:r>
      <w:proofErr w:type="spellEnd"/>
      <w:r w:rsidRPr="009373F3">
        <w:rPr>
          <w:rFonts w:ascii="Times New Roman" w:hAnsi="Times New Roman" w:cs="Times New Roman"/>
          <w:sz w:val="24"/>
          <w:szCs w:val="24"/>
          <w:lang w:val="fr-FR"/>
        </w:rPr>
        <w:t>, vice-président de SOS-Esclaves, qui a été libéré quelques jours plus tard</w:t>
      </w:r>
      <w:r w:rsidR="00157C28"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Yahya Sy du groupe de défense des droits de l'homme COVISSIM</w:t>
      </w:r>
      <w:r w:rsidR="00157C28"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a été détenu pendant six jours avant d'être relâché sans inculpation</w:t>
      </w:r>
      <w:r w:rsidR="00157C28"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Cheikhna</w:t>
      </w:r>
      <w:proofErr w:type="spellEnd"/>
      <w:r w:rsidRPr="009373F3">
        <w:rPr>
          <w:rFonts w:ascii="Times New Roman" w:hAnsi="Times New Roman" w:cs="Times New Roman"/>
          <w:sz w:val="24"/>
          <w:szCs w:val="24"/>
          <w:lang w:val="fr-FR"/>
        </w:rPr>
        <w:t xml:space="preserve"> Mohamed </w:t>
      </w:r>
      <w:proofErr w:type="spellStart"/>
      <w:r w:rsidRPr="009373F3">
        <w:rPr>
          <w:rFonts w:ascii="Times New Roman" w:hAnsi="Times New Roman" w:cs="Times New Roman"/>
          <w:sz w:val="24"/>
          <w:szCs w:val="24"/>
          <w:lang w:val="fr-FR"/>
        </w:rPr>
        <w:t>Lemine</w:t>
      </w:r>
      <w:proofErr w:type="spellEnd"/>
      <w:r w:rsidRPr="009373F3">
        <w:rPr>
          <w:rFonts w:ascii="Times New Roman" w:hAnsi="Times New Roman" w:cs="Times New Roman"/>
          <w:sz w:val="24"/>
          <w:szCs w:val="24"/>
          <w:lang w:val="fr-FR"/>
        </w:rPr>
        <w:t xml:space="preserve"> Cheikh, responsable de campagne de la Coalition </w:t>
      </w:r>
      <w:proofErr w:type="spellStart"/>
      <w:r w:rsidRPr="009373F3">
        <w:rPr>
          <w:rFonts w:ascii="Times New Roman" w:hAnsi="Times New Roman" w:cs="Times New Roman"/>
          <w:sz w:val="24"/>
          <w:szCs w:val="24"/>
          <w:lang w:val="fr-FR"/>
        </w:rPr>
        <w:t>Sawab</w:t>
      </w:r>
      <w:proofErr w:type="spellEnd"/>
      <w:r w:rsidRPr="009373F3">
        <w:rPr>
          <w:rFonts w:ascii="Times New Roman" w:hAnsi="Times New Roman" w:cs="Times New Roman"/>
          <w:sz w:val="24"/>
          <w:szCs w:val="24"/>
          <w:lang w:val="fr-FR"/>
        </w:rPr>
        <w:t xml:space="preserve"> / Initiative de résurgence du mouvement abolitionniste,</w:t>
      </w:r>
      <w:r w:rsidR="00157C28" w:rsidRPr="009373F3">
        <w:rPr>
          <w:rFonts w:ascii="Times New Roman" w:hAnsi="Times New Roman" w:cs="Times New Roman"/>
          <w:sz w:val="24"/>
          <w:szCs w:val="24"/>
          <w:lang w:val="fr-FR"/>
        </w:rPr>
        <w:t xml:space="preserve"> fut</w:t>
      </w:r>
      <w:r w:rsidRPr="009373F3">
        <w:rPr>
          <w:rFonts w:ascii="Times New Roman" w:hAnsi="Times New Roman" w:cs="Times New Roman"/>
          <w:sz w:val="24"/>
          <w:szCs w:val="24"/>
          <w:lang w:val="fr-FR"/>
        </w:rPr>
        <w:t xml:space="preserve"> arrêté le 24 juin et relâché le 2 juillet</w:t>
      </w:r>
      <w:r w:rsidR="00157C28"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Le journaliste Moussa Camara a été arrêté le 26 juin, accusé d’avoir mis en cause les résultats des élections et libéré le 3 juillet. Samba Thiam, dirigeant du parti politique Forces </w:t>
      </w:r>
      <w:r w:rsidR="00157C28" w:rsidRPr="009373F3">
        <w:rPr>
          <w:rFonts w:ascii="Times New Roman" w:hAnsi="Times New Roman" w:cs="Times New Roman"/>
          <w:sz w:val="24"/>
          <w:szCs w:val="24"/>
          <w:lang w:val="fr-FR"/>
        </w:rPr>
        <w:t>p</w:t>
      </w:r>
      <w:r w:rsidRPr="009373F3">
        <w:rPr>
          <w:rFonts w:ascii="Times New Roman" w:hAnsi="Times New Roman" w:cs="Times New Roman"/>
          <w:sz w:val="24"/>
          <w:szCs w:val="24"/>
          <w:lang w:val="fr-FR"/>
        </w:rPr>
        <w:t xml:space="preserve">rogressistes pour le </w:t>
      </w:r>
      <w:r w:rsidR="00157C28" w:rsidRPr="009373F3">
        <w:rPr>
          <w:rFonts w:ascii="Times New Roman" w:hAnsi="Times New Roman" w:cs="Times New Roman"/>
          <w:sz w:val="24"/>
          <w:szCs w:val="24"/>
          <w:lang w:val="fr-FR"/>
        </w:rPr>
        <w:t>c</w:t>
      </w:r>
      <w:r w:rsidRPr="009373F3">
        <w:rPr>
          <w:rFonts w:ascii="Times New Roman" w:hAnsi="Times New Roman" w:cs="Times New Roman"/>
          <w:sz w:val="24"/>
          <w:szCs w:val="24"/>
          <w:lang w:val="fr-FR"/>
        </w:rPr>
        <w:t>hangement et activiste anti-discrimination, a été arrêté le 25 juin à la suite d'un message publié sur Facebook, dans lequel il mettait en cause</w:t>
      </w:r>
      <w:proofErr w:type="gramStart"/>
      <w:r w:rsidRPr="009373F3">
        <w:rPr>
          <w:rFonts w:ascii="Times New Roman" w:hAnsi="Times New Roman" w:cs="Times New Roman"/>
          <w:sz w:val="24"/>
          <w:szCs w:val="24"/>
          <w:lang w:val="fr-FR"/>
        </w:rPr>
        <w:t xml:space="preserve"> «l'équité</w:t>
      </w:r>
      <w:proofErr w:type="gramEnd"/>
      <w:r w:rsidRPr="009373F3">
        <w:rPr>
          <w:rFonts w:ascii="Times New Roman" w:hAnsi="Times New Roman" w:cs="Times New Roman"/>
          <w:sz w:val="24"/>
          <w:szCs w:val="24"/>
          <w:lang w:val="fr-FR"/>
        </w:rPr>
        <w:t xml:space="preserve"> du processus électoral» et commentait la mobilisation de la communauté afro-mauritanienne. Il a été interrogé </w:t>
      </w:r>
      <w:r w:rsidR="00157C28" w:rsidRPr="009373F3">
        <w:rPr>
          <w:rFonts w:ascii="Times New Roman" w:hAnsi="Times New Roman" w:cs="Times New Roman"/>
          <w:sz w:val="24"/>
          <w:szCs w:val="24"/>
          <w:lang w:val="fr-FR"/>
        </w:rPr>
        <w:t>en l’absence de</w:t>
      </w:r>
      <w:r w:rsidRPr="009373F3">
        <w:rPr>
          <w:rFonts w:ascii="Times New Roman" w:hAnsi="Times New Roman" w:cs="Times New Roman"/>
          <w:sz w:val="24"/>
          <w:szCs w:val="24"/>
          <w:lang w:val="fr-FR"/>
        </w:rPr>
        <w:t xml:space="preserve"> son avocat jusqu'au 1er juillet. Il a été libéré sans inculpation le 3 juillet après avoir été contraint de signer une déclaration selon laquelle il</w:t>
      </w:r>
      <w:proofErr w:type="gramStart"/>
      <w:r w:rsidRPr="009373F3">
        <w:rPr>
          <w:rFonts w:ascii="Times New Roman" w:hAnsi="Times New Roman" w:cs="Times New Roman"/>
          <w:sz w:val="24"/>
          <w:szCs w:val="24"/>
          <w:lang w:val="fr-FR"/>
        </w:rPr>
        <w:t xml:space="preserve"> «cesserait</w:t>
      </w:r>
      <w:proofErr w:type="gramEnd"/>
      <w:r w:rsidRPr="009373F3">
        <w:rPr>
          <w:rFonts w:ascii="Times New Roman" w:hAnsi="Times New Roman" w:cs="Times New Roman"/>
          <w:sz w:val="24"/>
          <w:szCs w:val="24"/>
          <w:lang w:val="fr-FR"/>
        </w:rPr>
        <w:t xml:space="preserve"> les activités menant à l'extrémisme et à la violence».</w:t>
      </w:r>
    </w:p>
    <w:p w14:paraId="3411CA03" w14:textId="297FAC76" w:rsidR="00B60774" w:rsidRPr="009373F3" w:rsidRDefault="00B60774" w:rsidP="00B60774">
      <w:pPr>
        <w:pStyle w:val="HTMLPreformatted"/>
        <w:rPr>
          <w:rFonts w:ascii="Times New Roman" w:hAnsi="Times New Roman" w:cs="Times New Roman"/>
          <w:sz w:val="24"/>
          <w:szCs w:val="24"/>
          <w:lang w:val="fr-FR"/>
        </w:rPr>
      </w:pPr>
    </w:p>
    <w:p w14:paraId="32A22980" w14:textId="384E9B8F" w:rsidR="00B60774" w:rsidRPr="009373F3" w:rsidRDefault="00B60774" w:rsidP="00B60774">
      <w:pPr>
        <w:pStyle w:val="HTMLPreformatted"/>
        <w:rPr>
          <w:rFonts w:ascii="Times New Roman" w:hAnsi="Times New Roman" w:cs="Times New Roman"/>
          <w:b/>
          <w:bCs/>
          <w:sz w:val="24"/>
          <w:szCs w:val="24"/>
          <w:u w:val="single"/>
          <w:lang w:val="fr-FR"/>
        </w:rPr>
      </w:pPr>
      <w:r w:rsidRPr="009373F3">
        <w:rPr>
          <w:rFonts w:ascii="Times New Roman" w:hAnsi="Times New Roman" w:cs="Times New Roman"/>
          <w:b/>
          <w:bCs/>
          <w:sz w:val="24"/>
          <w:szCs w:val="24"/>
          <w:u w:val="single"/>
          <w:lang w:val="fr-FR"/>
        </w:rPr>
        <w:t>7. Discrimination contre les personnes considérées comme appartenant à la caste des esclaves</w:t>
      </w:r>
    </w:p>
    <w:p w14:paraId="3AB29D02" w14:textId="77777777" w:rsidR="00B60774" w:rsidRPr="006F1431" w:rsidRDefault="00B60774" w:rsidP="00B60774">
      <w:pPr>
        <w:pStyle w:val="HTMLPreformatted"/>
        <w:rPr>
          <w:rFonts w:ascii="Times New Roman" w:hAnsi="Times New Roman" w:cs="Times New Roman"/>
          <w:b/>
          <w:bCs/>
          <w:sz w:val="16"/>
          <w:szCs w:val="16"/>
          <w:u w:val="single"/>
          <w:lang w:val="fr-FR"/>
        </w:rPr>
      </w:pPr>
    </w:p>
    <w:p w14:paraId="121ED01F" w14:textId="3DD8B015" w:rsidR="00B60774" w:rsidRPr="009373F3" w:rsidRDefault="00B6077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Selon SOS-Esclaves, la communauté de descendance d'esclaves représente plus de 40% de la population mauritanienne et une minorité significative vit encore en esclavage. La discrimination à l'encontre de la communauté </w:t>
      </w:r>
      <w:proofErr w:type="spellStart"/>
      <w:r w:rsidRPr="009373F3">
        <w:rPr>
          <w:rFonts w:ascii="Times New Roman" w:hAnsi="Times New Roman" w:cs="Times New Roman"/>
          <w:sz w:val="24"/>
          <w:szCs w:val="24"/>
          <w:lang w:val="fr-FR"/>
        </w:rPr>
        <w:t>Ha</w:t>
      </w:r>
      <w:r w:rsidR="00157C28" w:rsidRPr="009373F3">
        <w:rPr>
          <w:rFonts w:ascii="Times New Roman" w:hAnsi="Times New Roman" w:cs="Times New Roman"/>
          <w:sz w:val="24"/>
          <w:szCs w:val="24"/>
          <w:lang w:val="fr-FR"/>
        </w:rPr>
        <w:t>r</w:t>
      </w:r>
      <w:r w:rsidRPr="009373F3">
        <w:rPr>
          <w:rFonts w:ascii="Times New Roman" w:hAnsi="Times New Roman" w:cs="Times New Roman"/>
          <w:sz w:val="24"/>
          <w:szCs w:val="24"/>
          <w:lang w:val="fr-FR"/>
        </w:rPr>
        <w:t>atine</w:t>
      </w:r>
      <w:proofErr w:type="spellEnd"/>
      <w:r w:rsidRPr="009373F3">
        <w:rPr>
          <w:rFonts w:ascii="Times New Roman" w:hAnsi="Times New Roman" w:cs="Times New Roman"/>
          <w:sz w:val="24"/>
          <w:szCs w:val="24"/>
          <w:lang w:val="fr-FR"/>
        </w:rPr>
        <w:t xml:space="preserve"> (personnes dont les ancêtres ont été réduits en esclavage par les Maures mais qui ne sont plus des esclaves) est profondément enracinée. La majorité de</w:t>
      </w:r>
      <w:r w:rsidR="009373F3">
        <w:rPr>
          <w:rFonts w:ascii="Times New Roman" w:hAnsi="Times New Roman" w:cs="Times New Roman"/>
          <w:sz w:val="24"/>
          <w:szCs w:val="24"/>
          <w:lang w:val="fr-FR"/>
        </w:rPr>
        <w:t xml:space="preserve"> la communauté</w:t>
      </w:r>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Haratin</w:t>
      </w:r>
      <w:r w:rsidR="009373F3">
        <w:rPr>
          <w:rFonts w:ascii="Times New Roman" w:hAnsi="Times New Roman" w:cs="Times New Roman"/>
          <w:sz w:val="24"/>
          <w:szCs w:val="24"/>
          <w:lang w:val="fr-FR"/>
        </w:rPr>
        <w:t>e</w:t>
      </w:r>
      <w:proofErr w:type="spellEnd"/>
      <w:r w:rsidRPr="009373F3">
        <w:rPr>
          <w:rFonts w:ascii="Times New Roman" w:hAnsi="Times New Roman" w:cs="Times New Roman"/>
          <w:sz w:val="24"/>
          <w:szCs w:val="24"/>
          <w:lang w:val="fr-FR"/>
        </w:rPr>
        <w:t xml:space="preserve"> souffrent de discrimination en raison de leur statut d'ancien esclave et de l'accès limité à certaines ressources et services tels que la propriété de la terre, les terres arables, l'emploi, l'éducation, le logement, l'eau, la nourriture et les soins de santé. En ville, ils constituent la majorité de la population vivant dans les bidonvilles. Dans les zones rurales, beaucoup vivent encore à côté de leurs anciens maîtres dans des ghettos appelés </w:t>
      </w:r>
      <w:proofErr w:type="spellStart"/>
      <w:r w:rsidRPr="009373F3">
        <w:rPr>
          <w:rFonts w:ascii="Times New Roman" w:hAnsi="Times New Roman" w:cs="Times New Roman"/>
          <w:sz w:val="24"/>
          <w:szCs w:val="24"/>
          <w:lang w:val="fr-FR"/>
        </w:rPr>
        <w:t>Adwabas</w:t>
      </w:r>
      <w:proofErr w:type="spellEnd"/>
      <w:r w:rsidRPr="009373F3">
        <w:rPr>
          <w:rFonts w:ascii="Times New Roman" w:hAnsi="Times New Roman" w:cs="Times New Roman"/>
          <w:sz w:val="24"/>
          <w:szCs w:val="24"/>
          <w:lang w:val="fr-FR"/>
        </w:rPr>
        <w:t>, où ils sont également touchés par l'extrême pauvreté et les taux d'analphabétis</w:t>
      </w:r>
      <w:r w:rsidR="00E456CB" w:rsidRPr="009373F3">
        <w:rPr>
          <w:rFonts w:ascii="Times New Roman" w:hAnsi="Times New Roman" w:cs="Times New Roman"/>
          <w:sz w:val="24"/>
          <w:szCs w:val="24"/>
          <w:lang w:val="fr-FR"/>
        </w:rPr>
        <w:t>me</w:t>
      </w:r>
      <w:r w:rsidRPr="009373F3">
        <w:rPr>
          <w:rFonts w:ascii="Times New Roman" w:hAnsi="Times New Roman" w:cs="Times New Roman"/>
          <w:sz w:val="24"/>
          <w:szCs w:val="24"/>
          <w:lang w:val="fr-FR"/>
        </w:rPr>
        <w:t xml:space="preserve"> élevés. De nombreu</w:t>
      </w:r>
      <w:r w:rsidR="00E456CB" w:rsidRPr="009373F3">
        <w:rPr>
          <w:rFonts w:ascii="Times New Roman" w:hAnsi="Times New Roman" w:cs="Times New Roman"/>
          <w:sz w:val="24"/>
          <w:szCs w:val="24"/>
          <w:lang w:val="fr-FR"/>
        </w:rPr>
        <w:t xml:space="preserve">x </w:t>
      </w:r>
      <w:r w:rsidRPr="009373F3">
        <w:rPr>
          <w:rFonts w:ascii="Times New Roman" w:hAnsi="Times New Roman" w:cs="Times New Roman"/>
          <w:sz w:val="24"/>
          <w:szCs w:val="24"/>
          <w:lang w:val="fr-FR"/>
        </w:rPr>
        <w:t>d</w:t>
      </w:r>
      <w:r w:rsidR="00E456CB" w:rsidRPr="009373F3">
        <w:rPr>
          <w:rFonts w:ascii="Times New Roman" w:hAnsi="Times New Roman" w:cs="Times New Roman"/>
          <w:sz w:val="24"/>
          <w:szCs w:val="24"/>
          <w:lang w:val="fr-FR"/>
        </w:rPr>
        <w:t>escendants d’</w:t>
      </w:r>
      <w:r w:rsidRPr="009373F3">
        <w:rPr>
          <w:rFonts w:ascii="Times New Roman" w:hAnsi="Times New Roman" w:cs="Times New Roman"/>
          <w:sz w:val="24"/>
          <w:szCs w:val="24"/>
          <w:lang w:val="fr-FR"/>
        </w:rPr>
        <w:t>esclav</w:t>
      </w:r>
      <w:r w:rsidR="00E456CB" w:rsidRPr="009373F3">
        <w:rPr>
          <w:rFonts w:ascii="Times New Roman" w:hAnsi="Times New Roman" w:cs="Times New Roman"/>
          <w:sz w:val="24"/>
          <w:szCs w:val="24"/>
          <w:lang w:val="fr-FR"/>
        </w:rPr>
        <w:t>es</w:t>
      </w:r>
      <w:r w:rsidRPr="009373F3">
        <w:rPr>
          <w:rFonts w:ascii="Times New Roman" w:hAnsi="Times New Roman" w:cs="Times New Roman"/>
          <w:sz w:val="24"/>
          <w:szCs w:val="24"/>
          <w:lang w:val="fr-FR"/>
        </w:rPr>
        <w:t xml:space="preserve"> continuent de cultiver des terres </w:t>
      </w:r>
      <w:r w:rsidR="00E456CB" w:rsidRPr="009373F3">
        <w:rPr>
          <w:rFonts w:ascii="Times New Roman" w:hAnsi="Times New Roman" w:cs="Times New Roman"/>
          <w:sz w:val="24"/>
          <w:szCs w:val="24"/>
          <w:lang w:val="fr-FR"/>
        </w:rPr>
        <w:t>aux</w:t>
      </w:r>
      <w:r w:rsidRPr="009373F3">
        <w:rPr>
          <w:rFonts w:ascii="Times New Roman" w:hAnsi="Times New Roman" w:cs="Times New Roman"/>
          <w:sz w:val="24"/>
          <w:szCs w:val="24"/>
          <w:lang w:val="fr-FR"/>
        </w:rPr>
        <w:t xml:space="preserve">quelles </w:t>
      </w:r>
      <w:r w:rsidR="00E456CB" w:rsidRPr="009373F3">
        <w:rPr>
          <w:rFonts w:ascii="Times New Roman" w:hAnsi="Times New Roman" w:cs="Times New Roman"/>
          <w:sz w:val="24"/>
          <w:szCs w:val="24"/>
          <w:lang w:val="fr-FR"/>
        </w:rPr>
        <w:t>il</w:t>
      </w:r>
      <w:r w:rsidRPr="009373F3">
        <w:rPr>
          <w:rFonts w:ascii="Times New Roman" w:hAnsi="Times New Roman" w:cs="Times New Roman"/>
          <w:sz w:val="24"/>
          <w:szCs w:val="24"/>
          <w:lang w:val="fr-FR"/>
        </w:rPr>
        <w:t>s n’ont aucun droit et sont donc obligés de céder une partie de leurs cultures à leurs anciens</w:t>
      </w:r>
      <w:proofErr w:type="gramStart"/>
      <w:r w:rsidRPr="009373F3">
        <w:rPr>
          <w:rFonts w:ascii="Times New Roman" w:hAnsi="Times New Roman" w:cs="Times New Roman"/>
          <w:sz w:val="24"/>
          <w:szCs w:val="24"/>
          <w:lang w:val="fr-FR"/>
        </w:rPr>
        <w:t xml:space="preserve"> «maîtres</w:t>
      </w:r>
      <w:proofErr w:type="gramEnd"/>
      <w:r w:rsidRPr="009373F3">
        <w:rPr>
          <w:rFonts w:ascii="Times New Roman" w:hAnsi="Times New Roman" w:cs="Times New Roman"/>
          <w:sz w:val="24"/>
          <w:szCs w:val="24"/>
          <w:lang w:val="fr-FR"/>
        </w:rPr>
        <w:t>». La majorité de</w:t>
      </w:r>
      <w:r w:rsidR="009373F3" w:rsidRPr="009373F3">
        <w:rPr>
          <w:rFonts w:ascii="Times New Roman" w:hAnsi="Times New Roman" w:cs="Times New Roman"/>
          <w:sz w:val="24"/>
          <w:szCs w:val="24"/>
          <w:lang w:val="fr-FR"/>
        </w:rPr>
        <w:t xml:space="preserve"> </w:t>
      </w:r>
      <w:r w:rsidR="009373F3">
        <w:rPr>
          <w:rFonts w:ascii="Times New Roman" w:hAnsi="Times New Roman" w:cs="Times New Roman"/>
          <w:sz w:val="24"/>
          <w:szCs w:val="24"/>
          <w:lang w:val="fr-FR"/>
        </w:rPr>
        <w:t>la communauté</w:t>
      </w:r>
      <w:r w:rsidR="009373F3" w:rsidRPr="009373F3">
        <w:rPr>
          <w:rFonts w:ascii="Times New Roman" w:hAnsi="Times New Roman" w:cs="Times New Roman"/>
          <w:sz w:val="24"/>
          <w:szCs w:val="24"/>
          <w:lang w:val="fr-FR"/>
        </w:rPr>
        <w:t xml:space="preserve"> </w:t>
      </w:r>
      <w:proofErr w:type="spellStart"/>
      <w:r w:rsidR="009373F3" w:rsidRPr="009373F3">
        <w:rPr>
          <w:rFonts w:ascii="Times New Roman" w:hAnsi="Times New Roman" w:cs="Times New Roman"/>
          <w:sz w:val="24"/>
          <w:szCs w:val="24"/>
          <w:lang w:val="fr-FR"/>
        </w:rPr>
        <w:t>Haratin</w:t>
      </w:r>
      <w:r w:rsidR="009373F3">
        <w:rPr>
          <w:rFonts w:ascii="Times New Roman" w:hAnsi="Times New Roman" w:cs="Times New Roman"/>
          <w:sz w:val="24"/>
          <w:szCs w:val="24"/>
          <w:lang w:val="fr-FR"/>
        </w:rPr>
        <w:t>e</w:t>
      </w:r>
      <w:proofErr w:type="spellEnd"/>
      <w:r w:rsidRPr="009373F3">
        <w:rPr>
          <w:rFonts w:ascii="Times New Roman" w:hAnsi="Times New Roman" w:cs="Times New Roman"/>
          <w:sz w:val="24"/>
          <w:szCs w:val="24"/>
          <w:lang w:val="fr-FR"/>
        </w:rPr>
        <w:t xml:space="preserve"> n'</w:t>
      </w:r>
      <w:r w:rsidR="009373F3">
        <w:rPr>
          <w:rFonts w:ascii="Times New Roman" w:hAnsi="Times New Roman" w:cs="Times New Roman"/>
          <w:sz w:val="24"/>
          <w:szCs w:val="24"/>
          <w:lang w:val="fr-FR"/>
        </w:rPr>
        <w:t>a</w:t>
      </w:r>
      <w:r w:rsidRPr="009373F3">
        <w:rPr>
          <w:rFonts w:ascii="Times New Roman" w:hAnsi="Times New Roman" w:cs="Times New Roman"/>
          <w:sz w:val="24"/>
          <w:szCs w:val="24"/>
          <w:lang w:val="fr-FR"/>
        </w:rPr>
        <w:t xml:space="preserve"> pas de papiers d'identité. Les conditions d'accès aux documents de recensement et d'identification sont difficiles, voire impossibles, à satisfaire par la communauté </w:t>
      </w:r>
      <w:proofErr w:type="spellStart"/>
      <w:r w:rsidRPr="009373F3">
        <w:rPr>
          <w:rFonts w:ascii="Times New Roman" w:hAnsi="Times New Roman" w:cs="Times New Roman"/>
          <w:sz w:val="24"/>
          <w:szCs w:val="24"/>
          <w:lang w:val="fr-FR"/>
        </w:rPr>
        <w:t>Ha</w:t>
      </w:r>
      <w:r w:rsidR="00E456CB" w:rsidRPr="009373F3">
        <w:rPr>
          <w:rFonts w:ascii="Times New Roman" w:hAnsi="Times New Roman" w:cs="Times New Roman"/>
          <w:sz w:val="24"/>
          <w:szCs w:val="24"/>
          <w:lang w:val="fr-FR"/>
        </w:rPr>
        <w:t>r</w:t>
      </w:r>
      <w:r w:rsidRPr="009373F3">
        <w:rPr>
          <w:rFonts w:ascii="Times New Roman" w:hAnsi="Times New Roman" w:cs="Times New Roman"/>
          <w:sz w:val="24"/>
          <w:szCs w:val="24"/>
          <w:lang w:val="fr-FR"/>
        </w:rPr>
        <w:t>atine</w:t>
      </w:r>
      <w:proofErr w:type="spellEnd"/>
      <w:r w:rsidRPr="009373F3">
        <w:rPr>
          <w:rFonts w:ascii="Times New Roman" w:hAnsi="Times New Roman" w:cs="Times New Roman"/>
          <w:sz w:val="24"/>
          <w:szCs w:val="24"/>
          <w:lang w:val="fr-FR"/>
        </w:rPr>
        <w:t>, ce qui renforce son isolement social et entrave l'exercice de nombreux droits fondamentaux.</w:t>
      </w:r>
    </w:p>
    <w:p w14:paraId="4322E6B7" w14:textId="77777777" w:rsidR="00B60774" w:rsidRPr="009373F3" w:rsidRDefault="00B60774" w:rsidP="006F1431">
      <w:pPr>
        <w:pStyle w:val="HTMLPreformatted"/>
        <w:jc w:val="both"/>
        <w:rPr>
          <w:rFonts w:ascii="Times New Roman" w:hAnsi="Times New Roman" w:cs="Times New Roman"/>
          <w:sz w:val="24"/>
          <w:szCs w:val="24"/>
          <w:lang w:val="fr-FR"/>
        </w:rPr>
      </w:pPr>
    </w:p>
    <w:p w14:paraId="427DB7CB" w14:textId="6E5B24CD" w:rsidR="00E456CB" w:rsidRPr="009373F3" w:rsidRDefault="00B60774"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En mai 2018, le Comité pour l'élimination de la discrimination raciale a exprimé s</w:t>
      </w:r>
      <w:r w:rsidR="00E456CB" w:rsidRPr="009373F3">
        <w:rPr>
          <w:rFonts w:ascii="Times New Roman" w:hAnsi="Times New Roman" w:cs="Times New Roman"/>
          <w:sz w:val="24"/>
          <w:szCs w:val="24"/>
          <w:lang w:val="fr-FR"/>
        </w:rPr>
        <w:t xml:space="preserve">on inquiétude concernant </w:t>
      </w:r>
      <w:r w:rsidR="00326AD0" w:rsidRPr="009373F3">
        <w:rPr>
          <w:rFonts w:ascii="Times New Roman" w:hAnsi="Times New Roman" w:cs="Times New Roman"/>
          <w:sz w:val="24"/>
          <w:szCs w:val="24"/>
          <w:lang w:val="fr-FR"/>
        </w:rPr>
        <w:t>le fait que</w:t>
      </w:r>
      <w:proofErr w:type="gramStart"/>
      <w:r w:rsidR="00326AD0"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w:t>
      </w:r>
      <w:r w:rsidR="00326AD0" w:rsidRPr="009373F3">
        <w:rPr>
          <w:rFonts w:ascii="Times New Roman" w:hAnsi="Times New Roman" w:cs="Times New Roman"/>
          <w:sz w:val="24"/>
          <w:szCs w:val="24"/>
          <w:lang w:val="fr-FR"/>
        </w:rPr>
        <w:t>(</w:t>
      </w:r>
      <w:proofErr w:type="gramEnd"/>
      <w:r w:rsidRPr="009373F3">
        <w:rPr>
          <w:rFonts w:ascii="Times New Roman" w:hAnsi="Times New Roman" w:cs="Times New Roman"/>
          <w:sz w:val="24"/>
          <w:szCs w:val="24"/>
          <w:lang w:val="fr-FR"/>
        </w:rPr>
        <w:t>…</w:t>
      </w:r>
      <w:r w:rsidR="00326AD0" w:rsidRPr="009373F3">
        <w:rPr>
          <w:rFonts w:ascii="Times New Roman" w:hAnsi="Times New Roman" w:cs="Times New Roman"/>
          <w:sz w:val="24"/>
          <w:szCs w:val="24"/>
          <w:lang w:val="fr-FR"/>
        </w:rPr>
        <w:t>) c</w:t>
      </w:r>
      <w:r w:rsidRPr="009373F3">
        <w:rPr>
          <w:rFonts w:ascii="Times New Roman" w:hAnsi="Times New Roman" w:cs="Times New Roman"/>
          <w:sz w:val="24"/>
          <w:szCs w:val="24"/>
          <w:lang w:val="fr-FR"/>
        </w:rPr>
        <w:t>ertaines structures sociales traditionnelles et</w:t>
      </w:r>
      <w:r w:rsidR="00326AD0" w:rsidRPr="009373F3">
        <w:rPr>
          <w:rFonts w:ascii="Times New Roman" w:hAnsi="Times New Roman" w:cs="Times New Roman"/>
          <w:sz w:val="24"/>
          <w:szCs w:val="24"/>
          <w:lang w:val="fr-FR"/>
        </w:rPr>
        <w:t xml:space="preserve"> des</w:t>
      </w:r>
      <w:r w:rsidRPr="009373F3">
        <w:rPr>
          <w:rFonts w:ascii="Times New Roman" w:hAnsi="Times New Roman" w:cs="Times New Roman"/>
          <w:sz w:val="24"/>
          <w:szCs w:val="24"/>
          <w:lang w:val="fr-FR"/>
        </w:rPr>
        <w:t xml:space="preserve"> préjugés culturels </w:t>
      </w:r>
      <w:r w:rsidRPr="009373F3">
        <w:rPr>
          <w:rFonts w:ascii="Times New Roman" w:hAnsi="Times New Roman" w:cs="Times New Roman"/>
          <w:sz w:val="24"/>
          <w:szCs w:val="24"/>
          <w:lang w:val="fr-FR"/>
        </w:rPr>
        <w:lastRenderedPageBreak/>
        <w:t>continuent d’alimenter la discrimination raciale et la marginalisation de</w:t>
      </w:r>
      <w:r w:rsidR="009373F3">
        <w:rPr>
          <w:rFonts w:ascii="Times New Roman" w:hAnsi="Times New Roman" w:cs="Times New Roman"/>
          <w:sz w:val="24"/>
          <w:szCs w:val="24"/>
          <w:lang w:val="fr-FR"/>
        </w:rPr>
        <w:t xml:space="preserve"> la communauté</w:t>
      </w:r>
      <w:r w:rsidR="009373F3" w:rsidRPr="009373F3">
        <w:rPr>
          <w:rFonts w:ascii="Times New Roman" w:hAnsi="Times New Roman" w:cs="Times New Roman"/>
          <w:sz w:val="24"/>
          <w:szCs w:val="24"/>
          <w:lang w:val="fr-FR"/>
        </w:rPr>
        <w:t xml:space="preserve"> </w:t>
      </w:r>
      <w:proofErr w:type="spellStart"/>
      <w:r w:rsidR="009373F3" w:rsidRPr="009373F3">
        <w:rPr>
          <w:rFonts w:ascii="Times New Roman" w:hAnsi="Times New Roman" w:cs="Times New Roman"/>
          <w:sz w:val="24"/>
          <w:szCs w:val="24"/>
          <w:lang w:val="fr-FR"/>
        </w:rPr>
        <w:t>Haratin</w:t>
      </w:r>
      <w:r w:rsidR="009373F3">
        <w:rPr>
          <w:rFonts w:ascii="Times New Roman" w:hAnsi="Times New Roman" w:cs="Times New Roman"/>
          <w:sz w:val="24"/>
          <w:szCs w:val="24"/>
          <w:lang w:val="fr-FR"/>
        </w:rPr>
        <w:t>e</w:t>
      </w:r>
      <w:proofErr w:type="spellEnd"/>
      <w:r w:rsid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en particulier dans l’accès à l’éducation, à l’emploi, au logement, à la santé et aux services sociaux. Tout en notant les informations fournies par l’État partie, le Comité est également préoccupé par la représentation très limitée des </w:t>
      </w:r>
      <w:r w:rsidR="00326AD0" w:rsidRPr="009373F3">
        <w:rPr>
          <w:rFonts w:ascii="Times New Roman" w:hAnsi="Times New Roman" w:cs="Times New Roman"/>
          <w:sz w:val="24"/>
          <w:szCs w:val="24"/>
          <w:lang w:val="fr-FR"/>
        </w:rPr>
        <w:t xml:space="preserve">Afro-Mauritaniens </w:t>
      </w:r>
      <w:r w:rsidRPr="009373F3">
        <w:rPr>
          <w:rFonts w:ascii="Times New Roman" w:hAnsi="Times New Roman" w:cs="Times New Roman"/>
          <w:sz w:val="24"/>
          <w:szCs w:val="24"/>
          <w:lang w:val="fr-FR"/>
        </w:rPr>
        <w:t>(</w:t>
      </w:r>
      <w:proofErr w:type="spellStart"/>
      <w:r w:rsidRPr="009373F3">
        <w:rPr>
          <w:rFonts w:ascii="Times New Roman" w:hAnsi="Times New Roman" w:cs="Times New Roman"/>
          <w:sz w:val="24"/>
          <w:szCs w:val="24"/>
          <w:lang w:val="fr-FR"/>
        </w:rPr>
        <w:t>Halpular</w:t>
      </w:r>
      <w:proofErr w:type="spellEnd"/>
      <w:r w:rsidRPr="009373F3">
        <w:rPr>
          <w:rFonts w:ascii="Times New Roman" w:hAnsi="Times New Roman" w:cs="Times New Roman"/>
          <w:sz w:val="24"/>
          <w:szCs w:val="24"/>
          <w:lang w:val="fr-FR"/>
        </w:rPr>
        <w:t>, Soninké et Wolof) et de</w:t>
      </w:r>
      <w:r w:rsidR="009373F3" w:rsidRPr="009373F3">
        <w:rPr>
          <w:rFonts w:ascii="Times New Roman" w:hAnsi="Times New Roman" w:cs="Times New Roman"/>
          <w:sz w:val="24"/>
          <w:szCs w:val="24"/>
          <w:lang w:val="fr-FR"/>
        </w:rPr>
        <w:t xml:space="preserve"> </w:t>
      </w:r>
      <w:r w:rsidR="009373F3">
        <w:rPr>
          <w:rFonts w:ascii="Times New Roman" w:hAnsi="Times New Roman" w:cs="Times New Roman"/>
          <w:sz w:val="24"/>
          <w:szCs w:val="24"/>
          <w:lang w:val="fr-FR"/>
        </w:rPr>
        <w:t>la communauté</w:t>
      </w:r>
      <w:r w:rsidR="009373F3" w:rsidRPr="009373F3">
        <w:rPr>
          <w:rFonts w:ascii="Times New Roman" w:hAnsi="Times New Roman" w:cs="Times New Roman"/>
          <w:sz w:val="24"/>
          <w:szCs w:val="24"/>
          <w:lang w:val="fr-FR"/>
        </w:rPr>
        <w:t xml:space="preserve"> </w:t>
      </w:r>
      <w:proofErr w:type="spellStart"/>
      <w:r w:rsidR="009373F3" w:rsidRPr="009373F3">
        <w:rPr>
          <w:rFonts w:ascii="Times New Roman" w:hAnsi="Times New Roman" w:cs="Times New Roman"/>
          <w:sz w:val="24"/>
          <w:szCs w:val="24"/>
          <w:lang w:val="fr-FR"/>
        </w:rPr>
        <w:t>Haratin</w:t>
      </w:r>
      <w:r w:rsidR="009373F3">
        <w:rPr>
          <w:rFonts w:ascii="Times New Roman" w:hAnsi="Times New Roman" w:cs="Times New Roman"/>
          <w:sz w:val="24"/>
          <w:szCs w:val="24"/>
          <w:lang w:val="fr-FR"/>
        </w:rPr>
        <w:t>e</w:t>
      </w:r>
      <w:proofErr w:type="spellEnd"/>
      <w:r w:rsidRPr="009373F3">
        <w:rPr>
          <w:rFonts w:ascii="Times New Roman" w:hAnsi="Times New Roman" w:cs="Times New Roman"/>
          <w:sz w:val="24"/>
          <w:szCs w:val="24"/>
          <w:lang w:val="fr-FR"/>
        </w:rPr>
        <w:t xml:space="preserve"> dans les affaires politiques et publiques, notamment dans les postes de responsabilité et de décision au sein de l’administration, de l’armée et de la police, des postes électifs au niveau national, ainsi que dans le secteur privé et les médias (art. 2 et 5). »</w:t>
      </w:r>
      <w:r w:rsidR="00E456CB" w:rsidRPr="009373F3">
        <w:rPr>
          <w:rStyle w:val="FootnoteReference"/>
          <w:rFonts w:ascii="Times New Roman" w:hAnsi="Times New Roman" w:cs="Times New Roman"/>
          <w:sz w:val="24"/>
          <w:szCs w:val="24"/>
        </w:rPr>
        <w:footnoteReference w:id="14"/>
      </w:r>
    </w:p>
    <w:p w14:paraId="3052380A" w14:textId="77777777" w:rsidR="00E456CB" w:rsidRPr="009373F3" w:rsidRDefault="00E456CB" w:rsidP="006F1431">
      <w:pPr>
        <w:pStyle w:val="HTMLPreformatted"/>
        <w:jc w:val="both"/>
        <w:rPr>
          <w:rFonts w:ascii="Times New Roman" w:hAnsi="Times New Roman" w:cs="Times New Roman"/>
          <w:sz w:val="24"/>
          <w:szCs w:val="24"/>
          <w:lang w:val="fr-FR"/>
        </w:rPr>
      </w:pPr>
    </w:p>
    <w:p w14:paraId="009E5BDC" w14:textId="2F13EBD6" w:rsidR="00326AD0" w:rsidRPr="009373F3" w:rsidRDefault="00AD5D9A" w:rsidP="006F1431">
      <w:pPr>
        <w:pStyle w:val="SingleTxtG"/>
        <w:spacing w:after="0" w:line="240" w:lineRule="auto"/>
        <w:ind w:left="0" w:right="0"/>
        <w:rPr>
          <w:rFonts w:ascii="Times New Roman" w:hAnsi="Times New Roman" w:cs="Times New Roman"/>
          <w:lang w:val="fr-FR"/>
        </w:rPr>
      </w:pPr>
      <w:r w:rsidRPr="009373F3">
        <w:rPr>
          <w:rFonts w:ascii="Times New Roman" w:hAnsi="Times New Roman" w:cs="Times New Roman"/>
          <w:sz w:val="24"/>
          <w:szCs w:val="24"/>
          <w:lang w:val="fr-FR"/>
        </w:rPr>
        <w:t xml:space="preserve">Le 18 janvier 2018, le gouvernement a adopté une nouvelle loi </w:t>
      </w:r>
      <w:r w:rsidR="00326AD0" w:rsidRPr="009373F3">
        <w:rPr>
          <w:rFonts w:ascii="Times New Roman" w:hAnsi="Times New Roman" w:cs="Times New Roman"/>
          <w:sz w:val="24"/>
          <w:szCs w:val="24"/>
          <w:lang w:val="fr-FR"/>
        </w:rPr>
        <w:t>quant à</w:t>
      </w:r>
      <w:r w:rsidRPr="009373F3">
        <w:rPr>
          <w:rFonts w:ascii="Times New Roman" w:hAnsi="Times New Roman" w:cs="Times New Roman"/>
          <w:sz w:val="24"/>
          <w:szCs w:val="24"/>
          <w:lang w:val="fr-FR"/>
        </w:rPr>
        <w:t xml:space="preserve"> la répression de la discrimination. Alors que la loi visait à faire progresser l'élimination de toutes les formes de discrimination raciale, des experts de l'ONU ont constaté qu'elle pourrait en réalité stigmatiser davantage la communauté </w:t>
      </w:r>
      <w:proofErr w:type="spellStart"/>
      <w:r w:rsidRPr="009373F3">
        <w:rPr>
          <w:rFonts w:ascii="Times New Roman" w:hAnsi="Times New Roman" w:cs="Times New Roman"/>
          <w:sz w:val="24"/>
          <w:szCs w:val="24"/>
          <w:lang w:val="fr-FR"/>
        </w:rPr>
        <w:t>Haratine</w:t>
      </w:r>
      <w:proofErr w:type="spellEnd"/>
      <w:r w:rsidRPr="009373F3">
        <w:rPr>
          <w:rFonts w:ascii="Times New Roman" w:hAnsi="Times New Roman" w:cs="Times New Roman"/>
          <w:sz w:val="24"/>
          <w:szCs w:val="24"/>
          <w:lang w:val="fr-FR"/>
        </w:rPr>
        <w:t xml:space="preserve">. En </w:t>
      </w:r>
      <w:proofErr w:type="gramStart"/>
      <w:r w:rsidRPr="009373F3">
        <w:rPr>
          <w:rFonts w:ascii="Times New Roman" w:hAnsi="Times New Roman" w:cs="Times New Roman"/>
          <w:sz w:val="24"/>
          <w:szCs w:val="24"/>
          <w:lang w:val="fr-FR"/>
        </w:rPr>
        <w:t>déclarant:</w:t>
      </w:r>
      <w:proofErr w:type="gramEnd"/>
      <w:r w:rsidRPr="009373F3">
        <w:rPr>
          <w:rFonts w:ascii="Times New Roman" w:hAnsi="Times New Roman" w:cs="Times New Roman"/>
          <w:sz w:val="24"/>
          <w:szCs w:val="24"/>
          <w:lang w:val="fr-FR"/>
        </w:rPr>
        <w:t xml:space="preserve"> «</w:t>
      </w:r>
      <w:r w:rsidR="00326AD0" w:rsidRPr="009373F3">
        <w:rPr>
          <w:rFonts w:ascii="Times New Roman" w:hAnsi="Times New Roman" w:cs="Times New Roman"/>
          <w:sz w:val="24"/>
          <w:szCs w:val="24"/>
          <w:lang w:val="fr-FR"/>
        </w:rPr>
        <w:t xml:space="preserve">Bien que nous </w:t>
      </w:r>
      <w:r w:rsidRPr="009373F3">
        <w:rPr>
          <w:rFonts w:ascii="Times New Roman" w:hAnsi="Times New Roman" w:cs="Times New Roman"/>
          <w:sz w:val="24"/>
          <w:szCs w:val="24"/>
          <w:lang w:val="fr-FR"/>
        </w:rPr>
        <w:t>félicit</w:t>
      </w:r>
      <w:r w:rsidR="00326AD0" w:rsidRPr="009373F3">
        <w:rPr>
          <w:rFonts w:ascii="Times New Roman" w:hAnsi="Times New Roman" w:cs="Times New Roman"/>
          <w:sz w:val="24"/>
          <w:szCs w:val="24"/>
          <w:lang w:val="fr-FR"/>
        </w:rPr>
        <w:t>ions</w:t>
      </w:r>
      <w:r w:rsidRPr="009373F3">
        <w:rPr>
          <w:rFonts w:ascii="Times New Roman" w:hAnsi="Times New Roman" w:cs="Times New Roman"/>
          <w:sz w:val="24"/>
          <w:szCs w:val="24"/>
          <w:lang w:val="fr-FR"/>
        </w:rPr>
        <w:t xml:space="preserve"> l’initiative prise par le Gouvernement mauritanien pour </w:t>
      </w:r>
      <w:r w:rsidR="00326AD0" w:rsidRPr="009373F3">
        <w:rPr>
          <w:rFonts w:ascii="Times New Roman" w:hAnsi="Times New Roman" w:cs="Times New Roman"/>
          <w:sz w:val="24"/>
          <w:szCs w:val="24"/>
          <w:lang w:val="fr-FR"/>
        </w:rPr>
        <w:t xml:space="preserve">criminaliser </w:t>
      </w:r>
      <w:r w:rsidRPr="009373F3">
        <w:rPr>
          <w:rFonts w:ascii="Times New Roman" w:hAnsi="Times New Roman" w:cs="Times New Roman"/>
          <w:sz w:val="24"/>
          <w:szCs w:val="24"/>
          <w:lang w:val="fr-FR"/>
        </w:rPr>
        <w:t>la discrimination, nous sommes préoccupés par le manque d’intelligibilité, l’inexactitude et l</w:t>
      </w:r>
      <w:r w:rsidR="00326AD0" w:rsidRPr="009373F3">
        <w:rPr>
          <w:rFonts w:ascii="Times New Roman" w:hAnsi="Times New Roman" w:cs="Times New Roman"/>
          <w:sz w:val="24"/>
          <w:szCs w:val="24"/>
          <w:lang w:val="fr-FR"/>
        </w:rPr>
        <w:t>’insuffisance de</w:t>
      </w:r>
      <w:r w:rsidRPr="009373F3">
        <w:rPr>
          <w:rFonts w:ascii="Times New Roman" w:hAnsi="Times New Roman" w:cs="Times New Roman"/>
          <w:sz w:val="24"/>
          <w:szCs w:val="24"/>
          <w:lang w:val="fr-FR"/>
        </w:rPr>
        <w:t xml:space="preserve">s protections juridiques caractérisant plusieurs dispositions de cette loi. Dans l'ensemble, </w:t>
      </w:r>
      <w:r w:rsidR="00326AD0" w:rsidRPr="009373F3">
        <w:rPr>
          <w:rFonts w:ascii="Times New Roman" w:hAnsi="Times New Roman" w:cs="Times New Roman"/>
          <w:sz w:val="24"/>
          <w:szCs w:val="24"/>
          <w:lang w:val="fr-FR"/>
        </w:rPr>
        <w:t>elle</w:t>
      </w:r>
      <w:r w:rsidRPr="009373F3">
        <w:rPr>
          <w:rFonts w:ascii="Times New Roman" w:hAnsi="Times New Roman" w:cs="Times New Roman"/>
          <w:sz w:val="24"/>
          <w:szCs w:val="24"/>
          <w:lang w:val="fr-FR"/>
        </w:rPr>
        <w:t xml:space="preserve"> n</w:t>
      </w:r>
      <w:r w:rsidR="00326AD0" w:rsidRPr="009373F3">
        <w:rPr>
          <w:rFonts w:ascii="Times New Roman" w:hAnsi="Times New Roman" w:cs="Times New Roman"/>
          <w:sz w:val="24"/>
          <w:szCs w:val="24"/>
          <w:lang w:val="fr-FR"/>
        </w:rPr>
        <w:t>’est pas conforme aux normes d’</w:t>
      </w:r>
      <w:r w:rsidRPr="009373F3">
        <w:rPr>
          <w:rFonts w:ascii="Times New Roman" w:hAnsi="Times New Roman" w:cs="Times New Roman"/>
          <w:sz w:val="24"/>
          <w:szCs w:val="24"/>
          <w:lang w:val="fr-FR"/>
        </w:rPr>
        <w:t>un certain nombre de traités internationaux ratifiés par le pays. Plusieurs dispositions, y compris la définition même de discrimination, sont inexactes et prêtent à confusion, ce qui pourrait conduire à une application exagérée, à des restrictions indues des droits de l'homme et à la persistance de pratiques discriminatoires inhumaines, notamment l'esclavage</w:t>
      </w:r>
      <w:r w:rsidR="00326AD0" w:rsidRPr="009373F3">
        <w:rPr>
          <w:rStyle w:val="FootnoteReference"/>
          <w:rFonts w:ascii="Times New Roman" w:hAnsi="Times New Roman" w:cs="Times New Roman"/>
          <w:sz w:val="24"/>
          <w:szCs w:val="24"/>
          <w:lang w:val="en-GB"/>
        </w:rPr>
        <w:footnoteReference w:id="15"/>
      </w:r>
      <w:proofErr w:type="gramStart"/>
      <w:r w:rsidRPr="009373F3">
        <w:rPr>
          <w:rFonts w:ascii="Times New Roman" w:hAnsi="Times New Roman" w:cs="Times New Roman"/>
          <w:sz w:val="24"/>
          <w:szCs w:val="24"/>
          <w:lang w:val="fr-FR"/>
        </w:rPr>
        <w:t>.»</w:t>
      </w:r>
      <w:proofErr w:type="gramEnd"/>
      <w:r w:rsidRPr="009373F3">
        <w:rPr>
          <w:rFonts w:ascii="Times New Roman" w:hAnsi="Times New Roman" w:cs="Times New Roman"/>
          <w:sz w:val="24"/>
          <w:szCs w:val="24"/>
          <w:lang w:val="fr-FR"/>
        </w:rPr>
        <w:t xml:space="preserve"> En mai 2018, le Comité pour l'élimination de La discrimination raciale a recommandé</w:t>
      </w:r>
      <w:proofErr w:type="gramStart"/>
      <w:r w:rsidR="00326AD0" w:rsidRPr="009373F3">
        <w:rPr>
          <w:rFonts w:ascii="Times New Roman" w:hAnsi="Times New Roman" w:cs="Times New Roman"/>
          <w:sz w:val="24"/>
          <w:szCs w:val="24"/>
          <w:lang w:val="fr-FR"/>
        </w:rPr>
        <w:t xml:space="preserve"> </w:t>
      </w:r>
      <w:r w:rsidRPr="009373F3">
        <w:rPr>
          <w:rFonts w:ascii="Times New Roman" w:hAnsi="Times New Roman" w:cs="Times New Roman"/>
          <w:sz w:val="24"/>
          <w:szCs w:val="24"/>
          <w:lang w:val="fr-FR"/>
        </w:rPr>
        <w:t>«</w:t>
      </w:r>
      <w:r w:rsidR="00326AD0" w:rsidRPr="009373F3">
        <w:rPr>
          <w:rFonts w:ascii="Times New Roman" w:hAnsi="Times New Roman" w:cs="Times New Roman"/>
          <w:sz w:val="24"/>
          <w:szCs w:val="24"/>
          <w:lang w:val="fr-FR"/>
        </w:rPr>
        <w:t>que</w:t>
      </w:r>
      <w:proofErr w:type="gramEnd"/>
      <w:r w:rsidR="00326AD0" w:rsidRPr="009373F3">
        <w:rPr>
          <w:rFonts w:ascii="Times New Roman" w:hAnsi="Times New Roman" w:cs="Times New Roman"/>
          <w:sz w:val="24"/>
          <w:szCs w:val="24"/>
          <w:lang w:val="fr-FR"/>
        </w:rPr>
        <w:t xml:space="preserve"> l’Etat partie </w:t>
      </w:r>
      <w:r w:rsidRPr="009373F3">
        <w:rPr>
          <w:rFonts w:ascii="Times New Roman" w:hAnsi="Times New Roman" w:cs="Times New Roman"/>
          <w:sz w:val="24"/>
          <w:szCs w:val="24"/>
          <w:lang w:eastAsia="en-GB"/>
        </w:rPr>
        <w:t>révise sa nouvelle loi relative à l</w:t>
      </w:r>
      <w:r w:rsidR="00326AD0" w:rsidRPr="009373F3">
        <w:rPr>
          <w:rFonts w:ascii="Times New Roman" w:hAnsi="Times New Roman" w:cs="Times New Roman"/>
          <w:sz w:val="24"/>
          <w:szCs w:val="24"/>
          <w:lang w:eastAsia="en-GB"/>
        </w:rPr>
        <w:t>a crimin</w:t>
      </w:r>
      <w:r w:rsidR="00F63F8E" w:rsidRPr="009373F3">
        <w:rPr>
          <w:rFonts w:ascii="Times New Roman" w:hAnsi="Times New Roman" w:cs="Times New Roman"/>
          <w:sz w:val="24"/>
          <w:szCs w:val="24"/>
          <w:lang w:eastAsia="en-GB"/>
        </w:rPr>
        <w:t>al</w:t>
      </w:r>
      <w:r w:rsidR="00326AD0" w:rsidRPr="009373F3">
        <w:rPr>
          <w:rFonts w:ascii="Times New Roman" w:hAnsi="Times New Roman" w:cs="Times New Roman"/>
          <w:sz w:val="24"/>
          <w:szCs w:val="24"/>
          <w:lang w:eastAsia="en-GB"/>
        </w:rPr>
        <w:t>i</w:t>
      </w:r>
      <w:r w:rsidR="00F63F8E" w:rsidRPr="009373F3">
        <w:rPr>
          <w:rFonts w:ascii="Times New Roman" w:hAnsi="Times New Roman" w:cs="Times New Roman"/>
          <w:sz w:val="24"/>
          <w:szCs w:val="24"/>
          <w:lang w:eastAsia="en-GB"/>
        </w:rPr>
        <w:t xml:space="preserve">sation de </w:t>
      </w:r>
      <w:r w:rsidRPr="009373F3">
        <w:rPr>
          <w:rFonts w:ascii="Times New Roman" w:hAnsi="Times New Roman" w:cs="Times New Roman"/>
          <w:sz w:val="24"/>
          <w:szCs w:val="24"/>
          <w:lang w:eastAsia="en-GB"/>
        </w:rPr>
        <w:t>la discrimination afin de la rendre pleinement conforme à la Convention, en tenant dûment compte des préoccupations soulevées par les Rapporteurs spéciaux du Conseil des droits de l’homme. »</w:t>
      </w:r>
      <w:r w:rsidR="00326AD0" w:rsidRPr="009373F3">
        <w:rPr>
          <w:rFonts w:ascii="Times New Roman" w:hAnsi="Times New Roman" w:cs="Times New Roman"/>
          <w:lang w:val="fr-FR"/>
        </w:rPr>
        <w:t xml:space="preserve"> </w:t>
      </w:r>
      <w:r w:rsidR="00326AD0" w:rsidRPr="009373F3">
        <w:rPr>
          <w:rStyle w:val="FootnoteReference"/>
          <w:rFonts w:ascii="Times New Roman" w:hAnsi="Times New Roman" w:cs="Times New Roman"/>
          <w:lang w:val="en-GB"/>
        </w:rPr>
        <w:footnoteReference w:id="16"/>
      </w:r>
    </w:p>
    <w:p w14:paraId="128E8559" w14:textId="77777777" w:rsidR="00326AD0" w:rsidRPr="009373F3" w:rsidRDefault="00326AD0" w:rsidP="00AD5D9A">
      <w:pPr>
        <w:pStyle w:val="SingleTxtG"/>
        <w:spacing w:after="0" w:line="240" w:lineRule="auto"/>
        <w:ind w:left="0" w:right="0"/>
        <w:rPr>
          <w:rFonts w:ascii="Times New Roman" w:hAnsi="Times New Roman" w:cs="Times New Roman"/>
          <w:sz w:val="24"/>
          <w:szCs w:val="24"/>
          <w:lang w:val="fr-FR" w:eastAsia="en-GB"/>
        </w:rPr>
      </w:pPr>
    </w:p>
    <w:p w14:paraId="39D24CE6" w14:textId="77777777" w:rsidR="00AD5D9A" w:rsidRPr="009373F3" w:rsidRDefault="00AD5D9A" w:rsidP="00AD5D9A">
      <w:pPr>
        <w:pStyle w:val="HTMLPreformatted"/>
        <w:rPr>
          <w:rFonts w:ascii="Times New Roman" w:hAnsi="Times New Roman" w:cs="Times New Roman"/>
          <w:b/>
          <w:bCs/>
          <w:sz w:val="24"/>
          <w:szCs w:val="24"/>
          <w:u w:val="single"/>
          <w:lang w:val="fr-FR"/>
        </w:rPr>
      </w:pPr>
      <w:r w:rsidRPr="009373F3">
        <w:rPr>
          <w:rFonts w:ascii="Times New Roman" w:hAnsi="Times New Roman" w:cs="Times New Roman"/>
          <w:b/>
          <w:bCs/>
          <w:sz w:val="24"/>
          <w:szCs w:val="24"/>
          <w:u w:val="single"/>
          <w:lang w:val="fr-FR"/>
        </w:rPr>
        <w:t>8. CONCLUSION</w:t>
      </w:r>
    </w:p>
    <w:p w14:paraId="53DCE24E" w14:textId="77777777" w:rsidR="00AD5D9A" w:rsidRPr="006F1431" w:rsidRDefault="00AD5D9A" w:rsidP="00AD5D9A">
      <w:pPr>
        <w:pStyle w:val="HTMLPreformatted"/>
        <w:rPr>
          <w:rFonts w:ascii="Times New Roman" w:hAnsi="Times New Roman" w:cs="Times New Roman"/>
          <w:sz w:val="16"/>
          <w:szCs w:val="16"/>
          <w:lang w:val="fr-FR"/>
        </w:rPr>
      </w:pPr>
    </w:p>
    <w:p w14:paraId="5BE2A081" w14:textId="2C1A128D" w:rsidR="00AD5D9A" w:rsidRPr="009373F3" w:rsidRDefault="00AD5D9A" w:rsidP="006F1431">
      <w:pPr>
        <w:pStyle w:val="HTMLPreformatted"/>
        <w:jc w:val="both"/>
        <w:rPr>
          <w:rFonts w:ascii="Times New Roman" w:hAnsi="Times New Roman" w:cs="Times New Roman"/>
          <w:sz w:val="24"/>
          <w:szCs w:val="24"/>
          <w:lang w:val="fr-FR"/>
        </w:rPr>
      </w:pPr>
      <w:r w:rsidRPr="009373F3">
        <w:rPr>
          <w:rFonts w:ascii="Times New Roman" w:hAnsi="Times New Roman" w:cs="Times New Roman"/>
          <w:sz w:val="24"/>
          <w:szCs w:val="24"/>
          <w:lang w:val="fr-FR"/>
        </w:rPr>
        <w:t xml:space="preserve">Le gouvernement a fait des progrès limités dans la mise en œuvre des recommandations de la Commission de la Conférence (2017), de la commission d'experts (adoptées en 2017, publiées en 2018), ainsi que de celles formulées par les organes de surveillance des traités de l'ONU en 2018 (CERD et CRC). Les mesures visant à assurer la mise en œuvre effective des articles 3 et 4 du Protocole </w:t>
      </w:r>
      <w:r w:rsidR="00F63F8E" w:rsidRPr="009373F3">
        <w:rPr>
          <w:rFonts w:ascii="Times New Roman" w:hAnsi="Times New Roman" w:cs="Times New Roman"/>
          <w:sz w:val="24"/>
          <w:szCs w:val="24"/>
          <w:lang w:val="fr-FR"/>
        </w:rPr>
        <w:t>de</w:t>
      </w:r>
      <w:r w:rsidRPr="009373F3">
        <w:rPr>
          <w:rFonts w:ascii="Times New Roman" w:hAnsi="Times New Roman" w:cs="Times New Roman"/>
          <w:sz w:val="24"/>
          <w:szCs w:val="24"/>
          <w:lang w:val="fr-FR"/>
        </w:rPr>
        <w:t xml:space="preserve"> la Convention sur le travail forcé font particulièrement défaut. Nous exhortons le nouveau président, Mohamed </w:t>
      </w:r>
      <w:proofErr w:type="spellStart"/>
      <w:r w:rsidRPr="009373F3">
        <w:rPr>
          <w:rFonts w:ascii="Times New Roman" w:hAnsi="Times New Roman" w:cs="Times New Roman"/>
          <w:sz w:val="24"/>
          <w:szCs w:val="24"/>
          <w:lang w:val="fr-FR"/>
        </w:rPr>
        <w:t>Ould</w:t>
      </w:r>
      <w:proofErr w:type="spellEnd"/>
      <w:r w:rsidRPr="009373F3">
        <w:rPr>
          <w:rFonts w:ascii="Times New Roman" w:hAnsi="Times New Roman" w:cs="Times New Roman"/>
          <w:sz w:val="24"/>
          <w:szCs w:val="24"/>
          <w:lang w:val="fr-FR"/>
        </w:rPr>
        <w:t xml:space="preserve"> </w:t>
      </w:r>
      <w:proofErr w:type="spellStart"/>
      <w:r w:rsidRPr="009373F3">
        <w:rPr>
          <w:rFonts w:ascii="Times New Roman" w:hAnsi="Times New Roman" w:cs="Times New Roman"/>
          <w:sz w:val="24"/>
          <w:szCs w:val="24"/>
          <w:lang w:val="fr-FR"/>
        </w:rPr>
        <w:t>Ghazouani</w:t>
      </w:r>
      <w:proofErr w:type="spellEnd"/>
      <w:r w:rsidRPr="009373F3">
        <w:rPr>
          <w:rFonts w:ascii="Times New Roman" w:hAnsi="Times New Roman" w:cs="Times New Roman"/>
          <w:sz w:val="24"/>
          <w:szCs w:val="24"/>
          <w:lang w:val="fr-FR"/>
        </w:rPr>
        <w:t>, qui a pris ses fonctions le 1er août 2019, à s'engager à redoubler d'efforts pour</w:t>
      </w:r>
      <w:r w:rsidR="00F63F8E" w:rsidRPr="009373F3">
        <w:rPr>
          <w:rFonts w:ascii="Times New Roman" w:hAnsi="Times New Roman" w:cs="Times New Roman"/>
          <w:sz w:val="24"/>
          <w:szCs w:val="24"/>
          <w:lang w:val="fr-FR"/>
        </w:rPr>
        <w:t xml:space="preserve"> (1)</w:t>
      </w:r>
      <w:r w:rsidRPr="009373F3">
        <w:rPr>
          <w:rFonts w:ascii="Times New Roman" w:hAnsi="Times New Roman" w:cs="Times New Roman"/>
          <w:sz w:val="24"/>
          <w:szCs w:val="24"/>
          <w:lang w:val="fr-FR"/>
        </w:rPr>
        <w:t xml:space="preserve"> poursuivre et condamner les propriétaires d'esclaves, qui doivent recevoir des peines plus sévères</w:t>
      </w:r>
      <w:r w:rsidR="00F63F8E" w:rsidRPr="009373F3">
        <w:rPr>
          <w:rFonts w:ascii="Times New Roman" w:hAnsi="Times New Roman" w:cs="Times New Roman"/>
          <w:sz w:val="24"/>
          <w:szCs w:val="24"/>
          <w:lang w:val="fr-FR"/>
        </w:rPr>
        <w:t>,</w:t>
      </w:r>
      <w:r w:rsidRPr="009373F3">
        <w:rPr>
          <w:rFonts w:ascii="Times New Roman" w:hAnsi="Times New Roman" w:cs="Times New Roman"/>
          <w:sz w:val="24"/>
          <w:szCs w:val="24"/>
          <w:lang w:val="fr-FR"/>
        </w:rPr>
        <w:t xml:space="preserve"> réellement à la mesure du crime commis; </w:t>
      </w:r>
      <w:r w:rsidR="00F63F8E" w:rsidRPr="009373F3">
        <w:rPr>
          <w:rFonts w:ascii="Times New Roman" w:hAnsi="Times New Roman" w:cs="Times New Roman"/>
          <w:sz w:val="24"/>
          <w:szCs w:val="24"/>
          <w:lang w:val="fr-FR"/>
        </w:rPr>
        <w:t>(2) prendre</w:t>
      </w:r>
      <w:r w:rsidRPr="009373F3">
        <w:rPr>
          <w:rFonts w:ascii="Times New Roman" w:hAnsi="Times New Roman" w:cs="Times New Roman"/>
          <w:sz w:val="24"/>
          <w:szCs w:val="24"/>
          <w:lang w:val="fr-FR"/>
        </w:rPr>
        <w:t xml:space="preserve"> des mesures </w:t>
      </w:r>
      <w:r w:rsidR="00F63F8E" w:rsidRPr="009373F3">
        <w:rPr>
          <w:rFonts w:ascii="Times New Roman" w:hAnsi="Times New Roman" w:cs="Times New Roman"/>
          <w:sz w:val="24"/>
          <w:szCs w:val="24"/>
          <w:lang w:val="fr-FR"/>
        </w:rPr>
        <w:t xml:space="preserve">pour </w:t>
      </w:r>
      <w:r w:rsidRPr="009373F3">
        <w:rPr>
          <w:rFonts w:ascii="Times New Roman" w:hAnsi="Times New Roman" w:cs="Times New Roman"/>
          <w:sz w:val="24"/>
          <w:szCs w:val="24"/>
          <w:lang w:val="fr-FR"/>
        </w:rPr>
        <w:t xml:space="preserve">assurer un soutien et des mesures de réadaptation </w:t>
      </w:r>
      <w:r w:rsidR="00F63F8E" w:rsidRPr="009373F3">
        <w:rPr>
          <w:rFonts w:ascii="Times New Roman" w:hAnsi="Times New Roman" w:cs="Times New Roman"/>
          <w:sz w:val="24"/>
          <w:szCs w:val="24"/>
          <w:lang w:val="fr-FR"/>
        </w:rPr>
        <w:t xml:space="preserve">appropriées </w:t>
      </w:r>
      <w:r w:rsidRPr="009373F3">
        <w:rPr>
          <w:rFonts w:ascii="Times New Roman" w:hAnsi="Times New Roman" w:cs="Times New Roman"/>
          <w:sz w:val="24"/>
          <w:szCs w:val="24"/>
          <w:lang w:val="fr-FR"/>
        </w:rPr>
        <w:t xml:space="preserve">aux personnes sortant de l’esclavage; </w:t>
      </w:r>
      <w:r w:rsidR="00F63F8E" w:rsidRPr="009373F3">
        <w:rPr>
          <w:rFonts w:ascii="Times New Roman" w:hAnsi="Times New Roman" w:cs="Times New Roman"/>
          <w:sz w:val="24"/>
          <w:szCs w:val="24"/>
          <w:lang w:val="fr-FR"/>
        </w:rPr>
        <w:t xml:space="preserve">(3) </w:t>
      </w:r>
      <w:r w:rsidRPr="009373F3">
        <w:rPr>
          <w:rFonts w:ascii="Times New Roman" w:hAnsi="Times New Roman" w:cs="Times New Roman"/>
          <w:sz w:val="24"/>
          <w:szCs w:val="24"/>
          <w:lang w:val="fr-FR"/>
        </w:rPr>
        <w:t>et de publier une déclaration reconnaissant pleinement et sans équivoque la persistance de l'esclavage et d'autres formes de travail forcé dans le pays. Le gouvernement devrait également s'attaquer aux limitations des droits à la liberté d'association, de réunion et d'expression. Le gouvernement est de nouveau prié de mettre en œuvre les recommandations des organes de surveillance de l’OIT et des organes de surveillance des traités de l’ONU.</w:t>
      </w:r>
    </w:p>
    <w:sectPr w:rsidR="00AD5D9A" w:rsidRPr="009373F3" w:rsidSect="0059304F">
      <w:pgSz w:w="11906" w:h="16838"/>
      <w:pgMar w:top="1134" w:right="1077" w:bottom="72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E8C11" w14:textId="77777777" w:rsidR="00425A3C" w:rsidRDefault="00425A3C" w:rsidP="00B60774">
      <w:r>
        <w:separator/>
      </w:r>
    </w:p>
  </w:endnote>
  <w:endnote w:type="continuationSeparator" w:id="0">
    <w:p w14:paraId="3E0B1874" w14:textId="77777777" w:rsidR="00425A3C" w:rsidRDefault="00425A3C" w:rsidP="00B6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B773" w14:textId="77777777" w:rsidR="00425A3C" w:rsidRDefault="00425A3C" w:rsidP="00B60774">
      <w:r>
        <w:separator/>
      </w:r>
    </w:p>
  </w:footnote>
  <w:footnote w:type="continuationSeparator" w:id="0">
    <w:p w14:paraId="12679803" w14:textId="77777777" w:rsidR="00425A3C" w:rsidRDefault="00425A3C" w:rsidP="00B60774">
      <w:r>
        <w:continuationSeparator/>
      </w:r>
    </w:p>
  </w:footnote>
  <w:footnote w:id="1">
    <w:p w14:paraId="4E4EF549" w14:textId="76674764" w:rsidR="001702CC" w:rsidRPr="00F63F8E" w:rsidRDefault="001702CC">
      <w:pPr>
        <w:pStyle w:val="FootnoteText"/>
        <w:rPr>
          <w:lang w:val="fr-FR"/>
        </w:rPr>
      </w:pPr>
      <w:r>
        <w:rPr>
          <w:rStyle w:val="FootnoteReference"/>
        </w:rPr>
        <w:footnoteRef/>
      </w:r>
      <w:r w:rsidRPr="00F63F8E">
        <w:rPr>
          <w:lang w:val="fr-FR"/>
        </w:rPr>
        <w:t xml:space="preserve"> Toutes les conversions sont a</w:t>
      </w:r>
      <w:r>
        <w:rPr>
          <w:lang w:val="fr-FR"/>
        </w:rPr>
        <w:t xml:space="preserve">pproximatives. </w:t>
      </w:r>
    </w:p>
  </w:footnote>
  <w:footnote w:id="2">
    <w:p w14:paraId="01AC83CC" w14:textId="138C723F" w:rsidR="001702CC" w:rsidRPr="001702CC" w:rsidRDefault="001702CC">
      <w:pPr>
        <w:pStyle w:val="FootnoteText"/>
        <w:rPr>
          <w:lang w:val="fr-FR"/>
        </w:rPr>
      </w:pPr>
      <w:r>
        <w:rPr>
          <w:rStyle w:val="FootnoteReference"/>
        </w:rPr>
        <w:footnoteRef/>
      </w:r>
      <w:r w:rsidRPr="001702CC">
        <w:rPr>
          <w:lang w:val="fr-FR"/>
        </w:rPr>
        <w:t xml:space="preserve"> Le Comité a conclu que l’État défendeur </w:t>
      </w:r>
      <w:r>
        <w:rPr>
          <w:lang w:val="fr-FR"/>
        </w:rPr>
        <w:t>était en violation des</w:t>
      </w:r>
      <w:r w:rsidRPr="001702CC">
        <w:rPr>
          <w:lang w:val="fr-FR"/>
        </w:rPr>
        <w:t xml:space="preserve"> obligations qui lui incombent en vertu de l’article 1 (obligation des États parties), de l’article 3 (non-discrimination), de l’article 4 (intérêt supérieur de l’enfant), de l’article 5 (survie et développement), de l’article 11 ( éducation), article 12 (loisirs, activités récréatives et culturelles), article 15 (travail des enfants), article 16 (protection contre la maltraitance et la torture) et article 21 (protection contre les pratiques sociales et culturelles préjudiciables).</w:t>
      </w:r>
    </w:p>
  </w:footnote>
  <w:footnote w:id="3">
    <w:p w14:paraId="5D5F58CA" w14:textId="77777777" w:rsidR="001702CC" w:rsidRPr="001702CC" w:rsidRDefault="001702CC" w:rsidP="001702CC">
      <w:pPr>
        <w:pStyle w:val="FootnoteText"/>
        <w:rPr>
          <w:lang w:val="fr-FR"/>
        </w:rPr>
      </w:pPr>
      <w:r>
        <w:rPr>
          <w:rStyle w:val="FootnoteReference"/>
        </w:rPr>
        <w:footnoteRef/>
      </w:r>
      <w:r w:rsidRPr="001702CC">
        <w:rPr>
          <w:lang w:val="fr-FR"/>
        </w:rPr>
        <w:t xml:space="preserve"> </w:t>
      </w:r>
      <w:hyperlink r:id="rId1" w:history="1">
        <w:r w:rsidRPr="001702CC">
          <w:rPr>
            <w:rStyle w:val="Hyperlink"/>
            <w:lang w:val="fr-FR"/>
          </w:rPr>
          <w:t>http://www.acerwc.org/download/acerwcdecision_communication_mauritaina_final_english/?wpdmdl=10278</w:t>
        </w:r>
      </w:hyperlink>
    </w:p>
    <w:p w14:paraId="2CB3D050" w14:textId="2BF12684" w:rsidR="001702CC" w:rsidRPr="001702CC" w:rsidRDefault="001702CC">
      <w:pPr>
        <w:pStyle w:val="FootnoteText"/>
        <w:rPr>
          <w:lang w:val="fr-FR"/>
        </w:rPr>
      </w:pPr>
    </w:p>
  </w:footnote>
  <w:footnote w:id="4">
    <w:p w14:paraId="0AD80A68" w14:textId="793072C4" w:rsidR="001702CC" w:rsidRDefault="001702CC">
      <w:pPr>
        <w:pStyle w:val="FootnoteText"/>
      </w:pPr>
      <w:r>
        <w:rPr>
          <w:rStyle w:val="FootnoteReference"/>
        </w:rPr>
        <w:footnoteRef/>
      </w:r>
      <w:r>
        <w:t xml:space="preserve"> US Department of State, </w:t>
      </w:r>
      <w:r>
        <w:rPr>
          <w:i/>
        </w:rPr>
        <w:t xml:space="preserve">2019 Trafficking in Persons Report: Mauritania, </w:t>
      </w:r>
      <w:r>
        <w:t xml:space="preserve">June 2019  </w:t>
      </w:r>
      <w:r w:rsidRPr="000B3A56">
        <w:t>https://www.state.gov/reports/2019-trafficking-in-persons-report-2/mauritania/</w:t>
      </w:r>
    </w:p>
  </w:footnote>
  <w:footnote w:id="5">
    <w:p w14:paraId="5AF79EAA" w14:textId="73D76E1A" w:rsidR="001702CC" w:rsidRPr="001702CC" w:rsidRDefault="001702CC">
      <w:pPr>
        <w:pStyle w:val="FootnoteText"/>
        <w:rPr>
          <w:lang w:val="fr-FR"/>
        </w:rPr>
      </w:pPr>
      <w:r>
        <w:rPr>
          <w:rStyle w:val="FootnoteReference"/>
        </w:rPr>
        <w:footnoteRef/>
      </w:r>
      <w:r w:rsidRPr="001702CC">
        <w:rPr>
          <w:lang w:val="fr-FR"/>
        </w:rPr>
        <w:t xml:space="preserve"> Observations finales du Comité pour l'élimination de la discrimination raciale, CERD / C / MRT / CO / 8-14, 30 mai 2018, para 15</w:t>
      </w:r>
    </w:p>
  </w:footnote>
  <w:footnote w:id="6">
    <w:p w14:paraId="1508AEA3" w14:textId="2E18CD1C" w:rsidR="001702CC" w:rsidRPr="00095991" w:rsidRDefault="001702CC">
      <w:pPr>
        <w:pStyle w:val="FootnoteText"/>
        <w:rPr>
          <w:lang w:val="fr-FR"/>
        </w:rPr>
      </w:pPr>
      <w:r>
        <w:rPr>
          <w:rStyle w:val="FootnoteReference"/>
        </w:rPr>
        <w:footnoteRef/>
      </w:r>
      <w:r w:rsidRPr="00095991">
        <w:rPr>
          <w:lang w:val="fr-FR"/>
        </w:rPr>
        <w:t xml:space="preserve"> </w:t>
      </w:r>
      <w:r w:rsidRPr="00095991">
        <w:rPr>
          <w:i/>
          <w:lang w:val="fr-FR"/>
        </w:rPr>
        <w:t xml:space="preserve">Ibid, </w:t>
      </w:r>
      <w:r w:rsidRPr="00095991">
        <w:rPr>
          <w:lang w:val="fr-FR"/>
        </w:rPr>
        <w:t>para 16</w:t>
      </w:r>
    </w:p>
  </w:footnote>
  <w:footnote w:id="7">
    <w:p w14:paraId="5A5D31C4" w14:textId="617F03D4" w:rsidR="001702CC" w:rsidRPr="001702CC" w:rsidRDefault="001702CC">
      <w:pPr>
        <w:pStyle w:val="FootnoteText"/>
        <w:rPr>
          <w:lang w:val="fr-FR"/>
        </w:rPr>
      </w:pPr>
      <w:r>
        <w:rPr>
          <w:rStyle w:val="FootnoteReference"/>
        </w:rPr>
        <w:footnoteRef/>
      </w:r>
      <w:r w:rsidRPr="001702CC">
        <w:rPr>
          <w:lang w:val="fr-FR"/>
        </w:rPr>
        <w:t xml:space="preserve">Observations finales du Comité pour l'élimination de la discrimination raciale, </w:t>
      </w:r>
      <w:r w:rsidRPr="001702CC">
        <w:rPr>
          <w:lang w:val="fr-FR"/>
        </w:rPr>
        <w:t>op.cit, para 13C</w:t>
      </w:r>
    </w:p>
  </w:footnote>
  <w:footnote w:id="8">
    <w:p w14:paraId="15C43A29" w14:textId="3EEC5896" w:rsidR="001702CC" w:rsidRPr="001702CC" w:rsidRDefault="001702CC">
      <w:pPr>
        <w:pStyle w:val="FootnoteText"/>
        <w:rPr>
          <w:lang w:val="fr-FR"/>
        </w:rPr>
      </w:pPr>
      <w:r>
        <w:rPr>
          <w:rStyle w:val="FootnoteReference"/>
        </w:rPr>
        <w:footnoteRef/>
      </w:r>
      <w:r w:rsidRPr="001702CC">
        <w:rPr>
          <w:lang w:val="fr-FR"/>
        </w:rPr>
        <w:t xml:space="preserve"> </w:t>
      </w:r>
      <w:r>
        <w:rPr>
          <w:lang w:val="fr-FR"/>
        </w:rPr>
        <w:t>R</w:t>
      </w:r>
      <w:r w:rsidRPr="001702CC">
        <w:rPr>
          <w:lang w:val="fr-FR"/>
        </w:rPr>
        <w:t xml:space="preserve">apport du gouvernement </w:t>
      </w:r>
      <w:r w:rsidR="00570261">
        <w:rPr>
          <w:lang w:val="fr-FR"/>
        </w:rPr>
        <w:t xml:space="preserve">de </w:t>
      </w:r>
      <w:r w:rsidRPr="001702CC">
        <w:rPr>
          <w:lang w:val="fr-FR"/>
        </w:rPr>
        <w:t xml:space="preserve">2017 </w:t>
      </w:r>
      <w:r w:rsidR="00570261">
        <w:rPr>
          <w:lang w:val="fr-FR"/>
        </w:rPr>
        <w:t>en référence à l’o</w:t>
      </w:r>
      <w:r w:rsidRPr="001702CC">
        <w:rPr>
          <w:lang w:val="fr-FR"/>
        </w:rPr>
        <w:t xml:space="preserve">bservation de la CEACR </w:t>
      </w:r>
      <w:r w:rsidR="00570261">
        <w:rPr>
          <w:lang w:val="fr-FR"/>
        </w:rPr>
        <w:t>publi</w:t>
      </w:r>
      <w:r w:rsidR="00570261" w:rsidRPr="00570261">
        <w:rPr>
          <w:lang w:val="fr-FR"/>
        </w:rPr>
        <w:t>é</w:t>
      </w:r>
      <w:r w:rsidR="00570261">
        <w:rPr>
          <w:lang w:val="fr-FR"/>
        </w:rPr>
        <w:t xml:space="preserve"> en</w:t>
      </w:r>
      <w:r w:rsidRPr="001702CC">
        <w:rPr>
          <w:lang w:val="fr-FR"/>
        </w:rPr>
        <w:t xml:space="preserve"> 2018</w:t>
      </w:r>
      <w:r w:rsidR="00570261">
        <w:rPr>
          <w:lang w:val="fr-FR"/>
        </w:rPr>
        <w:t>.</w:t>
      </w:r>
    </w:p>
  </w:footnote>
  <w:footnote w:id="9">
    <w:p w14:paraId="3D75F3FB" w14:textId="3CDF2EE2" w:rsidR="00570261" w:rsidRPr="00570261" w:rsidRDefault="00570261">
      <w:pPr>
        <w:pStyle w:val="FootnoteText"/>
        <w:rPr>
          <w:lang w:val="fr-FR"/>
        </w:rPr>
      </w:pPr>
      <w:r>
        <w:rPr>
          <w:rStyle w:val="FootnoteReference"/>
        </w:rPr>
        <w:footnoteRef/>
      </w:r>
      <w:r w:rsidRPr="00570261">
        <w:rPr>
          <w:lang w:val="fr-FR"/>
        </w:rPr>
        <w:t xml:space="preserve"> Commentaire public du sous-comité chargé de la mise en œuvre de la loi sur la croissance et les perspectives économiques en Afrique du Bureau du représentant du commerce des États-Unis, présenté par la Fédération américaine du travail et le Congrès des organisations industrielles (AFL-CIO), 1er août 2018.</w:t>
      </w:r>
      <w:r>
        <w:rPr>
          <w:lang w:val="fr-FR"/>
        </w:rPr>
        <w:t xml:space="preserve"> Disponible ici : </w:t>
      </w:r>
      <w:r w:rsidRPr="00570261">
        <w:rPr>
          <w:lang w:val="fr-FR"/>
        </w:rPr>
        <w:t>https://agoa.info/images/documents/15501/aflciomauritaniarequesttotestifyandbrief.pdf</w:t>
      </w:r>
      <w:r>
        <w:rPr>
          <w:lang w:val="fr-FR"/>
        </w:rPr>
        <w:t xml:space="preserve"> </w:t>
      </w:r>
      <w:r w:rsidRPr="00570261">
        <w:rPr>
          <w:lang w:val="fr-FR"/>
        </w:rPr>
        <w:t>p</w:t>
      </w:r>
      <w:r>
        <w:rPr>
          <w:lang w:val="fr-FR"/>
        </w:rPr>
        <w:t xml:space="preserve">ages </w:t>
      </w:r>
      <w:r w:rsidRPr="00570261">
        <w:rPr>
          <w:lang w:val="fr-FR"/>
        </w:rPr>
        <w:t>10-12</w:t>
      </w:r>
      <w:r>
        <w:rPr>
          <w:lang w:val="fr-FR"/>
        </w:rPr>
        <w:t>.</w:t>
      </w:r>
    </w:p>
  </w:footnote>
  <w:footnote w:id="10">
    <w:p w14:paraId="704DAC94" w14:textId="37EA32A7" w:rsidR="00570261" w:rsidRPr="00570261" w:rsidRDefault="00570261">
      <w:pPr>
        <w:pStyle w:val="FootnoteText"/>
        <w:rPr>
          <w:lang w:val="en-GB"/>
        </w:rPr>
      </w:pPr>
      <w:r>
        <w:rPr>
          <w:rStyle w:val="FootnoteReference"/>
        </w:rPr>
        <w:footnoteRef/>
      </w:r>
      <w:r w:rsidRPr="00570261">
        <w:rPr>
          <w:lang w:val="en-GB"/>
        </w:rPr>
        <w:t xml:space="preserve"> </w:t>
      </w:r>
      <w:r>
        <w:t xml:space="preserve">Amnesty International, </w:t>
      </w:r>
      <w:r w:rsidRPr="00570261">
        <w:rPr>
          <w:i/>
          <w:iCs/>
        </w:rPr>
        <w:t>A Sword Hanging Over Our Heads</w:t>
      </w:r>
      <w:r>
        <w:t>, page 28.</w:t>
      </w:r>
    </w:p>
  </w:footnote>
  <w:footnote w:id="11">
    <w:p w14:paraId="052277EF" w14:textId="3BC85708" w:rsidR="001702CC" w:rsidRPr="00570261" w:rsidRDefault="001702CC">
      <w:pPr>
        <w:pStyle w:val="FootnoteText"/>
        <w:rPr>
          <w:lang w:val="en-GB"/>
        </w:rPr>
      </w:pPr>
      <w:r>
        <w:rPr>
          <w:rStyle w:val="FootnoteReference"/>
        </w:rPr>
        <w:footnoteRef/>
      </w:r>
      <w:r w:rsidRPr="00570261">
        <w:rPr>
          <w:lang w:val="en-GB"/>
        </w:rPr>
        <w:t xml:space="preserve"> https://africatimes.com/2018/05/12/rights-groups-speak-out-on-mauritanian-blogger-blasphemy-law/</w:t>
      </w:r>
    </w:p>
  </w:footnote>
  <w:footnote w:id="12">
    <w:p w14:paraId="6C8DAB93" w14:textId="0726B7C4" w:rsidR="001702CC" w:rsidRPr="00326AD0" w:rsidRDefault="001702CC">
      <w:pPr>
        <w:pStyle w:val="FootnoteText"/>
      </w:pPr>
      <w:r>
        <w:rPr>
          <w:rStyle w:val="FootnoteReference"/>
        </w:rPr>
        <w:footnoteRef/>
      </w:r>
      <w:r w:rsidRPr="00326AD0">
        <w:t xml:space="preserve"> https://humanists.international/2018/05/ngos-protest-mauritania-creates-mandatory-death-sentence-apostasy-blasphemy/</w:t>
      </w:r>
    </w:p>
  </w:footnote>
  <w:footnote w:id="13">
    <w:p w14:paraId="62A64FE1" w14:textId="3F43E65A" w:rsidR="00570261" w:rsidRDefault="00570261">
      <w:pPr>
        <w:pStyle w:val="FootnoteText"/>
      </w:pPr>
      <w:r>
        <w:rPr>
          <w:rStyle w:val="FootnoteReference"/>
        </w:rPr>
        <w:footnoteRef/>
      </w:r>
      <w:r>
        <w:t xml:space="preserve"> </w:t>
      </w:r>
      <w:r w:rsidRPr="00D322A9">
        <w:t>https://www.amnesty.org/en/latest/news/2019/08/mauritania-new-president-must-prioritise-human-rights/</w:t>
      </w:r>
      <w:r>
        <w:t xml:space="preserve"> </w:t>
      </w:r>
    </w:p>
  </w:footnote>
  <w:footnote w:id="14">
    <w:p w14:paraId="73AF8EBF" w14:textId="191B02A7" w:rsidR="001702CC" w:rsidRPr="009373F3" w:rsidRDefault="001702CC" w:rsidP="00E456CB">
      <w:pPr>
        <w:pStyle w:val="FootnoteText"/>
        <w:rPr>
          <w:lang w:val="fr-FR"/>
        </w:rPr>
      </w:pPr>
      <w:r>
        <w:rPr>
          <w:rStyle w:val="FootnoteReference"/>
        </w:rPr>
        <w:footnoteRef/>
      </w:r>
      <w:r w:rsidRPr="009373F3">
        <w:rPr>
          <w:lang w:val="fr-FR"/>
        </w:rPr>
        <w:t xml:space="preserve"> </w:t>
      </w:r>
      <w:r w:rsidR="00570261" w:rsidRPr="009373F3">
        <w:rPr>
          <w:lang w:val="fr-FR"/>
        </w:rPr>
        <w:t xml:space="preserve">CRC/C/MRT/Q/3-5/add.1, 12 </w:t>
      </w:r>
      <w:r w:rsidR="009373F3" w:rsidRPr="009373F3">
        <w:rPr>
          <w:lang w:val="fr-FR"/>
        </w:rPr>
        <w:t>juillet</w:t>
      </w:r>
      <w:r w:rsidR="00570261" w:rsidRPr="009373F3">
        <w:rPr>
          <w:lang w:val="fr-FR"/>
        </w:rPr>
        <w:t xml:space="preserve"> 2018, para</w:t>
      </w:r>
      <w:r w:rsidR="009373F3" w:rsidRPr="009373F3">
        <w:rPr>
          <w:lang w:val="fr-FR"/>
        </w:rPr>
        <w:t>graphe</w:t>
      </w:r>
      <w:r w:rsidR="00570261" w:rsidRPr="009373F3">
        <w:rPr>
          <w:lang w:val="fr-FR"/>
        </w:rPr>
        <w:t xml:space="preserve"> 11</w:t>
      </w:r>
    </w:p>
  </w:footnote>
  <w:footnote w:id="15">
    <w:p w14:paraId="74352B4E" w14:textId="76F9EDC9" w:rsidR="001702CC" w:rsidRPr="00570261" w:rsidRDefault="001702CC" w:rsidP="00326AD0">
      <w:pPr>
        <w:pStyle w:val="FootnoteText"/>
        <w:rPr>
          <w:lang w:val="fr-FR"/>
        </w:rPr>
      </w:pPr>
      <w:r>
        <w:rPr>
          <w:rStyle w:val="FootnoteReference"/>
        </w:rPr>
        <w:footnoteRef/>
      </w:r>
      <w:r w:rsidRPr="00570261">
        <w:rPr>
          <w:lang w:val="fr-FR"/>
        </w:rPr>
        <w:t xml:space="preserve"> </w:t>
      </w:r>
      <w:r w:rsidR="00570261" w:rsidRPr="00570261">
        <w:rPr>
          <w:lang w:val="fr-FR"/>
        </w:rPr>
        <w:t>Mauritanie: Des experts des droits de l’homme demandent une réforme immédiate de la nouvelle loi sur la non-discrimination</w:t>
      </w:r>
      <w:r w:rsidR="00570261">
        <w:rPr>
          <w:lang w:val="fr-FR"/>
        </w:rPr>
        <w:t>,</w:t>
      </w:r>
      <w:r w:rsidRPr="00570261">
        <w:rPr>
          <w:rStyle w:val="h2"/>
          <w:lang w:val="fr-FR"/>
        </w:rPr>
        <w:t xml:space="preserve"> </w:t>
      </w:r>
      <w:r w:rsidR="00570261" w:rsidRPr="00570261">
        <w:rPr>
          <w:lang w:val="fr-FR"/>
        </w:rPr>
        <w:t>https://www.ohchr.org/FR/NewsEvents/Pages/DisplayNews.aspx?NewsID=22618&amp;LangID=F</w:t>
      </w:r>
    </w:p>
  </w:footnote>
  <w:footnote w:id="16">
    <w:p w14:paraId="0E7F76E0" w14:textId="36E077CD" w:rsidR="001702CC" w:rsidRPr="009373F3" w:rsidRDefault="001702CC" w:rsidP="00326AD0">
      <w:pPr>
        <w:pStyle w:val="FootnoteText"/>
        <w:rPr>
          <w:lang w:val="fr-FR"/>
        </w:rPr>
      </w:pPr>
      <w:r>
        <w:rPr>
          <w:rStyle w:val="FootnoteReference"/>
        </w:rPr>
        <w:footnoteRef/>
      </w:r>
      <w:r w:rsidRPr="009373F3">
        <w:rPr>
          <w:lang w:val="fr-FR"/>
        </w:rPr>
        <w:t xml:space="preserve"> CRC/C/MRT/Q/3-5/add.1, 12 </w:t>
      </w:r>
      <w:r w:rsidR="009373F3" w:rsidRPr="009373F3">
        <w:rPr>
          <w:lang w:val="fr-FR"/>
        </w:rPr>
        <w:t>j</w:t>
      </w:r>
      <w:r w:rsidRPr="009373F3">
        <w:rPr>
          <w:lang w:val="fr-FR"/>
        </w:rPr>
        <w:t>u</w:t>
      </w:r>
      <w:r w:rsidR="009373F3" w:rsidRPr="009373F3">
        <w:rPr>
          <w:lang w:val="fr-FR"/>
        </w:rPr>
        <w:t>illet</w:t>
      </w:r>
      <w:r w:rsidRPr="009373F3">
        <w:rPr>
          <w:lang w:val="fr-FR"/>
        </w:rPr>
        <w:t xml:space="preserve"> 2018, para</w:t>
      </w:r>
      <w:r w:rsidR="009373F3" w:rsidRPr="009373F3">
        <w:rPr>
          <w:lang w:val="fr-FR"/>
        </w:rPr>
        <w:t>graphe</w:t>
      </w:r>
      <w:r w:rsidRPr="009373F3">
        <w:rPr>
          <w:lang w:val="fr-FR"/>
        </w:rPr>
        <w:t xml:space="preserve"> 8</w:t>
      </w:r>
    </w:p>
    <w:p w14:paraId="4B0027F2" w14:textId="77777777" w:rsidR="001702CC" w:rsidRPr="009373F3" w:rsidRDefault="001702CC" w:rsidP="00326AD0">
      <w:pPr>
        <w:pStyle w:val="FootnoteText"/>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98"/>
    <w:rsid w:val="00091EAA"/>
    <w:rsid w:val="00095991"/>
    <w:rsid w:val="000A733C"/>
    <w:rsid w:val="000D0F44"/>
    <w:rsid w:val="00111413"/>
    <w:rsid w:val="00157C28"/>
    <w:rsid w:val="001622B9"/>
    <w:rsid w:val="001702CC"/>
    <w:rsid w:val="0023411A"/>
    <w:rsid w:val="0023583B"/>
    <w:rsid w:val="0025517C"/>
    <w:rsid w:val="00255513"/>
    <w:rsid w:val="00264E98"/>
    <w:rsid w:val="002C3775"/>
    <w:rsid w:val="002D6854"/>
    <w:rsid w:val="00320683"/>
    <w:rsid w:val="00326AD0"/>
    <w:rsid w:val="00360C9B"/>
    <w:rsid w:val="003C3D16"/>
    <w:rsid w:val="003F59F0"/>
    <w:rsid w:val="004223CA"/>
    <w:rsid w:val="00425A3C"/>
    <w:rsid w:val="0047348E"/>
    <w:rsid w:val="004D09C8"/>
    <w:rsid w:val="004E12BE"/>
    <w:rsid w:val="00570261"/>
    <w:rsid w:val="0059304F"/>
    <w:rsid w:val="005B014E"/>
    <w:rsid w:val="00642D70"/>
    <w:rsid w:val="006B79E6"/>
    <w:rsid w:val="006C150D"/>
    <w:rsid w:val="006F1431"/>
    <w:rsid w:val="00756191"/>
    <w:rsid w:val="00775F17"/>
    <w:rsid w:val="007A785B"/>
    <w:rsid w:val="00801F58"/>
    <w:rsid w:val="008744B7"/>
    <w:rsid w:val="008C287B"/>
    <w:rsid w:val="008C360D"/>
    <w:rsid w:val="00913B04"/>
    <w:rsid w:val="009373F3"/>
    <w:rsid w:val="00A410AD"/>
    <w:rsid w:val="00A64BD6"/>
    <w:rsid w:val="00A66185"/>
    <w:rsid w:val="00AD00E1"/>
    <w:rsid w:val="00AD5D9A"/>
    <w:rsid w:val="00B172CD"/>
    <w:rsid w:val="00B476FA"/>
    <w:rsid w:val="00B60774"/>
    <w:rsid w:val="00B97F23"/>
    <w:rsid w:val="00BB1581"/>
    <w:rsid w:val="00BB476F"/>
    <w:rsid w:val="00BC6757"/>
    <w:rsid w:val="00C33464"/>
    <w:rsid w:val="00C56B5B"/>
    <w:rsid w:val="00C92CFE"/>
    <w:rsid w:val="00CB36D3"/>
    <w:rsid w:val="00CC0257"/>
    <w:rsid w:val="00CC4880"/>
    <w:rsid w:val="00CC5314"/>
    <w:rsid w:val="00CC5F7A"/>
    <w:rsid w:val="00D32BDD"/>
    <w:rsid w:val="00D87282"/>
    <w:rsid w:val="00E456CB"/>
    <w:rsid w:val="00E46047"/>
    <w:rsid w:val="00E8296E"/>
    <w:rsid w:val="00F36B8F"/>
    <w:rsid w:val="00F53BC3"/>
    <w:rsid w:val="00F63F8E"/>
    <w:rsid w:val="00FA2DBD"/>
    <w:rsid w:val="00FB60D3"/>
    <w:rsid w:val="00FD5BF1"/>
    <w:rsid w:val="00FE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6AF5"/>
  <w15:chartTrackingRefBased/>
  <w15:docId w15:val="{BAC75E9A-7DD5-4CD2-9DEB-E1DACDE9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6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64E98"/>
    <w:rPr>
      <w:rFonts w:ascii="Courier New" w:eastAsia="Times New Roman" w:hAnsi="Courier New" w:cs="Courier New"/>
      <w:sz w:val="20"/>
      <w:szCs w:val="20"/>
      <w:lang w:eastAsia="en-GB"/>
    </w:rPr>
  </w:style>
  <w:style w:type="character" w:customStyle="1" w:styleId="SingleTxtGChar">
    <w:name w:val="_ Single Txt_G Char"/>
    <w:link w:val="SingleTxtG"/>
    <w:locked/>
    <w:rsid w:val="00756191"/>
    <w:rPr>
      <w:lang w:val="fr-CH"/>
    </w:rPr>
  </w:style>
  <w:style w:type="paragraph" w:customStyle="1" w:styleId="SingleTxtG">
    <w:name w:val="_ Single Txt_G"/>
    <w:basedOn w:val="Normal"/>
    <w:link w:val="SingleTxtGChar"/>
    <w:qFormat/>
    <w:rsid w:val="00756191"/>
    <w:pPr>
      <w:suppressAutoHyphens/>
      <w:spacing w:after="120" w:line="240" w:lineRule="atLeast"/>
      <w:ind w:left="1134" w:right="1134"/>
      <w:jc w:val="both"/>
    </w:pPr>
    <w:rPr>
      <w:rFonts w:asciiTheme="minorHAnsi" w:eastAsiaTheme="minorHAnsi" w:hAnsiTheme="minorHAnsi" w:cstheme="minorBidi"/>
      <w:sz w:val="22"/>
      <w:szCs w:val="22"/>
      <w:lang w:val="fr-CH" w:eastAsia="en-US"/>
    </w:rPr>
  </w:style>
  <w:style w:type="character" w:styleId="CommentReference">
    <w:name w:val="annotation reference"/>
    <w:basedOn w:val="DefaultParagraphFont"/>
    <w:uiPriority w:val="99"/>
    <w:semiHidden/>
    <w:unhideWhenUsed/>
    <w:rsid w:val="00C33464"/>
    <w:rPr>
      <w:sz w:val="16"/>
      <w:szCs w:val="16"/>
    </w:rPr>
  </w:style>
  <w:style w:type="paragraph" w:styleId="CommentText">
    <w:name w:val="annotation text"/>
    <w:basedOn w:val="Normal"/>
    <w:link w:val="CommentTextChar"/>
    <w:uiPriority w:val="99"/>
    <w:semiHidden/>
    <w:unhideWhenUsed/>
    <w:rsid w:val="00C33464"/>
    <w:rPr>
      <w:sz w:val="20"/>
      <w:szCs w:val="20"/>
    </w:rPr>
  </w:style>
  <w:style w:type="character" w:customStyle="1" w:styleId="CommentTextChar">
    <w:name w:val="Comment Text Char"/>
    <w:basedOn w:val="DefaultParagraphFont"/>
    <w:link w:val="CommentText"/>
    <w:uiPriority w:val="99"/>
    <w:semiHidden/>
    <w:rsid w:val="00C3346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33464"/>
    <w:rPr>
      <w:b/>
      <w:bCs/>
    </w:rPr>
  </w:style>
  <w:style w:type="character" w:customStyle="1" w:styleId="CommentSubjectChar">
    <w:name w:val="Comment Subject Char"/>
    <w:basedOn w:val="CommentTextChar"/>
    <w:link w:val="CommentSubject"/>
    <w:uiPriority w:val="99"/>
    <w:semiHidden/>
    <w:rsid w:val="00C3346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33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464"/>
    <w:rPr>
      <w:rFonts w:ascii="Segoe UI" w:eastAsia="Times New Roman" w:hAnsi="Segoe UI" w:cs="Segoe UI"/>
      <w:sz w:val="18"/>
      <w:szCs w:val="18"/>
      <w:lang w:eastAsia="en-GB"/>
    </w:rPr>
  </w:style>
  <w:style w:type="character" w:styleId="Emphasis">
    <w:name w:val="Emphasis"/>
    <w:basedOn w:val="DefaultParagraphFont"/>
    <w:uiPriority w:val="20"/>
    <w:qFormat/>
    <w:rsid w:val="008744B7"/>
    <w:rPr>
      <w:i/>
      <w:iCs/>
    </w:rPr>
  </w:style>
  <w:style w:type="paragraph" w:styleId="FootnoteText">
    <w:name w:val="footnote text"/>
    <w:aliases w:val="Footnote,Text"/>
    <w:basedOn w:val="Normal"/>
    <w:link w:val="FootnoteTextChar"/>
    <w:unhideWhenUsed/>
    <w:rsid w:val="00E8296E"/>
    <w:rPr>
      <w:sz w:val="20"/>
      <w:szCs w:val="20"/>
      <w:lang w:val="en-US" w:eastAsia="en-US"/>
    </w:rPr>
  </w:style>
  <w:style w:type="character" w:customStyle="1" w:styleId="FootnoteTextChar">
    <w:name w:val="Footnote Text Char"/>
    <w:aliases w:val="Footnote Char,Text Char"/>
    <w:basedOn w:val="DefaultParagraphFont"/>
    <w:link w:val="FootnoteText"/>
    <w:rsid w:val="00E8296E"/>
    <w:rPr>
      <w:rFonts w:ascii="Times New Roman" w:eastAsia="Times New Roman" w:hAnsi="Times New Roman" w:cs="Times New Roman"/>
      <w:sz w:val="20"/>
      <w:szCs w:val="20"/>
      <w:lang w:val="en-US"/>
    </w:rPr>
  </w:style>
  <w:style w:type="character" w:styleId="FootnoteReference">
    <w:name w:val="footnote reference"/>
    <w:aliases w:val="4_G,Footnote number,Style 10,Footnotes refss,Appel note de bas de page,Texto de nota al pie,Footnote Reference Char3,Footnote Reference Char1 Char,Char Char Car Char Car Char Car Char Car Char Car Char Char Char1 Char,callou"/>
    <w:basedOn w:val="DefaultParagraphFont"/>
    <w:unhideWhenUsed/>
    <w:rsid w:val="00E8296E"/>
    <w:rPr>
      <w:vertAlign w:val="superscript"/>
    </w:rPr>
  </w:style>
  <w:style w:type="paragraph" w:styleId="NormalWeb">
    <w:name w:val="Normal (Web)"/>
    <w:basedOn w:val="Normal"/>
    <w:uiPriority w:val="99"/>
    <w:unhideWhenUsed/>
    <w:rsid w:val="00E8296E"/>
    <w:pPr>
      <w:spacing w:before="100" w:beforeAutospacing="1" w:after="100" w:afterAutospacing="1"/>
    </w:pPr>
  </w:style>
  <w:style w:type="character" w:styleId="Hyperlink">
    <w:name w:val="Hyperlink"/>
    <w:basedOn w:val="DefaultParagraphFont"/>
    <w:uiPriority w:val="99"/>
    <w:unhideWhenUsed/>
    <w:rsid w:val="00E8296E"/>
    <w:rPr>
      <w:color w:val="0000FF"/>
      <w:u w:val="single"/>
    </w:rPr>
  </w:style>
  <w:style w:type="character" w:customStyle="1" w:styleId="h2">
    <w:name w:val="h2"/>
    <w:basedOn w:val="DefaultParagraphFont"/>
    <w:rsid w:val="00326AD0"/>
  </w:style>
  <w:style w:type="character" w:styleId="UnresolvedMention">
    <w:name w:val="Unresolved Mention"/>
    <w:basedOn w:val="DefaultParagraphFont"/>
    <w:uiPriority w:val="99"/>
    <w:semiHidden/>
    <w:unhideWhenUsed/>
    <w:rsid w:val="00570261"/>
    <w:rPr>
      <w:color w:val="605E5C"/>
      <w:shd w:val="clear" w:color="auto" w:fill="E1DFDD"/>
    </w:rPr>
  </w:style>
  <w:style w:type="character" w:styleId="FollowedHyperlink">
    <w:name w:val="FollowedHyperlink"/>
    <w:basedOn w:val="DefaultParagraphFont"/>
    <w:uiPriority w:val="99"/>
    <w:semiHidden/>
    <w:unhideWhenUsed/>
    <w:rsid w:val="00570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7635">
      <w:bodyDiv w:val="1"/>
      <w:marLeft w:val="0"/>
      <w:marRight w:val="0"/>
      <w:marTop w:val="0"/>
      <w:marBottom w:val="0"/>
      <w:divBdr>
        <w:top w:val="none" w:sz="0" w:space="0" w:color="auto"/>
        <w:left w:val="none" w:sz="0" w:space="0" w:color="auto"/>
        <w:bottom w:val="none" w:sz="0" w:space="0" w:color="auto"/>
        <w:right w:val="none" w:sz="0" w:space="0" w:color="auto"/>
      </w:divBdr>
      <w:divsChild>
        <w:div w:id="376199675">
          <w:marLeft w:val="0"/>
          <w:marRight w:val="0"/>
          <w:marTop w:val="0"/>
          <w:marBottom w:val="0"/>
          <w:divBdr>
            <w:top w:val="none" w:sz="0" w:space="0" w:color="auto"/>
            <w:left w:val="none" w:sz="0" w:space="0" w:color="auto"/>
            <w:bottom w:val="none" w:sz="0" w:space="0" w:color="auto"/>
            <w:right w:val="none" w:sz="0" w:space="0" w:color="auto"/>
          </w:divBdr>
          <w:divsChild>
            <w:div w:id="562955748">
              <w:marLeft w:val="0"/>
              <w:marRight w:val="0"/>
              <w:marTop w:val="0"/>
              <w:marBottom w:val="0"/>
              <w:divBdr>
                <w:top w:val="none" w:sz="0" w:space="0" w:color="auto"/>
                <w:left w:val="none" w:sz="0" w:space="0" w:color="auto"/>
                <w:bottom w:val="none" w:sz="0" w:space="0" w:color="auto"/>
                <w:right w:val="none" w:sz="0" w:space="0" w:color="auto"/>
              </w:divBdr>
              <w:divsChild>
                <w:div w:id="1194877743">
                  <w:marLeft w:val="0"/>
                  <w:marRight w:val="0"/>
                  <w:marTop w:val="0"/>
                  <w:marBottom w:val="0"/>
                  <w:divBdr>
                    <w:top w:val="none" w:sz="0" w:space="0" w:color="auto"/>
                    <w:left w:val="none" w:sz="0" w:space="0" w:color="auto"/>
                    <w:bottom w:val="none" w:sz="0" w:space="0" w:color="auto"/>
                    <w:right w:val="none" w:sz="0" w:space="0" w:color="auto"/>
                  </w:divBdr>
                  <w:divsChild>
                    <w:div w:id="4993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6981">
      <w:bodyDiv w:val="1"/>
      <w:marLeft w:val="0"/>
      <w:marRight w:val="0"/>
      <w:marTop w:val="0"/>
      <w:marBottom w:val="0"/>
      <w:divBdr>
        <w:top w:val="none" w:sz="0" w:space="0" w:color="auto"/>
        <w:left w:val="none" w:sz="0" w:space="0" w:color="auto"/>
        <w:bottom w:val="none" w:sz="0" w:space="0" w:color="auto"/>
        <w:right w:val="none" w:sz="0" w:space="0" w:color="auto"/>
      </w:divBdr>
      <w:divsChild>
        <w:div w:id="1385103537">
          <w:marLeft w:val="0"/>
          <w:marRight w:val="0"/>
          <w:marTop w:val="0"/>
          <w:marBottom w:val="0"/>
          <w:divBdr>
            <w:top w:val="none" w:sz="0" w:space="0" w:color="auto"/>
            <w:left w:val="none" w:sz="0" w:space="0" w:color="auto"/>
            <w:bottom w:val="none" w:sz="0" w:space="0" w:color="auto"/>
            <w:right w:val="none" w:sz="0" w:space="0" w:color="auto"/>
          </w:divBdr>
        </w:div>
      </w:divsChild>
    </w:div>
    <w:div w:id="234365783">
      <w:bodyDiv w:val="1"/>
      <w:marLeft w:val="0"/>
      <w:marRight w:val="0"/>
      <w:marTop w:val="0"/>
      <w:marBottom w:val="0"/>
      <w:divBdr>
        <w:top w:val="none" w:sz="0" w:space="0" w:color="auto"/>
        <w:left w:val="none" w:sz="0" w:space="0" w:color="auto"/>
        <w:bottom w:val="none" w:sz="0" w:space="0" w:color="auto"/>
        <w:right w:val="none" w:sz="0" w:space="0" w:color="auto"/>
      </w:divBdr>
    </w:div>
    <w:div w:id="365642164">
      <w:bodyDiv w:val="1"/>
      <w:marLeft w:val="0"/>
      <w:marRight w:val="0"/>
      <w:marTop w:val="0"/>
      <w:marBottom w:val="0"/>
      <w:divBdr>
        <w:top w:val="none" w:sz="0" w:space="0" w:color="auto"/>
        <w:left w:val="none" w:sz="0" w:space="0" w:color="auto"/>
        <w:bottom w:val="none" w:sz="0" w:space="0" w:color="auto"/>
        <w:right w:val="none" w:sz="0" w:space="0" w:color="auto"/>
      </w:divBdr>
      <w:divsChild>
        <w:div w:id="1566454354">
          <w:marLeft w:val="0"/>
          <w:marRight w:val="0"/>
          <w:marTop w:val="0"/>
          <w:marBottom w:val="0"/>
          <w:divBdr>
            <w:top w:val="none" w:sz="0" w:space="0" w:color="auto"/>
            <w:left w:val="none" w:sz="0" w:space="0" w:color="auto"/>
            <w:bottom w:val="none" w:sz="0" w:space="0" w:color="auto"/>
            <w:right w:val="none" w:sz="0" w:space="0" w:color="auto"/>
          </w:divBdr>
          <w:divsChild>
            <w:div w:id="614949454">
              <w:marLeft w:val="0"/>
              <w:marRight w:val="0"/>
              <w:marTop w:val="0"/>
              <w:marBottom w:val="0"/>
              <w:divBdr>
                <w:top w:val="none" w:sz="0" w:space="0" w:color="auto"/>
                <w:left w:val="none" w:sz="0" w:space="0" w:color="auto"/>
                <w:bottom w:val="none" w:sz="0" w:space="0" w:color="auto"/>
                <w:right w:val="none" w:sz="0" w:space="0" w:color="auto"/>
              </w:divBdr>
              <w:divsChild>
                <w:div w:id="518391919">
                  <w:marLeft w:val="0"/>
                  <w:marRight w:val="0"/>
                  <w:marTop w:val="0"/>
                  <w:marBottom w:val="0"/>
                  <w:divBdr>
                    <w:top w:val="none" w:sz="0" w:space="0" w:color="auto"/>
                    <w:left w:val="none" w:sz="0" w:space="0" w:color="auto"/>
                    <w:bottom w:val="none" w:sz="0" w:space="0" w:color="auto"/>
                    <w:right w:val="none" w:sz="0" w:space="0" w:color="auto"/>
                  </w:divBdr>
                  <w:divsChild>
                    <w:div w:id="12814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89720">
      <w:bodyDiv w:val="1"/>
      <w:marLeft w:val="0"/>
      <w:marRight w:val="0"/>
      <w:marTop w:val="0"/>
      <w:marBottom w:val="0"/>
      <w:divBdr>
        <w:top w:val="none" w:sz="0" w:space="0" w:color="auto"/>
        <w:left w:val="none" w:sz="0" w:space="0" w:color="auto"/>
        <w:bottom w:val="none" w:sz="0" w:space="0" w:color="auto"/>
        <w:right w:val="none" w:sz="0" w:space="0" w:color="auto"/>
      </w:divBdr>
      <w:divsChild>
        <w:div w:id="1755397265">
          <w:marLeft w:val="0"/>
          <w:marRight w:val="0"/>
          <w:marTop w:val="0"/>
          <w:marBottom w:val="0"/>
          <w:divBdr>
            <w:top w:val="none" w:sz="0" w:space="0" w:color="auto"/>
            <w:left w:val="none" w:sz="0" w:space="0" w:color="auto"/>
            <w:bottom w:val="none" w:sz="0" w:space="0" w:color="auto"/>
            <w:right w:val="none" w:sz="0" w:space="0" w:color="auto"/>
          </w:divBdr>
        </w:div>
      </w:divsChild>
    </w:div>
    <w:div w:id="546382745">
      <w:bodyDiv w:val="1"/>
      <w:marLeft w:val="0"/>
      <w:marRight w:val="0"/>
      <w:marTop w:val="0"/>
      <w:marBottom w:val="0"/>
      <w:divBdr>
        <w:top w:val="none" w:sz="0" w:space="0" w:color="auto"/>
        <w:left w:val="none" w:sz="0" w:space="0" w:color="auto"/>
        <w:bottom w:val="none" w:sz="0" w:space="0" w:color="auto"/>
        <w:right w:val="none" w:sz="0" w:space="0" w:color="auto"/>
      </w:divBdr>
    </w:div>
    <w:div w:id="551161046">
      <w:bodyDiv w:val="1"/>
      <w:marLeft w:val="0"/>
      <w:marRight w:val="0"/>
      <w:marTop w:val="0"/>
      <w:marBottom w:val="0"/>
      <w:divBdr>
        <w:top w:val="none" w:sz="0" w:space="0" w:color="auto"/>
        <w:left w:val="none" w:sz="0" w:space="0" w:color="auto"/>
        <w:bottom w:val="none" w:sz="0" w:space="0" w:color="auto"/>
        <w:right w:val="none" w:sz="0" w:space="0" w:color="auto"/>
      </w:divBdr>
      <w:divsChild>
        <w:div w:id="140276071">
          <w:marLeft w:val="0"/>
          <w:marRight w:val="0"/>
          <w:marTop w:val="0"/>
          <w:marBottom w:val="0"/>
          <w:divBdr>
            <w:top w:val="none" w:sz="0" w:space="0" w:color="auto"/>
            <w:left w:val="none" w:sz="0" w:space="0" w:color="auto"/>
            <w:bottom w:val="none" w:sz="0" w:space="0" w:color="auto"/>
            <w:right w:val="none" w:sz="0" w:space="0" w:color="auto"/>
          </w:divBdr>
        </w:div>
      </w:divsChild>
    </w:div>
    <w:div w:id="588542720">
      <w:bodyDiv w:val="1"/>
      <w:marLeft w:val="0"/>
      <w:marRight w:val="0"/>
      <w:marTop w:val="0"/>
      <w:marBottom w:val="0"/>
      <w:divBdr>
        <w:top w:val="none" w:sz="0" w:space="0" w:color="auto"/>
        <w:left w:val="none" w:sz="0" w:space="0" w:color="auto"/>
        <w:bottom w:val="none" w:sz="0" w:space="0" w:color="auto"/>
        <w:right w:val="none" w:sz="0" w:space="0" w:color="auto"/>
      </w:divBdr>
    </w:div>
    <w:div w:id="599797081">
      <w:bodyDiv w:val="1"/>
      <w:marLeft w:val="0"/>
      <w:marRight w:val="0"/>
      <w:marTop w:val="0"/>
      <w:marBottom w:val="0"/>
      <w:divBdr>
        <w:top w:val="none" w:sz="0" w:space="0" w:color="auto"/>
        <w:left w:val="none" w:sz="0" w:space="0" w:color="auto"/>
        <w:bottom w:val="none" w:sz="0" w:space="0" w:color="auto"/>
        <w:right w:val="none" w:sz="0" w:space="0" w:color="auto"/>
      </w:divBdr>
      <w:divsChild>
        <w:div w:id="904488367">
          <w:marLeft w:val="0"/>
          <w:marRight w:val="0"/>
          <w:marTop w:val="0"/>
          <w:marBottom w:val="0"/>
          <w:divBdr>
            <w:top w:val="none" w:sz="0" w:space="0" w:color="auto"/>
            <w:left w:val="none" w:sz="0" w:space="0" w:color="auto"/>
            <w:bottom w:val="none" w:sz="0" w:space="0" w:color="auto"/>
            <w:right w:val="none" w:sz="0" w:space="0" w:color="auto"/>
          </w:divBdr>
          <w:divsChild>
            <w:div w:id="842354818">
              <w:marLeft w:val="0"/>
              <w:marRight w:val="0"/>
              <w:marTop w:val="0"/>
              <w:marBottom w:val="0"/>
              <w:divBdr>
                <w:top w:val="none" w:sz="0" w:space="0" w:color="auto"/>
                <w:left w:val="none" w:sz="0" w:space="0" w:color="auto"/>
                <w:bottom w:val="none" w:sz="0" w:space="0" w:color="auto"/>
                <w:right w:val="none" w:sz="0" w:space="0" w:color="auto"/>
              </w:divBdr>
              <w:divsChild>
                <w:div w:id="2067024232">
                  <w:marLeft w:val="0"/>
                  <w:marRight w:val="0"/>
                  <w:marTop w:val="0"/>
                  <w:marBottom w:val="0"/>
                  <w:divBdr>
                    <w:top w:val="none" w:sz="0" w:space="0" w:color="auto"/>
                    <w:left w:val="none" w:sz="0" w:space="0" w:color="auto"/>
                    <w:bottom w:val="none" w:sz="0" w:space="0" w:color="auto"/>
                    <w:right w:val="none" w:sz="0" w:space="0" w:color="auto"/>
                  </w:divBdr>
                  <w:divsChild>
                    <w:div w:id="7153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3187">
      <w:bodyDiv w:val="1"/>
      <w:marLeft w:val="0"/>
      <w:marRight w:val="0"/>
      <w:marTop w:val="0"/>
      <w:marBottom w:val="0"/>
      <w:divBdr>
        <w:top w:val="none" w:sz="0" w:space="0" w:color="auto"/>
        <w:left w:val="none" w:sz="0" w:space="0" w:color="auto"/>
        <w:bottom w:val="none" w:sz="0" w:space="0" w:color="auto"/>
        <w:right w:val="none" w:sz="0" w:space="0" w:color="auto"/>
      </w:divBdr>
      <w:divsChild>
        <w:div w:id="550965230">
          <w:marLeft w:val="0"/>
          <w:marRight w:val="0"/>
          <w:marTop w:val="0"/>
          <w:marBottom w:val="0"/>
          <w:divBdr>
            <w:top w:val="none" w:sz="0" w:space="0" w:color="auto"/>
            <w:left w:val="none" w:sz="0" w:space="0" w:color="auto"/>
            <w:bottom w:val="none" w:sz="0" w:space="0" w:color="auto"/>
            <w:right w:val="none" w:sz="0" w:space="0" w:color="auto"/>
          </w:divBdr>
          <w:divsChild>
            <w:div w:id="2069111721">
              <w:marLeft w:val="0"/>
              <w:marRight w:val="0"/>
              <w:marTop w:val="0"/>
              <w:marBottom w:val="0"/>
              <w:divBdr>
                <w:top w:val="none" w:sz="0" w:space="0" w:color="auto"/>
                <w:left w:val="none" w:sz="0" w:space="0" w:color="auto"/>
                <w:bottom w:val="none" w:sz="0" w:space="0" w:color="auto"/>
                <w:right w:val="none" w:sz="0" w:space="0" w:color="auto"/>
              </w:divBdr>
              <w:divsChild>
                <w:div w:id="1801343572">
                  <w:marLeft w:val="0"/>
                  <w:marRight w:val="0"/>
                  <w:marTop w:val="0"/>
                  <w:marBottom w:val="0"/>
                  <w:divBdr>
                    <w:top w:val="none" w:sz="0" w:space="0" w:color="auto"/>
                    <w:left w:val="none" w:sz="0" w:space="0" w:color="auto"/>
                    <w:bottom w:val="none" w:sz="0" w:space="0" w:color="auto"/>
                    <w:right w:val="none" w:sz="0" w:space="0" w:color="auto"/>
                  </w:divBdr>
                  <w:divsChild>
                    <w:div w:id="6141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57127">
      <w:bodyDiv w:val="1"/>
      <w:marLeft w:val="0"/>
      <w:marRight w:val="0"/>
      <w:marTop w:val="0"/>
      <w:marBottom w:val="0"/>
      <w:divBdr>
        <w:top w:val="none" w:sz="0" w:space="0" w:color="auto"/>
        <w:left w:val="none" w:sz="0" w:space="0" w:color="auto"/>
        <w:bottom w:val="none" w:sz="0" w:space="0" w:color="auto"/>
        <w:right w:val="none" w:sz="0" w:space="0" w:color="auto"/>
      </w:divBdr>
      <w:divsChild>
        <w:div w:id="907031420">
          <w:marLeft w:val="0"/>
          <w:marRight w:val="0"/>
          <w:marTop w:val="0"/>
          <w:marBottom w:val="0"/>
          <w:divBdr>
            <w:top w:val="none" w:sz="0" w:space="0" w:color="auto"/>
            <w:left w:val="none" w:sz="0" w:space="0" w:color="auto"/>
            <w:bottom w:val="none" w:sz="0" w:space="0" w:color="auto"/>
            <w:right w:val="none" w:sz="0" w:space="0" w:color="auto"/>
          </w:divBdr>
        </w:div>
      </w:divsChild>
    </w:div>
    <w:div w:id="1172836214">
      <w:bodyDiv w:val="1"/>
      <w:marLeft w:val="0"/>
      <w:marRight w:val="0"/>
      <w:marTop w:val="0"/>
      <w:marBottom w:val="0"/>
      <w:divBdr>
        <w:top w:val="none" w:sz="0" w:space="0" w:color="auto"/>
        <w:left w:val="none" w:sz="0" w:space="0" w:color="auto"/>
        <w:bottom w:val="none" w:sz="0" w:space="0" w:color="auto"/>
        <w:right w:val="none" w:sz="0" w:space="0" w:color="auto"/>
      </w:divBdr>
      <w:divsChild>
        <w:div w:id="148448090">
          <w:marLeft w:val="0"/>
          <w:marRight w:val="0"/>
          <w:marTop w:val="0"/>
          <w:marBottom w:val="0"/>
          <w:divBdr>
            <w:top w:val="none" w:sz="0" w:space="0" w:color="auto"/>
            <w:left w:val="none" w:sz="0" w:space="0" w:color="auto"/>
            <w:bottom w:val="none" w:sz="0" w:space="0" w:color="auto"/>
            <w:right w:val="none" w:sz="0" w:space="0" w:color="auto"/>
          </w:divBdr>
        </w:div>
      </w:divsChild>
    </w:div>
    <w:div w:id="1421023829">
      <w:bodyDiv w:val="1"/>
      <w:marLeft w:val="0"/>
      <w:marRight w:val="0"/>
      <w:marTop w:val="0"/>
      <w:marBottom w:val="0"/>
      <w:divBdr>
        <w:top w:val="none" w:sz="0" w:space="0" w:color="auto"/>
        <w:left w:val="none" w:sz="0" w:space="0" w:color="auto"/>
        <w:bottom w:val="none" w:sz="0" w:space="0" w:color="auto"/>
        <w:right w:val="none" w:sz="0" w:space="0" w:color="auto"/>
      </w:divBdr>
      <w:divsChild>
        <w:div w:id="850802330">
          <w:marLeft w:val="0"/>
          <w:marRight w:val="0"/>
          <w:marTop w:val="0"/>
          <w:marBottom w:val="0"/>
          <w:divBdr>
            <w:top w:val="none" w:sz="0" w:space="0" w:color="auto"/>
            <w:left w:val="none" w:sz="0" w:space="0" w:color="auto"/>
            <w:bottom w:val="none" w:sz="0" w:space="0" w:color="auto"/>
            <w:right w:val="none" w:sz="0" w:space="0" w:color="auto"/>
          </w:divBdr>
        </w:div>
      </w:divsChild>
    </w:div>
    <w:div w:id="1522626336">
      <w:bodyDiv w:val="1"/>
      <w:marLeft w:val="0"/>
      <w:marRight w:val="0"/>
      <w:marTop w:val="0"/>
      <w:marBottom w:val="0"/>
      <w:divBdr>
        <w:top w:val="none" w:sz="0" w:space="0" w:color="auto"/>
        <w:left w:val="none" w:sz="0" w:space="0" w:color="auto"/>
        <w:bottom w:val="none" w:sz="0" w:space="0" w:color="auto"/>
        <w:right w:val="none" w:sz="0" w:space="0" w:color="auto"/>
      </w:divBdr>
      <w:divsChild>
        <w:div w:id="985662700">
          <w:marLeft w:val="0"/>
          <w:marRight w:val="0"/>
          <w:marTop w:val="0"/>
          <w:marBottom w:val="0"/>
          <w:divBdr>
            <w:top w:val="none" w:sz="0" w:space="0" w:color="auto"/>
            <w:left w:val="none" w:sz="0" w:space="0" w:color="auto"/>
            <w:bottom w:val="none" w:sz="0" w:space="0" w:color="auto"/>
            <w:right w:val="none" w:sz="0" w:space="0" w:color="auto"/>
          </w:divBdr>
          <w:divsChild>
            <w:div w:id="1705789039">
              <w:marLeft w:val="0"/>
              <w:marRight w:val="0"/>
              <w:marTop w:val="0"/>
              <w:marBottom w:val="0"/>
              <w:divBdr>
                <w:top w:val="none" w:sz="0" w:space="0" w:color="auto"/>
                <w:left w:val="none" w:sz="0" w:space="0" w:color="auto"/>
                <w:bottom w:val="none" w:sz="0" w:space="0" w:color="auto"/>
                <w:right w:val="none" w:sz="0" w:space="0" w:color="auto"/>
              </w:divBdr>
              <w:divsChild>
                <w:div w:id="1932659328">
                  <w:marLeft w:val="0"/>
                  <w:marRight w:val="0"/>
                  <w:marTop w:val="0"/>
                  <w:marBottom w:val="0"/>
                  <w:divBdr>
                    <w:top w:val="none" w:sz="0" w:space="0" w:color="auto"/>
                    <w:left w:val="none" w:sz="0" w:space="0" w:color="auto"/>
                    <w:bottom w:val="none" w:sz="0" w:space="0" w:color="auto"/>
                    <w:right w:val="none" w:sz="0" w:space="0" w:color="auto"/>
                  </w:divBdr>
                  <w:divsChild>
                    <w:div w:id="10196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5757">
      <w:bodyDiv w:val="1"/>
      <w:marLeft w:val="0"/>
      <w:marRight w:val="0"/>
      <w:marTop w:val="0"/>
      <w:marBottom w:val="0"/>
      <w:divBdr>
        <w:top w:val="none" w:sz="0" w:space="0" w:color="auto"/>
        <w:left w:val="none" w:sz="0" w:space="0" w:color="auto"/>
        <w:bottom w:val="none" w:sz="0" w:space="0" w:color="auto"/>
        <w:right w:val="none" w:sz="0" w:space="0" w:color="auto"/>
      </w:divBdr>
      <w:divsChild>
        <w:div w:id="185533219">
          <w:marLeft w:val="0"/>
          <w:marRight w:val="0"/>
          <w:marTop w:val="0"/>
          <w:marBottom w:val="0"/>
          <w:divBdr>
            <w:top w:val="none" w:sz="0" w:space="0" w:color="auto"/>
            <w:left w:val="none" w:sz="0" w:space="0" w:color="auto"/>
            <w:bottom w:val="none" w:sz="0" w:space="0" w:color="auto"/>
            <w:right w:val="none" w:sz="0" w:space="0" w:color="auto"/>
          </w:divBdr>
        </w:div>
      </w:divsChild>
    </w:div>
    <w:div w:id="1711806239">
      <w:bodyDiv w:val="1"/>
      <w:marLeft w:val="0"/>
      <w:marRight w:val="0"/>
      <w:marTop w:val="0"/>
      <w:marBottom w:val="0"/>
      <w:divBdr>
        <w:top w:val="none" w:sz="0" w:space="0" w:color="auto"/>
        <w:left w:val="none" w:sz="0" w:space="0" w:color="auto"/>
        <w:bottom w:val="none" w:sz="0" w:space="0" w:color="auto"/>
        <w:right w:val="none" w:sz="0" w:space="0" w:color="auto"/>
      </w:divBdr>
      <w:divsChild>
        <w:div w:id="151604602">
          <w:marLeft w:val="0"/>
          <w:marRight w:val="0"/>
          <w:marTop w:val="0"/>
          <w:marBottom w:val="0"/>
          <w:divBdr>
            <w:top w:val="none" w:sz="0" w:space="0" w:color="auto"/>
            <w:left w:val="none" w:sz="0" w:space="0" w:color="auto"/>
            <w:bottom w:val="none" w:sz="0" w:space="0" w:color="auto"/>
            <w:right w:val="none" w:sz="0" w:space="0" w:color="auto"/>
          </w:divBdr>
          <w:divsChild>
            <w:div w:id="902181471">
              <w:marLeft w:val="0"/>
              <w:marRight w:val="0"/>
              <w:marTop w:val="0"/>
              <w:marBottom w:val="0"/>
              <w:divBdr>
                <w:top w:val="none" w:sz="0" w:space="0" w:color="auto"/>
                <w:left w:val="none" w:sz="0" w:space="0" w:color="auto"/>
                <w:bottom w:val="none" w:sz="0" w:space="0" w:color="auto"/>
                <w:right w:val="none" w:sz="0" w:space="0" w:color="auto"/>
              </w:divBdr>
              <w:divsChild>
                <w:div w:id="870219553">
                  <w:marLeft w:val="0"/>
                  <w:marRight w:val="0"/>
                  <w:marTop w:val="0"/>
                  <w:marBottom w:val="0"/>
                  <w:divBdr>
                    <w:top w:val="none" w:sz="0" w:space="0" w:color="auto"/>
                    <w:left w:val="none" w:sz="0" w:space="0" w:color="auto"/>
                    <w:bottom w:val="none" w:sz="0" w:space="0" w:color="auto"/>
                    <w:right w:val="none" w:sz="0" w:space="0" w:color="auto"/>
                  </w:divBdr>
                  <w:divsChild>
                    <w:div w:id="17900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23079">
      <w:bodyDiv w:val="1"/>
      <w:marLeft w:val="0"/>
      <w:marRight w:val="0"/>
      <w:marTop w:val="0"/>
      <w:marBottom w:val="0"/>
      <w:divBdr>
        <w:top w:val="none" w:sz="0" w:space="0" w:color="auto"/>
        <w:left w:val="none" w:sz="0" w:space="0" w:color="auto"/>
        <w:bottom w:val="none" w:sz="0" w:space="0" w:color="auto"/>
        <w:right w:val="none" w:sz="0" w:space="0" w:color="auto"/>
      </w:divBdr>
      <w:divsChild>
        <w:div w:id="2060740581">
          <w:marLeft w:val="0"/>
          <w:marRight w:val="0"/>
          <w:marTop w:val="0"/>
          <w:marBottom w:val="0"/>
          <w:divBdr>
            <w:top w:val="none" w:sz="0" w:space="0" w:color="auto"/>
            <w:left w:val="none" w:sz="0" w:space="0" w:color="auto"/>
            <w:bottom w:val="none" w:sz="0" w:space="0" w:color="auto"/>
            <w:right w:val="none" w:sz="0" w:space="0" w:color="auto"/>
          </w:divBdr>
          <w:divsChild>
            <w:div w:id="1884950062">
              <w:marLeft w:val="0"/>
              <w:marRight w:val="0"/>
              <w:marTop w:val="0"/>
              <w:marBottom w:val="0"/>
              <w:divBdr>
                <w:top w:val="none" w:sz="0" w:space="0" w:color="auto"/>
                <w:left w:val="none" w:sz="0" w:space="0" w:color="auto"/>
                <w:bottom w:val="none" w:sz="0" w:space="0" w:color="auto"/>
                <w:right w:val="none" w:sz="0" w:space="0" w:color="auto"/>
              </w:divBdr>
              <w:divsChild>
                <w:div w:id="1256473351">
                  <w:marLeft w:val="0"/>
                  <w:marRight w:val="0"/>
                  <w:marTop w:val="0"/>
                  <w:marBottom w:val="0"/>
                  <w:divBdr>
                    <w:top w:val="none" w:sz="0" w:space="0" w:color="auto"/>
                    <w:left w:val="none" w:sz="0" w:space="0" w:color="auto"/>
                    <w:bottom w:val="none" w:sz="0" w:space="0" w:color="auto"/>
                    <w:right w:val="none" w:sz="0" w:space="0" w:color="auto"/>
                  </w:divBdr>
                  <w:divsChild>
                    <w:div w:id="11579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068">
      <w:bodyDiv w:val="1"/>
      <w:marLeft w:val="0"/>
      <w:marRight w:val="0"/>
      <w:marTop w:val="0"/>
      <w:marBottom w:val="0"/>
      <w:divBdr>
        <w:top w:val="none" w:sz="0" w:space="0" w:color="auto"/>
        <w:left w:val="none" w:sz="0" w:space="0" w:color="auto"/>
        <w:bottom w:val="none" w:sz="0" w:space="0" w:color="auto"/>
        <w:right w:val="none" w:sz="0" w:space="0" w:color="auto"/>
      </w:divBdr>
    </w:div>
    <w:div w:id="2046706966">
      <w:bodyDiv w:val="1"/>
      <w:marLeft w:val="0"/>
      <w:marRight w:val="0"/>
      <w:marTop w:val="0"/>
      <w:marBottom w:val="0"/>
      <w:divBdr>
        <w:top w:val="none" w:sz="0" w:space="0" w:color="auto"/>
        <w:left w:val="none" w:sz="0" w:space="0" w:color="auto"/>
        <w:bottom w:val="none" w:sz="0" w:space="0" w:color="auto"/>
        <w:right w:val="none" w:sz="0" w:space="0" w:color="auto"/>
      </w:divBdr>
    </w:div>
    <w:div w:id="20539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erwc.org/download/acerwcdecision_communication_mauritaina_final_english/?wpdmdl=10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1334-4C6F-4E96-94FB-DDAE7376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4871</Words>
  <Characters>27767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Elsayed-Ali</dc:creator>
  <cp:keywords/>
  <dc:description/>
  <cp:lastModifiedBy>Kate Elsayed-Ali</cp:lastModifiedBy>
  <cp:revision>2</cp:revision>
  <dcterms:created xsi:type="dcterms:W3CDTF">2020-01-07T16:25:00Z</dcterms:created>
  <dcterms:modified xsi:type="dcterms:W3CDTF">2020-01-07T16:25:00Z</dcterms:modified>
</cp:coreProperties>
</file>